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0344D" w14:textId="7BBAA43E" w:rsidR="002C1536" w:rsidRDefault="00F278DF">
      <w:pPr>
        <w:jc w:val="center"/>
        <w:rPr>
          <w:rFonts w:ascii="Arial" w:eastAsia="ＭＳ ゴシック" w:hAnsi="Arial" w:cs="Arial"/>
          <w:kern w:val="0"/>
          <w:sz w:val="24"/>
          <w:szCs w:val="24"/>
        </w:rPr>
      </w:pPr>
      <w:r w:rsidRPr="00F278DF">
        <w:rPr>
          <w:rFonts w:ascii="Arial" w:eastAsia="ＭＳ ゴシック" w:hAnsi="Arial" w:cs="Arial" w:hint="eastAsia"/>
          <w:kern w:val="0"/>
          <w:sz w:val="24"/>
          <w:szCs w:val="24"/>
        </w:rPr>
        <w:t>貿易一般保険（</w:t>
      </w:r>
      <w:r w:rsidRPr="00F278DF">
        <w:rPr>
          <w:rFonts w:ascii="Arial" w:eastAsia="ＭＳ ゴシック" w:hAnsi="Arial" w:cs="Arial"/>
          <w:kern w:val="0"/>
          <w:sz w:val="24"/>
          <w:szCs w:val="24"/>
        </w:rPr>
        <w:t>2</w:t>
      </w:r>
      <w:r w:rsidRPr="00F278DF">
        <w:rPr>
          <w:rFonts w:ascii="Arial" w:eastAsia="ＭＳ ゴシック" w:hAnsi="Arial" w:cs="Arial" w:hint="eastAsia"/>
          <w:kern w:val="0"/>
          <w:sz w:val="24"/>
          <w:szCs w:val="24"/>
        </w:rPr>
        <w:t>年以上案件）及び貿易代金貸付保険（</w:t>
      </w:r>
      <w:r w:rsidRPr="00F278DF">
        <w:rPr>
          <w:rFonts w:ascii="Arial" w:eastAsia="ＭＳ ゴシック" w:hAnsi="Arial" w:cs="Arial"/>
          <w:kern w:val="0"/>
          <w:sz w:val="24"/>
          <w:szCs w:val="24"/>
        </w:rPr>
        <w:t>2</w:t>
      </w:r>
      <w:r w:rsidRPr="00F278DF">
        <w:rPr>
          <w:rFonts w:ascii="Arial" w:eastAsia="ＭＳ ゴシック" w:hAnsi="Arial" w:cs="Arial" w:hint="eastAsia"/>
          <w:kern w:val="0"/>
          <w:sz w:val="24"/>
          <w:szCs w:val="24"/>
        </w:rPr>
        <w:t>年以上案件）の保険料体系について</w:t>
      </w:r>
    </w:p>
    <w:p w14:paraId="60333C92" w14:textId="77777777" w:rsidR="002C1536" w:rsidRDefault="00F278DF">
      <w:pPr>
        <w:jc w:val="center"/>
        <w:rPr>
          <w:rFonts w:ascii="Arial" w:eastAsia="ＭＳ ゴシック" w:hAnsi="Arial" w:cs="Arial"/>
          <w:kern w:val="0"/>
          <w:sz w:val="24"/>
          <w:szCs w:val="24"/>
        </w:rPr>
      </w:pPr>
      <w:r w:rsidRPr="00F278DF">
        <w:rPr>
          <w:rFonts w:ascii="Arial" w:eastAsia="ＭＳ ゴシック" w:hAnsi="Arial" w:cs="Arial" w:hint="eastAsia"/>
          <w:kern w:val="0"/>
          <w:sz w:val="24"/>
          <w:szCs w:val="24"/>
        </w:rPr>
        <w:t>～</w:t>
      </w:r>
      <w:r w:rsidRPr="00F278DF">
        <w:rPr>
          <w:rFonts w:ascii="Arial" w:eastAsia="ＭＳ ゴシック" w:hAnsi="Arial" w:cs="Arial"/>
          <w:kern w:val="0"/>
          <w:sz w:val="24"/>
          <w:szCs w:val="24"/>
        </w:rPr>
        <w:t>OECD</w:t>
      </w:r>
      <w:r w:rsidRPr="00F278DF">
        <w:rPr>
          <w:rFonts w:ascii="Arial" w:eastAsia="ＭＳ ゴシック" w:hAnsi="Arial" w:cs="Arial" w:hint="eastAsia"/>
          <w:kern w:val="0"/>
          <w:sz w:val="24"/>
          <w:szCs w:val="24"/>
        </w:rPr>
        <w:t>プレミアムルールの改定に伴う措置～</w:t>
      </w:r>
    </w:p>
    <w:p w14:paraId="28A79BA3" w14:textId="77777777" w:rsidR="00FB13F6" w:rsidRDefault="00FB13F6" w:rsidP="00D76DD3">
      <w:pPr>
        <w:jc w:val="right"/>
        <w:rPr>
          <w:rFonts w:ascii="Arial" w:eastAsia="ＭＳ ゴシック" w:hAnsi="Arial" w:cs="Arial"/>
          <w:kern w:val="0"/>
          <w:sz w:val="22"/>
          <w:szCs w:val="22"/>
        </w:rPr>
      </w:pPr>
    </w:p>
    <w:p w14:paraId="410A7396" w14:textId="77777777" w:rsidR="00624724" w:rsidRDefault="00624724" w:rsidP="00D76DD3">
      <w:pPr>
        <w:jc w:val="right"/>
        <w:rPr>
          <w:rFonts w:ascii="Arial" w:eastAsia="ＭＳ ゴシック" w:hAnsi="ＭＳ ゴシック" w:cs="ＭＳ ゴシック"/>
          <w:kern w:val="0"/>
          <w:sz w:val="22"/>
          <w:szCs w:val="22"/>
        </w:rPr>
      </w:pPr>
      <w:r>
        <w:rPr>
          <w:rFonts w:ascii="Arial" w:eastAsia="ＭＳ ゴシック" w:hAnsi="Arial" w:cs="Arial" w:hint="eastAsia"/>
          <w:kern w:val="0"/>
          <w:sz w:val="22"/>
          <w:szCs w:val="22"/>
        </w:rPr>
        <w:t>2011</w:t>
      </w:r>
      <w:r>
        <w:rPr>
          <w:rFonts w:ascii="Arial" w:eastAsia="ＭＳ ゴシック" w:hAnsi="Arial" w:cs="Arial" w:hint="eastAsia"/>
          <w:kern w:val="0"/>
          <w:sz w:val="22"/>
          <w:szCs w:val="22"/>
        </w:rPr>
        <w:t>年</w:t>
      </w:r>
      <w:r>
        <w:rPr>
          <w:rFonts w:ascii="Arial" w:eastAsia="ＭＳ ゴシック" w:hAnsi="Arial" w:cs="Arial" w:hint="eastAsia"/>
          <w:kern w:val="0"/>
          <w:sz w:val="22"/>
          <w:szCs w:val="22"/>
        </w:rPr>
        <w:t>4</w:t>
      </w:r>
      <w:r>
        <w:rPr>
          <w:rFonts w:ascii="Arial" w:eastAsia="ＭＳ ゴシック" w:hAnsi="Arial" w:cs="Arial" w:hint="eastAsia"/>
          <w:kern w:val="0"/>
          <w:sz w:val="22"/>
          <w:szCs w:val="22"/>
        </w:rPr>
        <w:t>月</w:t>
      </w:r>
      <w:r>
        <w:rPr>
          <w:rFonts w:ascii="Arial" w:eastAsia="ＭＳ ゴシック" w:hAnsi="Arial" w:cs="Arial" w:hint="eastAsia"/>
          <w:kern w:val="0"/>
          <w:sz w:val="22"/>
          <w:szCs w:val="22"/>
        </w:rPr>
        <w:t>1</w:t>
      </w:r>
      <w:r>
        <w:rPr>
          <w:rFonts w:ascii="Arial" w:eastAsia="ＭＳ ゴシック" w:hAnsi="Arial" w:cs="Arial" w:hint="eastAsia"/>
          <w:kern w:val="0"/>
          <w:sz w:val="22"/>
          <w:szCs w:val="22"/>
        </w:rPr>
        <w:t>日</w:t>
      </w:r>
    </w:p>
    <w:p w14:paraId="4901243F" w14:textId="77777777" w:rsidR="00164D0E" w:rsidRDefault="00624724" w:rsidP="00D76DD3">
      <w:pPr>
        <w:jc w:val="right"/>
        <w:rPr>
          <w:rFonts w:ascii="Arial" w:eastAsia="ＭＳ ゴシック" w:hAnsi="Arial" w:cs="Times New Roman"/>
          <w:kern w:val="0"/>
          <w:sz w:val="22"/>
          <w:szCs w:val="22"/>
        </w:rPr>
      </w:pPr>
      <w:r>
        <w:rPr>
          <w:rFonts w:ascii="Arial" w:eastAsia="ＭＳ ゴシック" w:hAnsi="ＭＳ ゴシック" w:cs="ＭＳ ゴシック" w:hint="eastAsia"/>
          <w:kern w:val="0"/>
          <w:sz w:val="22"/>
          <w:szCs w:val="22"/>
        </w:rPr>
        <w:t>独立行政法人日本貿易保険</w:t>
      </w:r>
    </w:p>
    <w:p w14:paraId="4BD86E29" w14:textId="77777777" w:rsidR="00624724" w:rsidRPr="003C46D9" w:rsidRDefault="00624724" w:rsidP="00D76DD3">
      <w:pPr>
        <w:jc w:val="right"/>
        <w:rPr>
          <w:rFonts w:ascii="Arial" w:eastAsia="ＭＳ ゴシック" w:hAnsi="Arial" w:cs="Times New Roman"/>
          <w:kern w:val="0"/>
          <w:sz w:val="22"/>
          <w:szCs w:val="22"/>
        </w:rPr>
      </w:pPr>
    </w:p>
    <w:p w14:paraId="4906FC9A" w14:textId="77777777" w:rsidR="00A039E6" w:rsidRPr="00786020" w:rsidRDefault="00A039E6" w:rsidP="00A26A65">
      <w:pPr>
        <w:pStyle w:val="a5"/>
        <w:numPr>
          <w:ilvl w:val="0"/>
          <w:numId w:val="4"/>
        </w:numPr>
        <w:ind w:leftChars="0"/>
        <w:jc w:val="left"/>
        <w:rPr>
          <w:rFonts w:ascii="Arial" w:eastAsia="ＭＳ ゴシック" w:hAnsi="Arial" w:cs="Times New Roman"/>
          <w:b/>
          <w:sz w:val="22"/>
          <w:szCs w:val="22"/>
        </w:rPr>
      </w:pPr>
      <w:r w:rsidRPr="00E94904">
        <w:rPr>
          <w:rFonts w:ascii="Arial" w:eastAsia="ＭＳ ゴシック" w:hAnsi="ＭＳ ゴシック" w:cs="ＭＳ ゴシック" w:hint="eastAsia"/>
          <w:b/>
          <w:sz w:val="22"/>
          <w:szCs w:val="22"/>
        </w:rPr>
        <w:t>概要</w:t>
      </w:r>
    </w:p>
    <w:p w14:paraId="2C157464" w14:textId="77777777" w:rsidR="00BD1694" w:rsidRDefault="00BD1694">
      <w:pPr>
        <w:pStyle w:val="a5"/>
        <w:ind w:leftChars="0" w:left="480"/>
        <w:jc w:val="left"/>
        <w:rPr>
          <w:rFonts w:ascii="Arial" w:eastAsia="ＭＳ ゴシック" w:hAnsi="Arial" w:cs="Times New Roman"/>
          <w:b/>
          <w:sz w:val="22"/>
          <w:szCs w:val="22"/>
        </w:rPr>
      </w:pPr>
    </w:p>
    <w:p w14:paraId="4E1EEF01" w14:textId="77777777" w:rsidR="00A039E6" w:rsidRPr="00E94904" w:rsidRDefault="00A039E6" w:rsidP="00A26A65">
      <w:pPr>
        <w:pStyle w:val="a5"/>
        <w:numPr>
          <w:ilvl w:val="0"/>
          <w:numId w:val="5"/>
        </w:numPr>
        <w:ind w:leftChars="0"/>
        <w:jc w:val="left"/>
        <w:rPr>
          <w:rFonts w:ascii="Arial" w:eastAsia="ＭＳ ゴシック" w:hAnsi="Arial" w:cs="Times New Roman"/>
          <w:b/>
          <w:sz w:val="22"/>
          <w:szCs w:val="22"/>
        </w:rPr>
      </w:pPr>
      <w:r w:rsidRPr="00E94904">
        <w:rPr>
          <w:rFonts w:ascii="Arial" w:eastAsia="ＭＳ ゴシック" w:hAnsi="ＭＳ ゴシック" w:cs="ＭＳ ゴシック" w:hint="eastAsia"/>
          <w:b/>
          <w:sz w:val="22"/>
          <w:szCs w:val="22"/>
        </w:rPr>
        <w:t>国際ルール</w:t>
      </w:r>
    </w:p>
    <w:p w14:paraId="13C3C891" w14:textId="77777777" w:rsidR="00D010AE" w:rsidRPr="006545CA" w:rsidRDefault="00EB7571" w:rsidP="00D010AE">
      <w:pPr>
        <w:pStyle w:val="a5"/>
        <w:numPr>
          <w:ilvl w:val="0"/>
          <w:numId w:val="6"/>
        </w:numPr>
        <w:ind w:leftChars="0"/>
        <w:jc w:val="left"/>
        <w:rPr>
          <w:rFonts w:ascii="Arial" w:eastAsia="ＭＳ ゴシック" w:hAnsi="Arial" w:cs="Times New Roman"/>
          <w:sz w:val="22"/>
          <w:szCs w:val="22"/>
        </w:rPr>
      </w:pPr>
      <w:r>
        <w:rPr>
          <w:rFonts w:ascii="Arial" w:eastAsia="ＭＳ ゴシック" w:hAnsi="ＭＳ ゴシック" w:cs="ＭＳ ゴシック" w:hint="eastAsia"/>
          <w:sz w:val="22"/>
          <w:szCs w:val="22"/>
        </w:rPr>
        <w:t>公的</w:t>
      </w:r>
      <w:r w:rsidR="006545CA">
        <w:rPr>
          <w:rFonts w:ascii="Arial" w:eastAsia="ＭＳ ゴシック" w:hAnsi="ＭＳ ゴシック" w:cs="ＭＳ ゴシック" w:hint="eastAsia"/>
          <w:sz w:val="22"/>
          <w:szCs w:val="22"/>
        </w:rPr>
        <w:t>輸出信用</w:t>
      </w:r>
      <w:r w:rsidR="006545CA" w:rsidRPr="003C46D9">
        <w:rPr>
          <w:rFonts w:ascii="Arial" w:eastAsia="ＭＳ ゴシック" w:hAnsi="ＭＳ ゴシック" w:cs="ＭＳ ゴシック" w:hint="eastAsia"/>
          <w:sz w:val="22"/>
          <w:szCs w:val="22"/>
        </w:rPr>
        <w:t>供与</w:t>
      </w:r>
      <w:r w:rsidR="006545CA">
        <w:rPr>
          <w:rFonts w:ascii="Arial" w:eastAsia="ＭＳ ゴシック" w:hAnsi="ＭＳ ゴシック" w:cs="ＭＳ ゴシック" w:hint="eastAsia"/>
          <w:sz w:val="22"/>
          <w:szCs w:val="22"/>
        </w:rPr>
        <w:t>についての</w:t>
      </w:r>
      <w:r w:rsidR="00A039E6" w:rsidRPr="003C46D9">
        <w:rPr>
          <w:rFonts w:ascii="Arial" w:eastAsia="ＭＳ ゴシック" w:hAnsi="ＭＳ ゴシック" w:cs="ＭＳ ゴシック" w:hint="eastAsia"/>
          <w:sz w:val="22"/>
          <w:szCs w:val="22"/>
        </w:rPr>
        <w:t>国際ルール</w:t>
      </w:r>
      <w:r w:rsidR="006545CA">
        <w:rPr>
          <w:rFonts w:ascii="Arial" w:eastAsia="ＭＳ ゴシック" w:hAnsi="Arial" w:cs="ＭＳ ゴシック" w:hint="eastAsia"/>
          <w:sz w:val="22"/>
          <w:szCs w:val="22"/>
        </w:rPr>
        <w:t>として</w:t>
      </w:r>
      <w:r>
        <w:rPr>
          <w:rFonts w:ascii="Arial" w:eastAsia="ＭＳ ゴシック" w:hAnsi="Arial" w:cs="ＭＳ ゴシック" w:hint="eastAsia"/>
          <w:sz w:val="22"/>
          <w:szCs w:val="22"/>
        </w:rPr>
        <w:t>、</w:t>
      </w:r>
      <w:r w:rsidR="006545CA">
        <w:rPr>
          <w:rFonts w:ascii="Arial" w:eastAsia="ＭＳ ゴシック" w:hAnsi="Arial" w:cs="ＭＳ ゴシック" w:hint="eastAsia"/>
          <w:sz w:val="22"/>
          <w:szCs w:val="22"/>
        </w:rPr>
        <w:t>OECD</w:t>
      </w:r>
      <w:r w:rsidR="006545CA">
        <w:rPr>
          <w:rFonts w:ascii="Arial" w:eastAsia="ＭＳ ゴシック" w:hAnsi="Arial" w:cs="ＭＳ ゴシック" w:hint="eastAsia"/>
          <w:sz w:val="22"/>
          <w:szCs w:val="22"/>
        </w:rPr>
        <w:t>では</w:t>
      </w:r>
      <w:r w:rsidR="00D010AE">
        <w:rPr>
          <w:rFonts w:ascii="Arial" w:eastAsia="ＭＳ ゴシック" w:hAnsi="Arial" w:cs="ＭＳ ゴシック" w:hint="eastAsia"/>
          <w:sz w:val="22"/>
          <w:szCs w:val="22"/>
        </w:rPr>
        <w:t>「</w:t>
      </w:r>
      <w:r w:rsidR="00A039E6" w:rsidRPr="003C46D9">
        <w:rPr>
          <w:rFonts w:ascii="Arial" w:eastAsia="ＭＳ ゴシック" w:hAnsi="Arial" w:cs="Arial"/>
          <w:sz w:val="22"/>
          <w:szCs w:val="22"/>
        </w:rPr>
        <w:t>OEC</w:t>
      </w:r>
      <w:r w:rsidR="00A039E6" w:rsidRPr="003C46D9">
        <w:rPr>
          <w:rFonts w:ascii="Arial" w:eastAsia="ＭＳ ゴシック" w:hAnsi="ＭＳ ゴシック" w:cs="Arial"/>
          <w:sz w:val="22"/>
          <w:szCs w:val="22"/>
        </w:rPr>
        <w:t>D</w:t>
      </w:r>
      <w:r w:rsidR="00A039E6" w:rsidRPr="003C46D9">
        <w:rPr>
          <w:rFonts w:ascii="Arial" w:eastAsia="ＭＳ ゴシック" w:hAnsi="ＭＳ ゴシック" w:cs="ＭＳ ゴシック" w:hint="eastAsia"/>
          <w:sz w:val="22"/>
          <w:szCs w:val="22"/>
        </w:rPr>
        <w:t>輸出信用アレンジメント</w:t>
      </w:r>
      <w:r w:rsidR="00D010AE">
        <w:rPr>
          <w:rFonts w:ascii="Arial" w:eastAsia="ＭＳ ゴシック" w:hAnsi="ＭＳ ゴシック" w:cs="ＭＳ ゴシック" w:hint="eastAsia"/>
          <w:sz w:val="22"/>
          <w:szCs w:val="22"/>
        </w:rPr>
        <w:t>」</w:t>
      </w:r>
      <w:r w:rsidR="006545CA">
        <w:rPr>
          <w:rFonts w:ascii="Arial" w:eastAsia="ＭＳ ゴシック" w:hAnsi="ＭＳ ゴシック" w:cs="ＭＳ ゴシック" w:hint="eastAsia"/>
          <w:sz w:val="22"/>
          <w:szCs w:val="22"/>
        </w:rPr>
        <w:t>を定めており、</w:t>
      </w:r>
      <w:r w:rsidR="00A039E6" w:rsidRPr="003C46D9">
        <w:rPr>
          <w:rFonts w:ascii="Arial" w:eastAsia="ＭＳ ゴシック" w:hAnsi="ＭＳ ゴシック" w:cs="ＭＳ ゴシック" w:hint="eastAsia"/>
          <w:sz w:val="22"/>
          <w:szCs w:val="22"/>
        </w:rPr>
        <w:t>我が国を初めとする同アレンジメント参加国はこ</w:t>
      </w:r>
      <w:r w:rsidR="006545CA">
        <w:rPr>
          <w:rFonts w:ascii="Arial" w:eastAsia="ＭＳ ゴシック" w:hAnsi="ＭＳ ゴシック" w:cs="ＭＳ ゴシック" w:hint="eastAsia"/>
          <w:sz w:val="22"/>
          <w:szCs w:val="22"/>
        </w:rPr>
        <w:t>のルール</w:t>
      </w:r>
      <w:r w:rsidR="00A039E6" w:rsidRPr="003C46D9">
        <w:rPr>
          <w:rFonts w:ascii="Arial" w:eastAsia="ＭＳ ゴシック" w:hAnsi="ＭＳ ゴシック" w:cs="ＭＳ ゴシック" w:hint="eastAsia"/>
          <w:sz w:val="22"/>
          <w:szCs w:val="22"/>
        </w:rPr>
        <w:t>に</w:t>
      </w:r>
      <w:r w:rsidR="00D010AE">
        <w:rPr>
          <w:rFonts w:ascii="Arial" w:eastAsia="ＭＳ ゴシック" w:hAnsi="ＭＳ ゴシック" w:cs="ＭＳ ゴシック" w:hint="eastAsia"/>
          <w:sz w:val="22"/>
          <w:szCs w:val="22"/>
        </w:rPr>
        <w:t>従</w:t>
      </w:r>
      <w:r>
        <w:rPr>
          <w:rFonts w:ascii="Arial" w:eastAsia="ＭＳ ゴシック" w:hAnsi="ＭＳ ゴシック" w:cs="ＭＳ ゴシック" w:hint="eastAsia"/>
          <w:sz w:val="22"/>
          <w:szCs w:val="22"/>
        </w:rPr>
        <w:t>うことにな</w:t>
      </w:r>
      <w:r w:rsidR="00D010AE">
        <w:rPr>
          <w:rFonts w:ascii="Arial" w:eastAsia="ＭＳ ゴシック" w:hAnsi="ＭＳ ゴシック" w:cs="ＭＳ ゴシック" w:hint="eastAsia"/>
          <w:sz w:val="22"/>
          <w:szCs w:val="22"/>
        </w:rPr>
        <w:t>っています</w:t>
      </w:r>
      <w:r w:rsidR="00A039E6" w:rsidRPr="003C46D9">
        <w:rPr>
          <w:rFonts w:ascii="Arial" w:eastAsia="ＭＳ ゴシック" w:hAnsi="ＭＳ ゴシック" w:cs="ＭＳ ゴシック" w:hint="eastAsia"/>
          <w:sz w:val="22"/>
          <w:szCs w:val="22"/>
        </w:rPr>
        <w:t>。</w:t>
      </w:r>
      <w:r w:rsidR="006545CA">
        <w:rPr>
          <w:rFonts w:ascii="Arial" w:eastAsia="ＭＳ ゴシック" w:hAnsi="ＭＳ ゴシック" w:cs="ＭＳ ゴシック" w:hint="eastAsia"/>
          <w:sz w:val="22"/>
          <w:szCs w:val="22"/>
        </w:rPr>
        <w:t>同アレンジメント</w:t>
      </w:r>
      <w:r>
        <w:rPr>
          <w:rFonts w:ascii="Arial" w:eastAsia="ＭＳ ゴシック" w:hAnsi="ＭＳ ゴシック" w:cs="ＭＳ ゴシック" w:hint="eastAsia"/>
          <w:sz w:val="22"/>
          <w:szCs w:val="22"/>
        </w:rPr>
        <w:t>で</w:t>
      </w:r>
      <w:r w:rsidR="006545CA">
        <w:rPr>
          <w:rFonts w:ascii="Arial" w:eastAsia="ＭＳ ゴシック" w:hAnsi="ＭＳ ゴシック" w:cs="ＭＳ ゴシック" w:hint="eastAsia"/>
          <w:sz w:val="22"/>
          <w:szCs w:val="22"/>
        </w:rPr>
        <w:t>は</w:t>
      </w:r>
      <w:r>
        <w:rPr>
          <w:rFonts w:ascii="Arial" w:eastAsia="ＭＳ ゴシック" w:hAnsi="ＭＳ ゴシック" w:cs="ＭＳ ゴシック" w:hint="eastAsia"/>
          <w:sz w:val="22"/>
          <w:szCs w:val="22"/>
        </w:rPr>
        <w:t>、</w:t>
      </w:r>
      <w:r w:rsidR="006545CA">
        <w:rPr>
          <w:rFonts w:ascii="Arial" w:eastAsia="ＭＳ ゴシック" w:hAnsi="ＭＳ ゴシック" w:cs="ＭＳ ゴシック" w:hint="eastAsia"/>
          <w:sz w:val="22"/>
          <w:szCs w:val="22"/>
        </w:rPr>
        <w:t>公的輸出信用供与時</w:t>
      </w:r>
      <w:r>
        <w:rPr>
          <w:rFonts w:ascii="Arial" w:eastAsia="ＭＳ ゴシック" w:hAnsi="ＭＳ ゴシック" w:cs="ＭＳ ゴシック" w:hint="eastAsia"/>
          <w:sz w:val="22"/>
          <w:szCs w:val="22"/>
        </w:rPr>
        <w:t>に</w:t>
      </w:r>
      <w:r w:rsidR="00942AE2">
        <w:rPr>
          <w:rFonts w:ascii="Arial" w:eastAsia="ＭＳ ゴシック" w:hAnsi="ＭＳ ゴシック" w:cs="ＭＳ ゴシック" w:hint="eastAsia"/>
          <w:sz w:val="22"/>
          <w:szCs w:val="22"/>
        </w:rPr>
        <w:t>お客様から頂くべき</w:t>
      </w:r>
      <w:r w:rsidR="006545CA" w:rsidRPr="003C46D9">
        <w:rPr>
          <w:rFonts w:ascii="Arial" w:eastAsia="ＭＳ ゴシック" w:hAnsi="ＭＳ ゴシック" w:cs="ＭＳ ゴシック" w:hint="eastAsia"/>
          <w:sz w:val="22"/>
          <w:szCs w:val="22"/>
        </w:rPr>
        <w:t>最低料率</w:t>
      </w:r>
      <w:r>
        <w:rPr>
          <w:rFonts w:ascii="Arial" w:eastAsia="ＭＳ ゴシック" w:hAnsi="ＭＳ ゴシック" w:cs="ＭＳ ゴシック" w:hint="eastAsia"/>
          <w:sz w:val="22"/>
          <w:szCs w:val="22"/>
        </w:rPr>
        <w:t>を</w:t>
      </w:r>
      <w:r w:rsidR="00A039E6" w:rsidRPr="003C46D9">
        <w:rPr>
          <w:rFonts w:ascii="Arial" w:eastAsia="ＭＳ ゴシック" w:hAnsi="ＭＳ ゴシック" w:cs="ＭＳ ゴシック" w:hint="eastAsia"/>
          <w:sz w:val="22"/>
          <w:szCs w:val="22"/>
        </w:rPr>
        <w:t>、</w:t>
      </w:r>
      <w:r w:rsidR="00377F4C">
        <w:rPr>
          <w:rFonts w:ascii="Arial" w:eastAsia="ＭＳ ゴシック" w:hAnsi="ＭＳ ゴシック" w:cs="ＭＳ ゴシック" w:hint="eastAsia"/>
          <w:sz w:val="22"/>
          <w:szCs w:val="22"/>
        </w:rPr>
        <w:t>カントリー</w:t>
      </w:r>
      <w:r w:rsidR="00F82866">
        <w:rPr>
          <w:rFonts w:ascii="Arial" w:eastAsia="ＭＳ ゴシック" w:hAnsi="ＭＳ ゴシック" w:cs="ＭＳ ゴシック" w:hint="eastAsia"/>
          <w:sz w:val="22"/>
          <w:szCs w:val="22"/>
        </w:rPr>
        <w:t>リスク</w:t>
      </w:r>
      <w:r w:rsidR="00A039E6" w:rsidRPr="003C46D9">
        <w:rPr>
          <w:rFonts w:ascii="Arial" w:eastAsia="ＭＳ ゴシック" w:hAnsi="ＭＳ ゴシック" w:cs="ＭＳ ゴシック" w:hint="eastAsia"/>
          <w:sz w:val="22"/>
          <w:szCs w:val="22"/>
        </w:rPr>
        <w:t>カテゴリー</w:t>
      </w:r>
      <w:r w:rsidR="00F82866">
        <w:rPr>
          <w:rFonts w:ascii="Arial" w:eastAsia="ＭＳ ゴシック" w:hAnsi="ＭＳ ゴシック" w:cs="ＭＳ ゴシック" w:hint="eastAsia"/>
          <w:sz w:val="22"/>
          <w:szCs w:val="22"/>
        </w:rPr>
        <w:t>（以下、「</w:t>
      </w:r>
      <w:r w:rsidR="00F82866">
        <w:rPr>
          <w:rFonts w:ascii="Arial" w:eastAsia="ＭＳ ゴシック" w:hAnsi="ＭＳ ゴシック" w:cs="ＭＳ ゴシック" w:hint="eastAsia"/>
          <w:sz w:val="22"/>
          <w:szCs w:val="22"/>
        </w:rPr>
        <w:t>OECD</w:t>
      </w:r>
      <w:r w:rsidR="00F82866">
        <w:rPr>
          <w:rFonts w:ascii="Arial" w:eastAsia="ＭＳ ゴシック" w:hAnsi="ＭＳ ゴシック" w:cs="ＭＳ ゴシック" w:hint="eastAsia"/>
          <w:sz w:val="22"/>
          <w:szCs w:val="22"/>
        </w:rPr>
        <w:t>カテゴリー」という。）</w:t>
      </w:r>
      <w:r w:rsidR="00A039E6" w:rsidRPr="003C46D9">
        <w:rPr>
          <w:rFonts w:ascii="Arial" w:eastAsia="ＭＳ ゴシック" w:hAnsi="ＭＳ ゴシック" w:cs="ＭＳ ゴシック" w:hint="eastAsia"/>
          <w:sz w:val="22"/>
          <w:szCs w:val="22"/>
        </w:rPr>
        <w:t>別に</w:t>
      </w:r>
      <w:r w:rsidR="00D010AE">
        <w:rPr>
          <w:rFonts w:ascii="Arial" w:eastAsia="ＭＳ ゴシック" w:hAnsi="ＭＳ ゴシック" w:cs="ＭＳ ゴシック" w:hint="eastAsia"/>
          <w:sz w:val="22"/>
          <w:szCs w:val="22"/>
        </w:rPr>
        <w:t>定め</w:t>
      </w:r>
      <w:r w:rsidR="00A039E6" w:rsidRPr="003C46D9">
        <w:rPr>
          <w:rFonts w:ascii="Arial" w:eastAsia="ＭＳ ゴシック" w:hAnsi="ＭＳ ゴシック" w:cs="ＭＳ ゴシック" w:hint="eastAsia"/>
          <w:sz w:val="22"/>
          <w:szCs w:val="22"/>
        </w:rPr>
        <w:t>ています</w:t>
      </w:r>
      <w:r w:rsidR="00A039E6" w:rsidRPr="003C46D9">
        <w:rPr>
          <w:rFonts w:ascii="Arial" w:eastAsia="ＭＳ ゴシック" w:hAnsi="Arial" w:cs="ＭＳ ゴシック" w:hint="eastAsia"/>
          <w:sz w:val="22"/>
          <w:szCs w:val="22"/>
        </w:rPr>
        <w:t>。</w:t>
      </w:r>
    </w:p>
    <w:p w14:paraId="58F215ED" w14:textId="77777777" w:rsidR="006545CA" w:rsidRPr="006545CA" w:rsidRDefault="00301AD9" w:rsidP="006545CA">
      <w:pPr>
        <w:pStyle w:val="a5"/>
        <w:numPr>
          <w:ilvl w:val="0"/>
          <w:numId w:val="6"/>
        </w:numPr>
        <w:ind w:leftChars="0"/>
        <w:jc w:val="left"/>
        <w:rPr>
          <w:rFonts w:ascii="Arial" w:eastAsia="ＭＳ ゴシック" w:hAnsi="ＭＳ ゴシック" w:cs="Times New Roman"/>
          <w:sz w:val="22"/>
          <w:szCs w:val="22"/>
        </w:rPr>
      </w:pPr>
      <w:r>
        <w:rPr>
          <w:rFonts w:ascii="Arial" w:eastAsia="ＭＳ ゴシック" w:hAnsi="Arial" w:cs="ＭＳ ゴシック" w:hint="eastAsia"/>
          <w:sz w:val="22"/>
          <w:szCs w:val="22"/>
        </w:rPr>
        <w:t>日本貿易保険（以下、「</w:t>
      </w:r>
      <w:r>
        <w:rPr>
          <w:rFonts w:ascii="Arial" w:eastAsia="ＭＳ ゴシック" w:hAnsi="Arial" w:cs="ＭＳ ゴシック" w:hint="eastAsia"/>
          <w:sz w:val="22"/>
          <w:szCs w:val="22"/>
        </w:rPr>
        <w:t>NEXI</w:t>
      </w:r>
      <w:r>
        <w:rPr>
          <w:rFonts w:ascii="Arial" w:eastAsia="ＭＳ ゴシック" w:hAnsi="Arial" w:cs="ＭＳ ゴシック" w:hint="eastAsia"/>
          <w:sz w:val="22"/>
          <w:szCs w:val="22"/>
        </w:rPr>
        <w:t>」という。）</w:t>
      </w:r>
      <w:r w:rsidR="00EB7571">
        <w:rPr>
          <w:rFonts w:ascii="Arial" w:eastAsia="ＭＳ ゴシック" w:hAnsi="Arial" w:cs="ＭＳ ゴシック" w:hint="eastAsia"/>
          <w:sz w:val="22"/>
          <w:szCs w:val="22"/>
        </w:rPr>
        <w:t>の保険</w:t>
      </w:r>
      <w:r>
        <w:rPr>
          <w:rFonts w:ascii="Arial" w:eastAsia="ＭＳ ゴシック" w:hAnsi="Arial" w:cs="ＭＳ ゴシック" w:hint="eastAsia"/>
          <w:sz w:val="22"/>
          <w:szCs w:val="22"/>
        </w:rPr>
        <w:t>との関係</w:t>
      </w:r>
      <w:r w:rsidR="00EB7571">
        <w:rPr>
          <w:rFonts w:ascii="Arial" w:eastAsia="ＭＳ ゴシック" w:hAnsi="Arial" w:cs="ＭＳ ゴシック" w:hint="eastAsia"/>
          <w:sz w:val="22"/>
          <w:szCs w:val="22"/>
        </w:rPr>
        <w:t>においては、</w:t>
      </w:r>
      <w:r w:rsidR="006545CA" w:rsidRPr="003C46D9">
        <w:rPr>
          <w:rFonts w:ascii="Arial" w:eastAsia="ＭＳ ゴシック" w:hAnsi="Arial" w:cs="ＭＳ ゴシック" w:hint="eastAsia"/>
          <w:sz w:val="22"/>
          <w:szCs w:val="22"/>
        </w:rPr>
        <w:t>輸出代金が起算点から</w:t>
      </w:r>
      <w:r w:rsidR="006545CA" w:rsidRPr="003C46D9">
        <w:rPr>
          <w:rFonts w:ascii="Arial" w:eastAsia="ＭＳ ゴシック" w:hAnsi="Arial" w:cs="Arial"/>
          <w:sz w:val="22"/>
          <w:szCs w:val="22"/>
        </w:rPr>
        <w:t>2</w:t>
      </w:r>
      <w:r w:rsidR="006545CA" w:rsidRPr="003C46D9">
        <w:rPr>
          <w:rFonts w:ascii="Arial" w:eastAsia="ＭＳ ゴシック" w:hAnsi="Arial" w:cs="ＭＳ ゴシック" w:hint="eastAsia"/>
          <w:sz w:val="22"/>
          <w:szCs w:val="22"/>
        </w:rPr>
        <w:t>年以上にわたり延べ払いされる輸出契約</w:t>
      </w:r>
      <w:r w:rsidR="00EB7571">
        <w:rPr>
          <w:rFonts w:ascii="Arial" w:eastAsia="ＭＳ ゴシック" w:hAnsi="Arial" w:cs="ＭＳ ゴシック" w:hint="eastAsia"/>
          <w:sz w:val="22"/>
          <w:szCs w:val="22"/>
        </w:rPr>
        <w:t>に対する保険（貿易一般保険（</w:t>
      </w:r>
      <w:r w:rsidR="00EB7571">
        <w:rPr>
          <w:rFonts w:ascii="Arial" w:eastAsia="ＭＳ ゴシック" w:hAnsi="Arial" w:cs="ＭＳ ゴシック" w:hint="eastAsia"/>
          <w:sz w:val="22"/>
          <w:szCs w:val="22"/>
        </w:rPr>
        <w:t>2</w:t>
      </w:r>
      <w:r w:rsidR="00EB7571">
        <w:rPr>
          <w:rFonts w:ascii="Arial" w:eastAsia="ＭＳ ゴシック" w:hAnsi="Arial" w:cs="ＭＳ ゴシック" w:hint="eastAsia"/>
          <w:sz w:val="22"/>
          <w:szCs w:val="22"/>
        </w:rPr>
        <w:t>年以上案件））</w:t>
      </w:r>
      <w:r w:rsidR="006545CA" w:rsidRPr="003C46D9">
        <w:rPr>
          <w:rFonts w:ascii="Arial" w:eastAsia="ＭＳ ゴシック" w:hAnsi="Arial" w:cs="ＭＳ ゴシック" w:hint="eastAsia"/>
          <w:sz w:val="22"/>
          <w:szCs w:val="22"/>
        </w:rPr>
        <w:t>、または返済が起算点から</w:t>
      </w:r>
      <w:r w:rsidR="006545CA" w:rsidRPr="003C46D9">
        <w:rPr>
          <w:rFonts w:ascii="Arial" w:eastAsia="ＭＳ ゴシック" w:hAnsi="Arial" w:cs="Arial"/>
          <w:sz w:val="22"/>
          <w:szCs w:val="22"/>
        </w:rPr>
        <w:t>2</w:t>
      </w:r>
      <w:r w:rsidR="006545CA" w:rsidRPr="003C46D9">
        <w:rPr>
          <w:rFonts w:ascii="Arial" w:eastAsia="ＭＳ ゴシック" w:hAnsi="Arial" w:cs="ＭＳ ゴシック" w:hint="eastAsia"/>
          <w:sz w:val="22"/>
          <w:szCs w:val="22"/>
        </w:rPr>
        <w:t>年以上にわたり行われる</w:t>
      </w:r>
      <w:r w:rsidR="00EB7571">
        <w:rPr>
          <w:rFonts w:ascii="Arial" w:eastAsia="ＭＳ ゴシック" w:hAnsi="Arial" w:cs="ＭＳ ゴシック" w:hint="eastAsia"/>
          <w:sz w:val="22"/>
          <w:szCs w:val="22"/>
        </w:rPr>
        <w:t>輸出代金貸付契約に</w:t>
      </w:r>
      <w:r w:rsidR="006545CA" w:rsidRPr="003C46D9">
        <w:rPr>
          <w:rFonts w:ascii="Arial" w:eastAsia="ＭＳ ゴシック" w:hAnsi="Arial" w:cs="ＭＳ ゴシック" w:hint="eastAsia"/>
          <w:sz w:val="22"/>
          <w:szCs w:val="22"/>
        </w:rPr>
        <w:t>対</w:t>
      </w:r>
      <w:r w:rsidR="00EB7571">
        <w:rPr>
          <w:rFonts w:ascii="Arial" w:eastAsia="ＭＳ ゴシック" w:hAnsi="Arial" w:cs="ＭＳ ゴシック" w:hint="eastAsia"/>
          <w:sz w:val="22"/>
          <w:szCs w:val="22"/>
        </w:rPr>
        <w:t>する保険（貿易代金貸付</w:t>
      </w:r>
      <w:r w:rsidR="00BA1B52">
        <w:rPr>
          <w:rFonts w:ascii="Arial" w:eastAsia="ＭＳ ゴシック" w:hAnsi="Arial" w:cs="ＭＳ ゴシック" w:hint="eastAsia"/>
          <w:sz w:val="22"/>
          <w:szCs w:val="22"/>
        </w:rPr>
        <w:t>保険</w:t>
      </w:r>
      <w:r w:rsidR="00EB7571">
        <w:rPr>
          <w:rFonts w:ascii="Arial" w:eastAsia="ＭＳ ゴシック" w:hAnsi="Arial" w:cs="ＭＳ ゴシック" w:hint="eastAsia"/>
          <w:sz w:val="22"/>
          <w:szCs w:val="22"/>
        </w:rPr>
        <w:t>（</w:t>
      </w:r>
      <w:r w:rsidR="00EB7571">
        <w:rPr>
          <w:rFonts w:ascii="Arial" w:eastAsia="ＭＳ ゴシック" w:hAnsi="Arial" w:cs="ＭＳ ゴシック" w:hint="eastAsia"/>
          <w:sz w:val="22"/>
          <w:szCs w:val="22"/>
        </w:rPr>
        <w:t>2</w:t>
      </w:r>
      <w:r w:rsidR="00EB7571">
        <w:rPr>
          <w:rFonts w:ascii="Arial" w:eastAsia="ＭＳ ゴシック" w:hAnsi="Arial" w:cs="ＭＳ ゴシック" w:hint="eastAsia"/>
          <w:sz w:val="22"/>
          <w:szCs w:val="22"/>
        </w:rPr>
        <w:t>年以上案件））</w:t>
      </w:r>
      <w:r w:rsidR="006545CA" w:rsidRPr="003C46D9">
        <w:rPr>
          <w:rFonts w:ascii="Arial" w:eastAsia="ＭＳ ゴシック" w:hAnsi="Arial" w:cs="ＭＳ ゴシック" w:hint="eastAsia"/>
          <w:sz w:val="22"/>
          <w:szCs w:val="22"/>
        </w:rPr>
        <w:t>が</w:t>
      </w:r>
      <w:r w:rsidR="00EB7571">
        <w:rPr>
          <w:rFonts w:ascii="Arial" w:eastAsia="ＭＳ ゴシック" w:hAnsi="Arial" w:cs="ＭＳ ゴシック" w:hint="eastAsia"/>
          <w:sz w:val="22"/>
          <w:szCs w:val="22"/>
        </w:rPr>
        <w:t>「</w:t>
      </w:r>
      <w:r w:rsidR="00EB7571" w:rsidRPr="003C46D9">
        <w:rPr>
          <w:rFonts w:ascii="Arial" w:eastAsia="ＭＳ ゴシック" w:hAnsi="Arial" w:cs="Arial"/>
          <w:sz w:val="22"/>
          <w:szCs w:val="22"/>
        </w:rPr>
        <w:t>OEC</w:t>
      </w:r>
      <w:r w:rsidR="00EB7571" w:rsidRPr="003C46D9">
        <w:rPr>
          <w:rFonts w:ascii="Arial" w:eastAsia="ＭＳ ゴシック" w:hAnsi="ＭＳ ゴシック" w:cs="Arial"/>
          <w:sz w:val="22"/>
          <w:szCs w:val="22"/>
        </w:rPr>
        <w:t>D</w:t>
      </w:r>
      <w:r w:rsidR="00EB7571" w:rsidRPr="003C46D9">
        <w:rPr>
          <w:rFonts w:ascii="Arial" w:eastAsia="ＭＳ ゴシック" w:hAnsi="ＭＳ ゴシック" w:cs="ＭＳ ゴシック" w:hint="eastAsia"/>
          <w:sz w:val="22"/>
          <w:szCs w:val="22"/>
        </w:rPr>
        <w:t>輸出信用アレンジメント</w:t>
      </w:r>
      <w:r w:rsidR="00EB7571">
        <w:rPr>
          <w:rFonts w:ascii="Arial" w:eastAsia="ＭＳ ゴシック" w:hAnsi="ＭＳ ゴシック" w:cs="ＭＳ ゴシック" w:hint="eastAsia"/>
          <w:sz w:val="22"/>
          <w:szCs w:val="22"/>
        </w:rPr>
        <w:t>」の</w:t>
      </w:r>
      <w:r>
        <w:rPr>
          <w:rFonts w:ascii="Arial" w:eastAsia="ＭＳ ゴシック" w:hAnsi="Arial" w:cs="ＭＳ ゴシック" w:hint="eastAsia"/>
          <w:sz w:val="22"/>
          <w:szCs w:val="22"/>
        </w:rPr>
        <w:t>対象となってい</w:t>
      </w:r>
      <w:r w:rsidR="006545CA" w:rsidRPr="003C46D9">
        <w:rPr>
          <w:rFonts w:ascii="Arial" w:eastAsia="ＭＳ ゴシック" w:hAnsi="Arial" w:cs="ＭＳ ゴシック" w:hint="eastAsia"/>
          <w:sz w:val="22"/>
          <w:szCs w:val="22"/>
        </w:rPr>
        <w:t>ます。</w:t>
      </w:r>
    </w:p>
    <w:p w14:paraId="5A40083A" w14:textId="77777777" w:rsidR="00A039E6" w:rsidRPr="003C46D9" w:rsidRDefault="00EB7571" w:rsidP="00A26A65">
      <w:pPr>
        <w:pStyle w:val="a5"/>
        <w:numPr>
          <w:ilvl w:val="0"/>
          <w:numId w:val="6"/>
        </w:numPr>
        <w:ind w:leftChars="0"/>
        <w:jc w:val="left"/>
        <w:rPr>
          <w:rFonts w:ascii="Arial" w:eastAsia="ＭＳ ゴシック" w:hAnsi="Arial" w:cs="Times New Roman"/>
          <w:sz w:val="22"/>
          <w:szCs w:val="22"/>
        </w:rPr>
      </w:pPr>
      <w:r>
        <w:rPr>
          <w:rFonts w:ascii="Arial" w:eastAsia="ＭＳ ゴシック" w:hAnsi="Arial" w:cs="Arial" w:hint="eastAsia"/>
          <w:sz w:val="22"/>
          <w:szCs w:val="22"/>
        </w:rPr>
        <w:t>「</w:t>
      </w:r>
      <w:r w:rsidRPr="003C46D9">
        <w:rPr>
          <w:rFonts w:ascii="Arial" w:eastAsia="ＭＳ ゴシック" w:hAnsi="Arial" w:cs="Arial"/>
          <w:sz w:val="22"/>
          <w:szCs w:val="22"/>
        </w:rPr>
        <w:t>OEC</w:t>
      </w:r>
      <w:r w:rsidRPr="003C46D9">
        <w:rPr>
          <w:rFonts w:ascii="Arial" w:eastAsia="ＭＳ ゴシック" w:hAnsi="ＭＳ ゴシック" w:cs="Arial"/>
          <w:sz w:val="22"/>
          <w:szCs w:val="22"/>
        </w:rPr>
        <w:t>D</w:t>
      </w:r>
      <w:r w:rsidRPr="003C46D9">
        <w:rPr>
          <w:rFonts w:ascii="Arial" w:eastAsia="ＭＳ ゴシック" w:hAnsi="ＭＳ ゴシック" w:cs="ＭＳ ゴシック" w:hint="eastAsia"/>
          <w:sz w:val="22"/>
          <w:szCs w:val="22"/>
        </w:rPr>
        <w:t>輸出信用アレンジメント</w:t>
      </w:r>
      <w:r w:rsidR="00301AD9">
        <w:rPr>
          <w:rFonts w:ascii="Arial" w:eastAsia="ＭＳ ゴシック" w:hAnsi="ＭＳ ゴシック" w:cs="ＭＳ ゴシック" w:hint="eastAsia"/>
          <w:sz w:val="22"/>
          <w:szCs w:val="22"/>
        </w:rPr>
        <w:t>」の</w:t>
      </w:r>
      <w:r w:rsidR="00A039E6" w:rsidRPr="003C46D9">
        <w:rPr>
          <w:rFonts w:ascii="Arial" w:eastAsia="ＭＳ ゴシック" w:hAnsi="ＭＳ ゴシック" w:cs="ＭＳ ゴシック" w:hint="eastAsia"/>
          <w:sz w:val="22"/>
          <w:szCs w:val="22"/>
        </w:rPr>
        <w:t>最低料率に関する</w:t>
      </w:r>
      <w:r w:rsidR="00301AD9">
        <w:rPr>
          <w:rFonts w:ascii="Arial" w:eastAsia="ＭＳ ゴシック" w:hAnsi="ＭＳ ゴシック" w:cs="ＭＳ ゴシック" w:hint="eastAsia"/>
          <w:sz w:val="22"/>
          <w:szCs w:val="22"/>
        </w:rPr>
        <w:t>現行の</w:t>
      </w:r>
      <w:r w:rsidR="00A039E6" w:rsidRPr="003C46D9">
        <w:rPr>
          <w:rFonts w:ascii="Arial" w:eastAsia="ＭＳ ゴシック" w:hAnsi="ＭＳ ゴシック" w:cs="ＭＳ ゴシック" w:hint="eastAsia"/>
          <w:sz w:val="22"/>
          <w:szCs w:val="22"/>
        </w:rPr>
        <w:t>ルール</w:t>
      </w:r>
      <w:r w:rsidR="0010533B">
        <w:rPr>
          <w:rFonts w:ascii="Arial" w:eastAsia="ＭＳ ゴシック" w:hAnsi="ＭＳ ゴシック" w:cs="ＭＳ ゴシック" w:hint="eastAsia"/>
          <w:sz w:val="22"/>
          <w:szCs w:val="22"/>
        </w:rPr>
        <w:t>（以下、「現</w:t>
      </w:r>
      <w:r w:rsidR="0010533B">
        <w:rPr>
          <w:rFonts w:ascii="Arial" w:eastAsia="ＭＳ ゴシック" w:hAnsi="ＭＳ ゴシック" w:cs="ＭＳ ゴシック" w:hint="eastAsia"/>
          <w:sz w:val="22"/>
          <w:szCs w:val="22"/>
        </w:rPr>
        <w:t>OECD</w:t>
      </w:r>
      <w:r w:rsidR="0010533B">
        <w:rPr>
          <w:rFonts w:ascii="Arial" w:eastAsia="ＭＳ ゴシック" w:hAnsi="ＭＳ ゴシック" w:cs="ＭＳ ゴシック" w:hint="eastAsia"/>
          <w:sz w:val="22"/>
          <w:szCs w:val="22"/>
        </w:rPr>
        <w:t>ルール</w:t>
      </w:r>
      <w:r w:rsidR="00786020">
        <w:rPr>
          <w:rFonts w:ascii="Arial" w:eastAsia="ＭＳ ゴシック" w:hAnsi="ＭＳ ゴシック" w:cs="ＭＳ ゴシック" w:hint="eastAsia"/>
          <w:sz w:val="22"/>
          <w:szCs w:val="22"/>
        </w:rPr>
        <w:t>」</w:t>
      </w:r>
      <w:r w:rsidR="0010533B">
        <w:rPr>
          <w:rFonts w:ascii="Arial" w:eastAsia="ＭＳ ゴシック" w:hAnsi="ＭＳ ゴシック" w:cs="ＭＳ ゴシック" w:hint="eastAsia"/>
          <w:sz w:val="22"/>
          <w:szCs w:val="22"/>
        </w:rPr>
        <w:t>という。）</w:t>
      </w:r>
      <w:r w:rsidR="00A039E6" w:rsidRPr="003C46D9">
        <w:rPr>
          <w:rFonts w:ascii="Arial" w:eastAsia="ＭＳ ゴシック" w:hAnsi="ＭＳ ゴシック" w:cs="ＭＳ ゴシック" w:hint="eastAsia"/>
          <w:sz w:val="22"/>
          <w:szCs w:val="22"/>
        </w:rPr>
        <w:t>は</w:t>
      </w:r>
      <w:r w:rsidR="00A039E6" w:rsidRPr="003C46D9">
        <w:rPr>
          <w:rFonts w:ascii="Arial" w:eastAsia="ＭＳ ゴシック" w:hAnsi="Arial" w:cs="Arial"/>
          <w:sz w:val="22"/>
          <w:szCs w:val="22"/>
        </w:rPr>
        <w:t>199</w:t>
      </w:r>
      <w:r w:rsidR="00BA1B52">
        <w:rPr>
          <w:rFonts w:ascii="Arial" w:eastAsia="ＭＳ ゴシック" w:hAnsi="Arial" w:cs="Arial" w:hint="eastAsia"/>
          <w:sz w:val="22"/>
          <w:szCs w:val="22"/>
        </w:rPr>
        <w:t>7</w:t>
      </w:r>
      <w:r w:rsidR="00A039E6" w:rsidRPr="003C46D9">
        <w:rPr>
          <w:rFonts w:ascii="Arial" w:eastAsia="ＭＳ ゴシック" w:hAnsi="ＭＳ ゴシック" w:cs="ＭＳ ゴシック" w:hint="eastAsia"/>
          <w:sz w:val="22"/>
          <w:szCs w:val="22"/>
        </w:rPr>
        <w:t>年</w:t>
      </w:r>
      <w:r w:rsidR="00BA1B52">
        <w:rPr>
          <w:rFonts w:ascii="Arial" w:eastAsia="ＭＳ ゴシック" w:hAnsi="ＭＳ ゴシック" w:cs="ＭＳ ゴシック" w:hint="eastAsia"/>
          <w:sz w:val="22"/>
          <w:szCs w:val="22"/>
        </w:rPr>
        <w:t>に合意</w:t>
      </w:r>
      <w:r w:rsidR="00A039E6" w:rsidRPr="003C46D9">
        <w:rPr>
          <w:rFonts w:ascii="Arial" w:eastAsia="ＭＳ ゴシック" w:hAnsi="ＭＳ ゴシック" w:cs="ＭＳ ゴシック" w:hint="eastAsia"/>
          <w:sz w:val="22"/>
          <w:szCs w:val="22"/>
        </w:rPr>
        <w:t>されま</w:t>
      </w:r>
      <w:r w:rsidR="00BA1B52">
        <w:rPr>
          <w:rFonts w:ascii="Arial" w:eastAsia="ＭＳ ゴシック" w:hAnsi="ＭＳ ゴシック" w:cs="ＭＳ ゴシック" w:hint="eastAsia"/>
          <w:sz w:val="22"/>
          <w:szCs w:val="22"/>
        </w:rPr>
        <w:t>した</w:t>
      </w:r>
      <w:r w:rsidR="00A039E6" w:rsidRPr="003C46D9">
        <w:rPr>
          <w:rFonts w:ascii="Arial" w:eastAsia="ＭＳ ゴシック" w:hAnsi="ＭＳ ゴシック" w:cs="ＭＳ ゴシック" w:hint="eastAsia"/>
          <w:sz w:val="22"/>
          <w:szCs w:val="22"/>
        </w:rPr>
        <w:t>が、更なるルールの透明化による輸出信用における競争条件の均質化を図ろうとの国際的な動きに促され、</w:t>
      </w:r>
      <w:r w:rsidR="00A039E6" w:rsidRPr="003C46D9">
        <w:rPr>
          <w:rFonts w:ascii="Arial" w:eastAsia="ＭＳ ゴシック" w:hAnsi="Arial" w:cs="Arial"/>
          <w:sz w:val="22"/>
          <w:szCs w:val="22"/>
        </w:rPr>
        <w:t>2010</w:t>
      </w:r>
      <w:r w:rsidR="00A039E6" w:rsidRPr="003C46D9">
        <w:rPr>
          <w:rFonts w:ascii="Arial" w:eastAsia="ＭＳ ゴシック" w:hAnsi="ＭＳ ゴシック" w:cs="ＭＳ ゴシック" w:hint="eastAsia"/>
          <w:sz w:val="22"/>
          <w:szCs w:val="22"/>
        </w:rPr>
        <w:t>年に参加国間で新しいルール</w:t>
      </w:r>
      <w:r w:rsidR="0010533B">
        <w:rPr>
          <w:rFonts w:ascii="Arial" w:eastAsia="ＭＳ ゴシック" w:hAnsi="ＭＳ ゴシック" w:cs="ＭＳ ゴシック" w:hint="eastAsia"/>
          <w:sz w:val="22"/>
          <w:szCs w:val="22"/>
        </w:rPr>
        <w:t>（以下、「新</w:t>
      </w:r>
      <w:r w:rsidR="0010533B">
        <w:rPr>
          <w:rFonts w:ascii="Arial" w:eastAsia="ＭＳ ゴシック" w:hAnsi="ＭＳ ゴシック" w:cs="ＭＳ ゴシック" w:hint="eastAsia"/>
          <w:sz w:val="22"/>
          <w:szCs w:val="22"/>
        </w:rPr>
        <w:t>OECD</w:t>
      </w:r>
      <w:r w:rsidR="0010533B">
        <w:rPr>
          <w:rFonts w:ascii="Arial" w:eastAsia="ＭＳ ゴシック" w:hAnsi="ＭＳ ゴシック" w:cs="ＭＳ ゴシック" w:hint="eastAsia"/>
          <w:sz w:val="22"/>
          <w:szCs w:val="22"/>
        </w:rPr>
        <w:t>ルール）という。）</w:t>
      </w:r>
      <w:r w:rsidR="00A039E6" w:rsidRPr="003C46D9">
        <w:rPr>
          <w:rFonts w:ascii="Arial" w:eastAsia="ＭＳ ゴシック" w:hAnsi="ＭＳ ゴシック" w:cs="ＭＳ ゴシック" w:hint="eastAsia"/>
          <w:sz w:val="22"/>
          <w:szCs w:val="22"/>
        </w:rPr>
        <w:t>の導入が</w:t>
      </w:r>
      <w:r>
        <w:rPr>
          <w:rFonts w:ascii="Arial" w:eastAsia="ＭＳ ゴシック" w:hAnsi="ＭＳ ゴシック" w:cs="ＭＳ ゴシック" w:hint="eastAsia"/>
          <w:sz w:val="22"/>
          <w:szCs w:val="22"/>
        </w:rPr>
        <w:t>アレンジメント参加国間で</w:t>
      </w:r>
      <w:r w:rsidR="00A039E6" w:rsidRPr="003C46D9">
        <w:rPr>
          <w:rFonts w:ascii="Arial" w:eastAsia="ＭＳ ゴシック" w:hAnsi="ＭＳ ゴシック" w:cs="ＭＳ ゴシック" w:hint="eastAsia"/>
          <w:sz w:val="22"/>
          <w:szCs w:val="22"/>
        </w:rPr>
        <w:t>合意されました。</w:t>
      </w:r>
    </w:p>
    <w:p w14:paraId="65887ED2" w14:textId="77777777" w:rsidR="00A039E6" w:rsidRPr="003C46D9" w:rsidRDefault="00A039E6" w:rsidP="00A26A65">
      <w:pPr>
        <w:pStyle w:val="a5"/>
        <w:numPr>
          <w:ilvl w:val="0"/>
          <w:numId w:val="6"/>
        </w:numPr>
        <w:ind w:leftChars="0"/>
        <w:jc w:val="left"/>
        <w:rPr>
          <w:rFonts w:ascii="Arial" w:eastAsia="ＭＳ ゴシック" w:hAnsi="Arial" w:cs="Times New Roman"/>
          <w:sz w:val="22"/>
          <w:szCs w:val="22"/>
        </w:rPr>
      </w:pPr>
      <w:r w:rsidRPr="003C46D9">
        <w:rPr>
          <w:rFonts w:ascii="Arial" w:eastAsia="ＭＳ ゴシック" w:hAnsi="ＭＳ ゴシック" w:cs="ＭＳ ゴシック" w:hint="eastAsia"/>
          <w:sz w:val="22"/>
          <w:szCs w:val="22"/>
        </w:rPr>
        <w:t>新</w:t>
      </w:r>
      <w:r w:rsidR="0010533B">
        <w:rPr>
          <w:rFonts w:ascii="Arial" w:eastAsia="ＭＳ ゴシック" w:hAnsi="ＭＳ ゴシック" w:cs="ＭＳ ゴシック" w:hint="eastAsia"/>
          <w:sz w:val="22"/>
          <w:szCs w:val="22"/>
        </w:rPr>
        <w:t>OECD</w:t>
      </w:r>
      <w:r w:rsidRPr="003C46D9">
        <w:rPr>
          <w:rFonts w:ascii="Arial" w:eastAsia="ＭＳ ゴシック" w:hAnsi="ＭＳ ゴシック" w:cs="ＭＳ ゴシック" w:hint="eastAsia"/>
          <w:sz w:val="22"/>
          <w:szCs w:val="22"/>
        </w:rPr>
        <w:t>ルールにおいては、バイヤー</w:t>
      </w:r>
      <w:r w:rsidR="00D010AE">
        <w:rPr>
          <w:rFonts w:ascii="Arial" w:eastAsia="ＭＳ ゴシック" w:hAnsi="ＭＳ ゴシック" w:cs="ＭＳ ゴシック" w:hint="eastAsia"/>
          <w:sz w:val="22"/>
          <w:szCs w:val="22"/>
        </w:rPr>
        <w:t>の信用力に応じた</w:t>
      </w:r>
      <w:r w:rsidRPr="003C46D9">
        <w:rPr>
          <w:rFonts w:ascii="Arial" w:eastAsia="ＭＳ ゴシック" w:hAnsi="ＭＳ ゴシック" w:cs="ＭＳ ゴシック" w:hint="eastAsia"/>
          <w:sz w:val="22"/>
          <w:szCs w:val="22"/>
        </w:rPr>
        <w:t>信用危険料率についても一定のルール</w:t>
      </w:r>
      <w:r w:rsidR="00EB7571">
        <w:rPr>
          <w:rFonts w:ascii="Arial" w:eastAsia="ＭＳ ゴシック" w:hAnsi="ＭＳ ゴシック" w:cs="ＭＳ ゴシック" w:hint="eastAsia"/>
          <w:sz w:val="22"/>
          <w:szCs w:val="22"/>
        </w:rPr>
        <w:t>を</w:t>
      </w:r>
      <w:r w:rsidRPr="003C46D9">
        <w:rPr>
          <w:rFonts w:ascii="Arial" w:eastAsia="ＭＳ ゴシック" w:hAnsi="ＭＳ ゴシック" w:cs="ＭＳ ゴシック" w:hint="eastAsia"/>
          <w:sz w:val="22"/>
          <w:szCs w:val="22"/>
        </w:rPr>
        <w:t>導入</w:t>
      </w:r>
      <w:r w:rsidR="00EB7571">
        <w:rPr>
          <w:rFonts w:ascii="Arial" w:eastAsia="ＭＳ ゴシック" w:hAnsi="ＭＳ ゴシック" w:cs="ＭＳ ゴシック" w:hint="eastAsia"/>
          <w:sz w:val="22"/>
          <w:szCs w:val="22"/>
        </w:rPr>
        <w:t>することとなり</w:t>
      </w:r>
      <w:r w:rsidRPr="003C46D9">
        <w:rPr>
          <w:rFonts w:ascii="Arial" w:eastAsia="ＭＳ ゴシック" w:hAnsi="ＭＳ ゴシック" w:cs="ＭＳ ゴシック" w:hint="eastAsia"/>
          <w:sz w:val="22"/>
          <w:szCs w:val="22"/>
        </w:rPr>
        <w:t>、非常危険料率</w:t>
      </w:r>
      <w:r w:rsidR="00EB7571">
        <w:rPr>
          <w:rFonts w:ascii="Arial" w:eastAsia="ＭＳ ゴシック" w:hAnsi="ＭＳ ゴシック" w:cs="ＭＳ ゴシック" w:hint="eastAsia"/>
          <w:sz w:val="22"/>
          <w:szCs w:val="22"/>
        </w:rPr>
        <w:t>についてはこれまでの料率</w:t>
      </w:r>
      <w:r w:rsidRPr="003C46D9">
        <w:rPr>
          <w:rFonts w:ascii="Arial" w:eastAsia="ＭＳ ゴシック" w:hAnsi="ＭＳ ゴシック" w:cs="ＭＳ ゴシック" w:hint="eastAsia"/>
          <w:sz w:val="22"/>
          <w:szCs w:val="22"/>
        </w:rPr>
        <w:t>水準自体</w:t>
      </w:r>
      <w:r w:rsidR="00EB7571">
        <w:rPr>
          <w:rFonts w:ascii="Arial" w:eastAsia="ＭＳ ゴシック" w:hAnsi="ＭＳ ゴシック" w:cs="ＭＳ ゴシック" w:hint="eastAsia"/>
          <w:sz w:val="22"/>
          <w:szCs w:val="22"/>
        </w:rPr>
        <w:t>が</w:t>
      </w:r>
      <w:r w:rsidRPr="003C46D9">
        <w:rPr>
          <w:rFonts w:ascii="Arial" w:eastAsia="ＭＳ ゴシック" w:hAnsi="ＭＳ ゴシック" w:cs="ＭＳ ゴシック" w:hint="eastAsia"/>
          <w:sz w:val="22"/>
          <w:szCs w:val="22"/>
        </w:rPr>
        <w:t>見直されました。</w:t>
      </w:r>
    </w:p>
    <w:p w14:paraId="407631C1" w14:textId="77777777" w:rsidR="00D010AE" w:rsidRPr="00786020" w:rsidRDefault="00A039E6" w:rsidP="00D010AE">
      <w:pPr>
        <w:pStyle w:val="a5"/>
        <w:numPr>
          <w:ilvl w:val="0"/>
          <w:numId w:val="6"/>
        </w:numPr>
        <w:ind w:leftChars="0"/>
        <w:jc w:val="left"/>
        <w:rPr>
          <w:rFonts w:ascii="Arial" w:eastAsia="ＭＳ ゴシック" w:hAnsi="Arial" w:cs="Times New Roman"/>
          <w:sz w:val="22"/>
          <w:szCs w:val="22"/>
        </w:rPr>
      </w:pPr>
      <w:r w:rsidRPr="003C46D9">
        <w:rPr>
          <w:rFonts w:ascii="Arial" w:eastAsia="ＭＳ ゴシック" w:hAnsi="ＭＳ ゴシック" w:cs="ＭＳ ゴシック" w:hint="eastAsia"/>
          <w:sz w:val="22"/>
          <w:szCs w:val="22"/>
        </w:rPr>
        <w:t>新</w:t>
      </w:r>
      <w:r w:rsidR="0010533B">
        <w:rPr>
          <w:rFonts w:ascii="Arial" w:eastAsia="ＭＳ ゴシック" w:hAnsi="ＭＳ ゴシック" w:cs="ＭＳ ゴシック" w:hint="eastAsia"/>
          <w:sz w:val="22"/>
          <w:szCs w:val="22"/>
        </w:rPr>
        <w:t>OECD</w:t>
      </w:r>
      <w:r w:rsidRPr="003C46D9">
        <w:rPr>
          <w:rFonts w:ascii="Arial" w:eastAsia="ＭＳ ゴシック" w:hAnsi="ＭＳ ゴシック" w:cs="ＭＳ ゴシック" w:hint="eastAsia"/>
          <w:sz w:val="22"/>
          <w:szCs w:val="22"/>
        </w:rPr>
        <w:t>ルールは</w:t>
      </w:r>
      <w:r w:rsidRPr="003C46D9">
        <w:rPr>
          <w:rFonts w:ascii="Arial" w:eastAsia="ＭＳ ゴシック" w:hAnsi="Arial" w:cs="Arial"/>
          <w:sz w:val="22"/>
          <w:szCs w:val="22"/>
        </w:rPr>
        <w:t>2011</w:t>
      </w:r>
      <w:r w:rsidRPr="003C46D9">
        <w:rPr>
          <w:rFonts w:ascii="Arial" w:eastAsia="ＭＳ ゴシック" w:hAnsi="ＭＳ ゴシック" w:cs="ＭＳ ゴシック" w:hint="eastAsia"/>
          <w:sz w:val="22"/>
          <w:szCs w:val="22"/>
        </w:rPr>
        <w:t>年</w:t>
      </w:r>
      <w:r w:rsidRPr="003C46D9">
        <w:rPr>
          <w:rFonts w:ascii="Arial" w:eastAsia="ＭＳ ゴシック" w:hAnsi="Arial" w:cs="Arial"/>
          <w:sz w:val="22"/>
          <w:szCs w:val="22"/>
        </w:rPr>
        <w:t>9</w:t>
      </w:r>
      <w:r w:rsidRPr="003C46D9">
        <w:rPr>
          <w:rFonts w:ascii="Arial" w:eastAsia="ＭＳ ゴシック" w:hAnsi="ＭＳ ゴシック" w:cs="ＭＳ ゴシック" w:hint="eastAsia"/>
          <w:sz w:val="22"/>
          <w:szCs w:val="22"/>
        </w:rPr>
        <w:t>月</w:t>
      </w:r>
      <w:r w:rsidR="00301AD9">
        <w:rPr>
          <w:rFonts w:ascii="Arial" w:eastAsia="ＭＳ ゴシック" w:hAnsi="ＭＳ ゴシック" w:cs="ＭＳ ゴシック" w:hint="eastAsia"/>
          <w:sz w:val="22"/>
          <w:szCs w:val="22"/>
        </w:rPr>
        <w:t>1</w:t>
      </w:r>
      <w:r w:rsidR="00301AD9">
        <w:rPr>
          <w:rFonts w:ascii="Arial" w:eastAsia="ＭＳ ゴシック" w:hAnsi="ＭＳ ゴシック" w:cs="ＭＳ ゴシック" w:hint="eastAsia"/>
          <w:sz w:val="22"/>
          <w:szCs w:val="22"/>
        </w:rPr>
        <w:t>日</w:t>
      </w:r>
      <w:r w:rsidRPr="003C46D9">
        <w:rPr>
          <w:rFonts w:ascii="Arial" w:eastAsia="ＭＳ ゴシック" w:hAnsi="ＭＳ ゴシック" w:cs="ＭＳ ゴシック" w:hint="eastAsia"/>
          <w:sz w:val="22"/>
          <w:szCs w:val="22"/>
        </w:rPr>
        <w:t>より</w:t>
      </w:r>
      <w:r w:rsidR="00301AD9">
        <w:rPr>
          <w:rFonts w:ascii="Arial" w:eastAsia="ＭＳ ゴシック" w:hAnsi="ＭＳ ゴシック" w:cs="ＭＳ ゴシック" w:hint="eastAsia"/>
          <w:sz w:val="22"/>
          <w:szCs w:val="22"/>
        </w:rPr>
        <w:t>各国で一斉に</w:t>
      </w:r>
      <w:r w:rsidRPr="003C46D9">
        <w:rPr>
          <w:rFonts w:ascii="Arial" w:eastAsia="ＭＳ ゴシック" w:hAnsi="ＭＳ ゴシック" w:cs="ＭＳ ゴシック" w:hint="eastAsia"/>
          <w:sz w:val="22"/>
          <w:szCs w:val="22"/>
        </w:rPr>
        <w:t>実施されますが、</w:t>
      </w:r>
      <w:r w:rsidR="00D010AE">
        <w:rPr>
          <w:rFonts w:ascii="Arial" w:eastAsia="ＭＳ ゴシック" w:hAnsi="ＭＳ ゴシック" w:cs="ＭＳ ゴシック" w:hint="eastAsia"/>
          <w:sz w:val="22"/>
          <w:szCs w:val="22"/>
        </w:rPr>
        <w:t>各国輸出信用機関</w:t>
      </w:r>
      <w:r w:rsidRPr="003C46D9">
        <w:rPr>
          <w:rFonts w:ascii="Arial" w:eastAsia="ＭＳ ゴシック" w:hAnsi="ＭＳ ゴシック" w:cs="ＭＳ ゴシック" w:hint="eastAsia"/>
          <w:sz w:val="22"/>
          <w:szCs w:val="22"/>
        </w:rPr>
        <w:t>が</w:t>
      </w:r>
      <w:r w:rsidR="00301AD9">
        <w:rPr>
          <w:rFonts w:ascii="Arial" w:eastAsia="ＭＳ ゴシック" w:hAnsi="ＭＳ ゴシック" w:cs="ＭＳ ゴシック" w:hint="eastAsia"/>
          <w:sz w:val="22"/>
          <w:szCs w:val="22"/>
        </w:rPr>
        <w:t>同日</w:t>
      </w:r>
      <w:r w:rsidRPr="003C46D9">
        <w:rPr>
          <w:rFonts w:ascii="Arial" w:eastAsia="ＭＳ ゴシック" w:hAnsi="ＭＳ ゴシック" w:cs="ＭＳ ゴシック" w:hint="eastAsia"/>
          <w:sz w:val="22"/>
          <w:szCs w:val="22"/>
        </w:rPr>
        <w:t>以前に</w:t>
      </w:r>
      <w:r w:rsidR="00301AD9">
        <w:rPr>
          <w:rFonts w:ascii="Arial" w:eastAsia="ＭＳ ゴシック" w:hAnsi="ＭＳ ゴシック" w:cs="ＭＳ ゴシック" w:hint="eastAsia"/>
          <w:sz w:val="22"/>
          <w:szCs w:val="22"/>
        </w:rPr>
        <w:t>引受を</w:t>
      </w:r>
      <w:r w:rsidRPr="003C46D9">
        <w:rPr>
          <w:rFonts w:ascii="Arial" w:eastAsia="ＭＳ ゴシック" w:hAnsi="ＭＳ ゴシック" w:cs="ＭＳ ゴシック" w:hint="eastAsia"/>
          <w:sz w:val="22"/>
          <w:szCs w:val="22"/>
        </w:rPr>
        <w:t>コミット済みの案件については、</w:t>
      </w:r>
      <w:r w:rsidRPr="003C46D9">
        <w:rPr>
          <w:rFonts w:ascii="Arial" w:eastAsia="ＭＳ ゴシック" w:hAnsi="Arial" w:cs="Arial"/>
          <w:sz w:val="22"/>
          <w:szCs w:val="22"/>
        </w:rPr>
        <w:t>2012</w:t>
      </w:r>
      <w:r w:rsidRPr="003C46D9">
        <w:rPr>
          <w:rFonts w:ascii="Arial" w:eastAsia="ＭＳ ゴシック" w:hAnsi="ＭＳ ゴシック" w:cs="ＭＳ ゴシック" w:hint="eastAsia"/>
          <w:sz w:val="22"/>
          <w:szCs w:val="22"/>
        </w:rPr>
        <w:t>年</w:t>
      </w:r>
      <w:r w:rsidRPr="003C46D9">
        <w:rPr>
          <w:rFonts w:ascii="Arial" w:eastAsia="ＭＳ ゴシック" w:hAnsi="Arial" w:cs="Arial"/>
          <w:sz w:val="22"/>
          <w:szCs w:val="22"/>
        </w:rPr>
        <w:t>3</w:t>
      </w:r>
      <w:r w:rsidRPr="003C46D9">
        <w:rPr>
          <w:rFonts w:ascii="Arial" w:eastAsia="ＭＳ ゴシック" w:hAnsi="ＭＳ ゴシック" w:cs="ＭＳ ゴシック" w:hint="eastAsia"/>
          <w:sz w:val="22"/>
          <w:szCs w:val="22"/>
        </w:rPr>
        <w:t>月</w:t>
      </w:r>
      <w:r w:rsidR="00301AD9">
        <w:rPr>
          <w:rFonts w:ascii="Arial" w:eastAsia="ＭＳ ゴシック" w:hAnsi="ＭＳ ゴシック" w:cs="ＭＳ ゴシック" w:hint="eastAsia"/>
          <w:sz w:val="22"/>
          <w:szCs w:val="22"/>
        </w:rPr>
        <w:t>31</w:t>
      </w:r>
      <w:r w:rsidR="00301AD9">
        <w:rPr>
          <w:rFonts w:ascii="Arial" w:eastAsia="ＭＳ ゴシック" w:hAnsi="ＭＳ ゴシック" w:cs="ＭＳ ゴシック" w:hint="eastAsia"/>
          <w:sz w:val="22"/>
          <w:szCs w:val="22"/>
        </w:rPr>
        <w:t>日</w:t>
      </w:r>
      <w:r w:rsidRPr="003C46D9">
        <w:rPr>
          <w:rFonts w:ascii="Arial" w:eastAsia="ＭＳ ゴシック" w:hAnsi="ＭＳ ゴシック" w:cs="ＭＳ ゴシック" w:hint="eastAsia"/>
          <w:sz w:val="22"/>
          <w:szCs w:val="22"/>
        </w:rPr>
        <w:t>までに輸出信用機関との間で</w:t>
      </w:r>
      <w:r w:rsidR="00301AD9">
        <w:rPr>
          <w:rFonts w:ascii="Arial" w:eastAsia="ＭＳ ゴシック" w:hAnsi="ＭＳ ゴシック" w:cs="ＭＳ ゴシック" w:hint="eastAsia"/>
          <w:sz w:val="22"/>
          <w:szCs w:val="22"/>
        </w:rPr>
        <w:t>実際の</w:t>
      </w:r>
      <w:r w:rsidRPr="003C46D9">
        <w:rPr>
          <w:rFonts w:ascii="Arial" w:eastAsia="ＭＳ ゴシック" w:hAnsi="ＭＳ ゴシック" w:cs="ＭＳ ゴシック" w:hint="eastAsia"/>
          <w:sz w:val="22"/>
          <w:szCs w:val="22"/>
        </w:rPr>
        <w:t>契約</w:t>
      </w:r>
      <w:r w:rsidR="00D010AE">
        <w:rPr>
          <w:rFonts w:ascii="Arial" w:eastAsia="ＭＳ ゴシック" w:hAnsi="ＭＳ ゴシック" w:cs="ＭＳ ゴシック" w:hint="eastAsia"/>
          <w:sz w:val="22"/>
          <w:szCs w:val="22"/>
        </w:rPr>
        <w:t>等</w:t>
      </w:r>
      <w:r w:rsidRPr="003C46D9">
        <w:rPr>
          <w:rFonts w:ascii="Arial" w:eastAsia="ＭＳ ゴシック" w:hAnsi="ＭＳ ゴシック" w:cs="ＭＳ ゴシック" w:hint="eastAsia"/>
          <w:sz w:val="22"/>
          <w:szCs w:val="22"/>
        </w:rPr>
        <w:t>に至れば、現行ルール上の最低料率を適用</w:t>
      </w:r>
      <w:r w:rsidR="00301AD9">
        <w:rPr>
          <w:rFonts w:ascii="Arial" w:eastAsia="ＭＳ ゴシック" w:hAnsi="ＭＳ ゴシック" w:cs="ＭＳ ゴシック" w:hint="eastAsia"/>
          <w:sz w:val="22"/>
          <w:szCs w:val="22"/>
        </w:rPr>
        <w:t>することが</w:t>
      </w:r>
      <w:r w:rsidR="00D010AE">
        <w:rPr>
          <w:rFonts w:ascii="Arial" w:eastAsia="ＭＳ ゴシック" w:hAnsi="ＭＳ ゴシック" w:cs="ＭＳ ゴシック" w:hint="eastAsia"/>
          <w:sz w:val="22"/>
          <w:szCs w:val="22"/>
        </w:rPr>
        <w:t>可能と</w:t>
      </w:r>
      <w:r w:rsidRPr="003C46D9">
        <w:rPr>
          <w:rFonts w:ascii="Arial" w:eastAsia="ＭＳ ゴシック" w:hAnsi="ＭＳ ゴシック" w:cs="ＭＳ ゴシック" w:hint="eastAsia"/>
          <w:sz w:val="22"/>
          <w:szCs w:val="22"/>
        </w:rPr>
        <w:t>され</w:t>
      </w:r>
      <w:r w:rsidR="00301AD9">
        <w:rPr>
          <w:rFonts w:ascii="Arial" w:eastAsia="ＭＳ ゴシック" w:hAnsi="ＭＳ ゴシック" w:cs="ＭＳ ゴシック" w:hint="eastAsia"/>
          <w:sz w:val="22"/>
          <w:szCs w:val="22"/>
        </w:rPr>
        <w:t>ております</w:t>
      </w:r>
      <w:r w:rsidRPr="003C46D9">
        <w:rPr>
          <w:rFonts w:ascii="Arial" w:eastAsia="ＭＳ ゴシック" w:hAnsi="ＭＳ ゴシック" w:cs="ＭＳ ゴシック" w:hint="eastAsia"/>
          <w:sz w:val="22"/>
          <w:szCs w:val="22"/>
        </w:rPr>
        <w:t>。</w:t>
      </w:r>
    </w:p>
    <w:p w14:paraId="115F8F6F" w14:textId="77777777" w:rsidR="00BD1694" w:rsidRDefault="00BD1694">
      <w:pPr>
        <w:ind w:left="214"/>
        <w:jc w:val="left"/>
        <w:rPr>
          <w:rFonts w:ascii="Arial" w:eastAsia="ＭＳ ゴシック" w:hAnsi="Arial" w:cs="Times New Roman"/>
          <w:sz w:val="22"/>
          <w:szCs w:val="22"/>
        </w:rPr>
      </w:pPr>
    </w:p>
    <w:p w14:paraId="1A0E5265" w14:textId="77777777" w:rsidR="00A039E6" w:rsidRPr="00E94904" w:rsidRDefault="00301AD9" w:rsidP="00787775">
      <w:pPr>
        <w:pStyle w:val="a5"/>
        <w:numPr>
          <w:ilvl w:val="0"/>
          <w:numId w:val="5"/>
        </w:numPr>
        <w:ind w:leftChars="0"/>
        <w:jc w:val="left"/>
        <w:rPr>
          <w:rFonts w:ascii="Arial" w:eastAsia="ＭＳ ゴシック" w:hAnsi="Arial" w:cs="Times New Roman"/>
          <w:b/>
          <w:sz w:val="22"/>
          <w:szCs w:val="22"/>
        </w:rPr>
      </w:pPr>
      <w:r>
        <w:rPr>
          <w:rFonts w:ascii="Arial" w:eastAsia="ＭＳ ゴシック" w:hAnsi="ＭＳ ゴシック" w:cs="ＭＳ ゴシック" w:hint="eastAsia"/>
          <w:b/>
          <w:sz w:val="22"/>
          <w:szCs w:val="22"/>
        </w:rPr>
        <w:t>NEXI</w:t>
      </w:r>
      <w:r>
        <w:rPr>
          <w:rFonts w:ascii="Arial" w:eastAsia="ＭＳ ゴシック" w:hAnsi="ＭＳ ゴシック" w:cs="ＭＳ ゴシック" w:hint="eastAsia"/>
          <w:b/>
          <w:sz w:val="22"/>
          <w:szCs w:val="22"/>
        </w:rPr>
        <w:t>の</w:t>
      </w:r>
      <w:r w:rsidR="00BA1B52">
        <w:rPr>
          <w:rFonts w:ascii="Arial" w:eastAsia="ＭＳ ゴシック" w:hAnsi="ＭＳ ゴシック" w:cs="ＭＳ ゴシック" w:hint="eastAsia"/>
          <w:b/>
          <w:sz w:val="22"/>
          <w:szCs w:val="22"/>
        </w:rPr>
        <w:t>保険</w:t>
      </w:r>
      <w:r>
        <w:rPr>
          <w:rFonts w:ascii="Arial" w:eastAsia="ＭＳ ゴシック" w:hAnsi="ＭＳ ゴシック" w:cs="ＭＳ ゴシック" w:hint="eastAsia"/>
          <w:b/>
          <w:sz w:val="22"/>
          <w:szCs w:val="22"/>
        </w:rPr>
        <w:t>料率に関する</w:t>
      </w:r>
      <w:r w:rsidR="00A039E6" w:rsidRPr="00E94904">
        <w:rPr>
          <w:rFonts w:ascii="Arial" w:eastAsia="ＭＳ ゴシック" w:hAnsi="ＭＳ ゴシック" w:cs="ＭＳ ゴシック" w:hint="eastAsia"/>
          <w:b/>
          <w:sz w:val="22"/>
          <w:szCs w:val="22"/>
        </w:rPr>
        <w:t>規程</w:t>
      </w:r>
    </w:p>
    <w:p w14:paraId="327BA198" w14:textId="77777777" w:rsidR="00A039E6" w:rsidRPr="008F1392" w:rsidRDefault="00301AD9" w:rsidP="00CC2D53">
      <w:pPr>
        <w:pStyle w:val="a5"/>
        <w:numPr>
          <w:ilvl w:val="0"/>
          <w:numId w:val="7"/>
        </w:numPr>
        <w:ind w:leftChars="0"/>
        <w:jc w:val="left"/>
        <w:rPr>
          <w:rFonts w:ascii="Arial" w:eastAsia="ＭＳ ゴシック" w:hAnsi="Arial" w:cs="Arial"/>
          <w:sz w:val="22"/>
          <w:szCs w:val="22"/>
        </w:rPr>
      </w:pPr>
      <w:r w:rsidRPr="008F1392">
        <w:rPr>
          <w:rFonts w:ascii="Arial" w:eastAsia="ＭＳ ゴシック" w:hAnsi="ＭＳ ゴシック" w:cs="Arial"/>
          <w:sz w:val="22"/>
          <w:szCs w:val="22"/>
        </w:rPr>
        <w:t>「</w:t>
      </w:r>
      <w:r w:rsidRPr="008F1392">
        <w:rPr>
          <w:rFonts w:ascii="Arial" w:eastAsia="ＭＳ ゴシック" w:hAnsi="Arial" w:cs="Arial"/>
          <w:sz w:val="22"/>
          <w:szCs w:val="22"/>
        </w:rPr>
        <w:t>OEC</w:t>
      </w:r>
      <w:r w:rsidR="001D2968" w:rsidRPr="008F1392">
        <w:rPr>
          <w:rFonts w:ascii="Arial" w:eastAsia="ＭＳ ゴシック" w:hAnsi="Arial" w:cs="Arial"/>
          <w:sz w:val="22"/>
          <w:szCs w:val="22"/>
        </w:rPr>
        <w:t>D</w:t>
      </w:r>
      <w:r w:rsidR="001D2968" w:rsidRPr="008F1392">
        <w:rPr>
          <w:rFonts w:ascii="Arial" w:eastAsia="ＭＳ ゴシック" w:hAnsi="ＭＳ ゴシック" w:cs="Arial"/>
          <w:sz w:val="22"/>
          <w:szCs w:val="22"/>
        </w:rPr>
        <w:t>輸出信用アレンジメント」の新ルールは、</w:t>
      </w:r>
      <w:r w:rsidR="001D2968" w:rsidRPr="008F1392">
        <w:rPr>
          <w:rFonts w:ascii="Arial" w:eastAsia="ＭＳ ゴシック" w:hAnsi="Arial" w:cs="Arial"/>
          <w:sz w:val="22"/>
          <w:szCs w:val="22"/>
        </w:rPr>
        <w:t>NEXI</w:t>
      </w:r>
      <w:r w:rsidR="00E77E43" w:rsidRPr="008F1392">
        <w:rPr>
          <w:rFonts w:ascii="Arial" w:eastAsia="ＭＳ ゴシック" w:hAnsi="ＭＳ ゴシック" w:cs="Arial"/>
          <w:sz w:val="22"/>
          <w:szCs w:val="22"/>
        </w:rPr>
        <w:t>の</w:t>
      </w:r>
      <w:r w:rsidRPr="008F1392">
        <w:rPr>
          <w:rFonts w:ascii="Arial" w:eastAsia="ＭＳ ゴシック" w:hAnsi="ＭＳ ゴシック" w:cs="Arial"/>
          <w:sz w:val="22"/>
          <w:szCs w:val="22"/>
        </w:rPr>
        <w:t>現「</w:t>
      </w:r>
      <w:r w:rsidR="00E77E43" w:rsidRPr="008F1392">
        <w:rPr>
          <w:rFonts w:ascii="Arial" w:eastAsia="ＭＳ ゴシック" w:hAnsi="ＭＳ ゴシック" w:cs="Arial"/>
          <w:sz w:val="22"/>
          <w:szCs w:val="22"/>
        </w:rPr>
        <w:t>貿易保険の保険料率等に関する規程（平成</w:t>
      </w:r>
      <w:r w:rsidR="00E77E43" w:rsidRPr="008F1392">
        <w:rPr>
          <w:rFonts w:ascii="Arial" w:eastAsia="ＭＳ ゴシック" w:hAnsi="Arial" w:cs="Arial"/>
          <w:sz w:val="22"/>
          <w:szCs w:val="22"/>
        </w:rPr>
        <w:t>16</w:t>
      </w:r>
      <w:r w:rsidR="00E77E43" w:rsidRPr="008F1392">
        <w:rPr>
          <w:rFonts w:ascii="Arial" w:eastAsia="ＭＳ ゴシック" w:hAnsi="ＭＳ ゴシック" w:cs="Arial"/>
          <w:sz w:val="22"/>
          <w:szCs w:val="22"/>
        </w:rPr>
        <w:t xml:space="preserve">年７月２日　</w:t>
      </w:r>
      <w:r w:rsidR="00E77E43" w:rsidRPr="008F1392">
        <w:rPr>
          <w:rFonts w:ascii="Arial" w:eastAsia="ＭＳ ゴシック" w:hAnsi="Arial" w:cs="Arial"/>
          <w:sz w:val="22"/>
          <w:szCs w:val="22"/>
        </w:rPr>
        <w:t>04</w:t>
      </w:r>
      <w:r w:rsidR="00E77E43" w:rsidRPr="008F1392">
        <w:rPr>
          <w:rFonts w:ascii="Arial" w:eastAsia="ＭＳ ゴシック" w:hAnsi="ＭＳ ゴシック" w:cs="Arial"/>
          <w:sz w:val="22"/>
          <w:szCs w:val="22"/>
        </w:rPr>
        <w:t>‐制度</w:t>
      </w:r>
      <w:r w:rsidR="00E77E43" w:rsidRPr="008F1392">
        <w:rPr>
          <w:rFonts w:ascii="Arial" w:eastAsia="ＭＳ ゴシック" w:hAnsi="Arial" w:cs="Arial"/>
          <w:sz w:val="22"/>
          <w:szCs w:val="22"/>
        </w:rPr>
        <w:t>-00034</w:t>
      </w:r>
      <w:r w:rsidR="00E77E43" w:rsidRPr="008F1392">
        <w:rPr>
          <w:rFonts w:ascii="Arial" w:eastAsia="ＭＳ ゴシック" w:hAnsi="ＭＳ ゴシック" w:cs="Arial"/>
          <w:sz w:val="22"/>
          <w:szCs w:val="22"/>
        </w:rPr>
        <w:t>）（以下「</w:t>
      </w:r>
      <w:r w:rsidR="00E77E43" w:rsidRPr="008F1392">
        <w:rPr>
          <w:rFonts w:ascii="Arial" w:eastAsia="ＭＳ ゴシック" w:hAnsi="ＭＳ ゴシック" w:cs="Arial"/>
          <w:kern w:val="0"/>
          <w:sz w:val="22"/>
          <w:szCs w:val="22"/>
        </w:rPr>
        <w:t>保険料率等規程</w:t>
      </w:r>
      <w:r w:rsidR="00E77E43" w:rsidRPr="008F1392">
        <w:rPr>
          <w:rFonts w:ascii="Arial" w:eastAsia="ＭＳ ゴシック" w:hAnsi="ＭＳ ゴシック" w:cs="Arial"/>
          <w:sz w:val="22"/>
          <w:szCs w:val="22"/>
        </w:rPr>
        <w:t>」という。）」</w:t>
      </w:r>
      <w:r w:rsidRPr="008F1392">
        <w:rPr>
          <w:rFonts w:ascii="Arial" w:eastAsia="ＭＳ ゴシック" w:hAnsi="ＭＳ ゴシック" w:cs="Arial"/>
          <w:sz w:val="22"/>
          <w:szCs w:val="22"/>
        </w:rPr>
        <w:t>において</w:t>
      </w:r>
      <w:r w:rsidR="00A039E6" w:rsidRPr="008F1392">
        <w:rPr>
          <w:rFonts w:ascii="Arial" w:eastAsia="ＭＳ ゴシック" w:hAnsi="ＭＳ ゴシック" w:cs="Arial"/>
          <w:sz w:val="22"/>
          <w:szCs w:val="22"/>
        </w:rPr>
        <w:t>、Ⅱ［</w:t>
      </w:r>
      <w:r w:rsidR="00A039E6" w:rsidRPr="008F1392">
        <w:rPr>
          <w:rFonts w:ascii="Arial" w:eastAsia="ＭＳ ゴシック" w:hAnsi="Arial" w:cs="Arial"/>
          <w:sz w:val="22"/>
          <w:szCs w:val="22"/>
        </w:rPr>
        <w:t>1</w:t>
      </w:r>
      <w:r w:rsidR="00A039E6" w:rsidRPr="008F1392">
        <w:rPr>
          <w:rFonts w:ascii="Arial" w:eastAsia="ＭＳ ゴシック" w:hAnsi="ＭＳ ゴシック" w:cs="Arial"/>
          <w:sz w:val="22"/>
          <w:szCs w:val="22"/>
        </w:rPr>
        <w:t>］</w:t>
      </w:r>
      <w:r w:rsidR="00A039E6" w:rsidRPr="008F1392">
        <w:rPr>
          <w:rFonts w:ascii="Arial" w:eastAsia="ＭＳ ゴシック" w:hAnsi="Arial" w:cs="Arial"/>
          <w:sz w:val="22"/>
          <w:szCs w:val="22"/>
        </w:rPr>
        <w:t>5</w:t>
      </w:r>
      <w:r w:rsidR="00A039E6" w:rsidRPr="008F1392">
        <w:rPr>
          <w:rFonts w:ascii="Arial" w:eastAsia="ＭＳ ゴシック" w:hAnsi="ＭＳ ゴシック" w:cs="Arial"/>
          <w:sz w:val="22"/>
          <w:szCs w:val="22"/>
        </w:rPr>
        <w:t>（船後危険のうち、</w:t>
      </w:r>
      <w:r w:rsidR="00A039E6" w:rsidRPr="008F1392">
        <w:rPr>
          <w:rFonts w:ascii="Arial" w:eastAsia="ＭＳ ゴシック" w:hAnsi="Arial" w:cs="Arial"/>
          <w:sz w:val="22"/>
          <w:szCs w:val="22"/>
        </w:rPr>
        <w:t>2</w:t>
      </w:r>
      <w:r w:rsidR="00A039E6" w:rsidRPr="008F1392">
        <w:rPr>
          <w:rFonts w:ascii="Arial" w:eastAsia="ＭＳ ゴシック" w:hAnsi="ＭＳ ゴシック" w:cs="Arial"/>
          <w:sz w:val="22"/>
          <w:szCs w:val="22"/>
        </w:rPr>
        <w:t>年以上案件の延払元本及び当該延払元本に付随する金利に係る保険価額当たりの保険料率）及びⅡ［</w:t>
      </w:r>
      <w:r w:rsidR="00A039E6" w:rsidRPr="008F1392">
        <w:rPr>
          <w:rFonts w:ascii="Arial" w:eastAsia="ＭＳ ゴシック" w:hAnsi="Arial" w:cs="Arial"/>
          <w:sz w:val="22"/>
          <w:szCs w:val="22"/>
        </w:rPr>
        <w:t>2</w:t>
      </w:r>
      <w:r w:rsidR="00A039E6" w:rsidRPr="008F1392">
        <w:rPr>
          <w:rFonts w:ascii="Arial" w:eastAsia="ＭＳ ゴシック" w:hAnsi="ＭＳ ゴシック" w:cs="Arial"/>
          <w:sz w:val="22"/>
          <w:szCs w:val="22"/>
        </w:rPr>
        <w:t>］</w:t>
      </w:r>
      <w:r w:rsidR="00A039E6" w:rsidRPr="008F1392">
        <w:rPr>
          <w:rFonts w:ascii="Arial" w:eastAsia="ＭＳ ゴシック" w:hAnsi="Arial" w:cs="Arial"/>
          <w:sz w:val="22"/>
          <w:szCs w:val="22"/>
        </w:rPr>
        <w:t>4</w:t>
      </w:r>
      <w:r w:rsidR="00A039E6" w:rsidRPr="008F1392">
        <w:rPr>
          <w:rFonts w:ascii="Arial" w:eastAsia="ＭＳ ゴシック" w:hAnsi="ＭＳ ゴシック" w:cs="Arial"/>
          <w:sz w:val="22"/>
          <w:szCs w:val="22"/>
        </w:rPr>
        <w:t>（個別保険（</w:t>
      </w:r>
      <w:r w:rsidR="00A039E6" w:rsidRPr="008F1392">
        <w:rPr>
          <w:rFonts w:ascii="Arial" w:eastAsia="ＭＳ ゴシック" w:hAnsi="Arial" w:cs="Arial"/>
          <w:sz w:val="22"/>
          <w:szCs w:val="22"/>
        </w:rPr>
        <w:t>2</w:t>
      </w:r>
      <w:r w:rsidR="00A039E6" w:rsidRPr="008F1392">
        <w:rPr>
          <w:rFonts w:ascii="Arial" w:eastAsia="ＭＳ ゴシック" w:hAnsi="ＭＳ ゴシック" w:cs="Arial"/>
          <w:sz w:val="22"/>
          <w:szCs w:val="22"/>
        </w:rPr>
        <w:lastRenderedPageBreak/>
        <w:t>年以上案件に限る）または</w:t>
      </w:r>
      <w:r w:rsidR="00A039E6" w:rsidRPr="008F1392">
        <w:rPr>
          <w:rFonts w:ascii="Arial" w:eastAsia="ＭＳ ゴシック" w:hAnsi="Arial" w:cs="Arial"/>
          <w:sz w:val="22"/>
          <w:szCs w:val="22"/>
        </w:rPr>
        <w:t>2</w:t>
      </w:r>
      <w:r w:rsidR="00A039E6" w:rsidRPr="008F1392">
        <w:rPr>
          <w:rFonts w:ascii="Arial" w:eastAsia="ＭＳ ゴシック" w:hAnsi="ＭＳ ゴシック" w:cs="Arial"/>
          <w:sz w:val="22"/>
          <w:szCs w:val="22"/>
        </w:rPr>
        <w:t>年以上貸付特約書に係る貸付元本及び当該貸付元本に付随する金利の保険価額（貸付元本に係るものに限る）当たりの保険料率）</w:t>
      </w:r>
      <w:r w:rsidR="00BA1B52" w:rsidRPr="008F1392">
        <w:rPr>
          <w:rFonts w:ascii="Arial" w:eastAsia="ＭＳ ゴシック" w:hAnsi="ＭＳ ゴシック" w:cs="Arial"/>
          <w:sz w:val="22"/>
          <w:szCs w:val="22"/>
        </w:rPr>
        <w:t>と関係しており</w:t>
      </w:r>
      <w:r w:rsidR="00A039E6" w:rsidRPr="008F1392">
        <w:rPr>
          <w:rFonts w:ascii="Arial" w:eastAsia="ＭＳ ゴシック" w:hAnsi="ＭＳ ゴシック" w:cs="Arial"/>
          <w:sz w:val="22"/>
          <w:szCs w:val="22"/>
        </w:rPr>
        <w:t>ます。</w:t>
      </w:r>
    </w:p>
    <w:p w14:paraId="4BF300D6" w14:textId="77777777" w:rsidR="00A039E6" w:rsidRPr="008F1392" w:rsidRDefault="00301AD9" w:rsidP="00184554">
      <w:pPr>
        <w:pStyle w:val="a5"/>
        <w:numPr>
          <w:ilvl w:val="0"/>
          <w:numId w:val="7"/>
        </w:numPr>
        <w:ind w:leftChars="0"/>
        <w:jc w:val="left"/>
        <w:rPr>
          <w:rFonts w:ascii="Arial" w:eastAsia="ＭＳ ゴシック" w:hAnsi="Arial" w:cs="Arial"/>
          <w:sz w:val="22"/>
          <w:szCs w:val="22"/>
        </w:rPr>
      </w:pPr>
      <w:r w:rsidRPr="008F1392">
        <w:rPr>
          <w:rFonts w:ascii="Arial" w:eastAsia="ＭＳ ゴシック" w:hAnsi="Arial" w:cs="Arial"/>
          <w:sz w:val="22"/>
          <w:szCs w:val="22"/>
        </w:rPr>
        <w:t>NEXI</w:t>
      </w:r>
      <w:r w:rsidRPr="008F1392">
        <w:rPr>
          <w:rFonts w:ascii="Arial" w:eastAsia="ＭＳ ゴシック" w:hAnsi="ＭＳ ゴシック" w:cs="Arial"/>
          <w:sz w:val="22"/>
          <w:szCs w:val="22"/>
        </w:rPr>
        <w:t>の</w:t>
      </w:r>
      <w:r w:rsidR="0010533B" w:rsidRPr="008F1392">
        <w:rPr>
          <w:rFonts w:ascii="Arial" w:eastAsia="ＭＳ ゴシック" w:hAnsi="ＭＳ ゴシック" w:cs="Arial"/>
          <w:sz w:val="22"/>
          <w:szCs w:val="22"/>
        </w:rPr>
        <w:t>現行</w:t>
      </w:r>
      <w:r w:rsidRPr="008F1392">
        <w:rPr>
          <w:rFonts w:ascii="Arial" w:eastAsia="ＭＳ ゴシック" w:hAnsi="ＭＳ ゴシック" w:cs="Arial"/>
          <w:sz w:val="22"/>
          <w:szCs w:val="22"/>
        </w:rPr>
        <w:t>保険料率等規程につ</w:t>
      </w:r>
      <w:r w:rsidR="0010533B" w:rsidRPr="008F1392">
        <w:rPr>
          <w:rFonts w:ascii="Arial" w:eastAsia="ＭＳ ゴシック" w:hAnsi="ＭＳ ゴシック" w:cs="Arial"/>
          <w:sz w:val="22"/>
          <w:szCs w:val="22"/>
        </w:rPr>
        <w:t>いて</w:t>
      </w:r>
      <w:r w:rsidRPr="008F1392">
        <w:rPr>
          <w:rFonts w:ascii="Arial" w:eastAsia="ＭＳ ゴシック" w:hAnsi="ＭＳ ゴシック" w:cs="Arial"/>
          <w:sz w:val="22"/>
          <w:szCs w:val="22"/>
        </w:rPr>
        <w:t>は、</w:t>
      </w:r>
      <w:r w:rsidR="00BA1B52" w:rsidRPr="008F1392">
        <w:rPr>
          <w:rFonts w:ascii="Arial" w:eastAsia="ＭＳ ゴシック" w:hAnsi="ＭＳ ゴシック" w:cs="Arial"/>
          <w:sz w:val="22"/>
          <w:szCs w:val="22"/>
        </w:rPr>
        <w:t>新ルールの内容に合わせて</w:t>
      </w:r>
      <w:r w:rsidRPr="008F1392">
        <w:rPr>
          <w:rFonts w:ascii="Arial" w:eastAsia="ＭＳ ゴシック" w:hAnsi="ＭＳ ゴシック" w:cs="Arial"/>
          <w:sz w:val="22"/>
          <w:szCs w:val="22"/>
        </w:rPr>
        <w:t>改訂を行い、</w:t>
      </w:r>
      <w:r w:rsidR="00A039E6" w:rsidRPr="008F1392">
        <w:rPr>
          <w:rFonts w:ascii="Arial" w:eastAsia="ＭＳ ゴシック" w:hAnsi="ＭＳ ゴシック" w:cs="Arial"/>
          <w:sz w:val="22"/>
          <w:szCs w:val="22"/>
        </w:rPr>
        <w:t>近日中にこれを公表の予定です。</w:t>
      </w:r>
    </w:p>
    <w:p w14:paraId="4473E98F" w14:textId="77777777" w:rsidR="0097393B" w:rsidRPr="008F1392" w:rsidRDefault="00A039E6" w:rsidP="00FA2AF8">
      <w:pPr>
        <w:pStyle w:val="a5"/>
        <w:numPr>
          <w:ilvl w:val="0"/>
          <w:numId w:val="7"/>
        </w:numPr>
        <w:ind w:leftChars="0"/>
        <w:jc w:val="left"/>
        <w:rPr>
          <w:rFonts w:ascii="Arial" w:eastAsia="ＭＳ ゴシック" w:hAnsi="Arial" w:cs="Arial"/>
          <w:sz w:val="22"/>
          <w:szCs w:val="22"/>
        </w:rPr>
      </w:pPr>
      <w:r w:rsidRPr="008F1392">
        <w:rPr>
          <w:rFonts w:ascii="Arial" w:eastAsia="ＭＳ ゴシック" w:hAnsi="Arial" w:cs="Arial"/>
          <w:sz w:val="22"/>
          <w:szCs w:val="22"/>
        </w:rPr>
        <w:t>NEXI</w:t>
      </w:r>
      <w:r w:rsidRPr="008F1392">
        <w:rPr>
          <w:rFonts w:ascii="Arial" w:eastAsia="ＭＳ ゴシック" w:hAnsi="ＭＳ ゴシック" w:cs="Arial"/>
          <w:sz w:val="22"/>
          <w:szCs w:val="22"/>
        </w:rPr>
        <w:t>は原則として、</w:t>
      </w:r>
      <w:r w:rsidR="00816E1F" w:rsidRPr="008F1392">
        <w:rPr>
          <w:rFonts w:ascii="Arial" w:eastAsia="ＭＳ ゴシック" w:hAnsi="ＭＳ ゴシック" w:cs="Arial"/>
          <w:sz w:val="22"/>
          <w:szCs w:val="22"/>
        </w:rPr>
        <w:t>新</w:t>
      </w:r>
      <w:r w:rsidR="00816E1F" w:rsidRPr="008F1392">
        <w:rPr>
          <w:rFonts w:ascii="Arial" w:eastAsia="ＭＳ ゴシック" w:hAnsi="Arial" w:cs="Arial"/>
          <w:sz w:val="22"/>
          <w:szCs w:val="22"/>
        </w:rPr>
        <w:t>OECD</w:t>
      </w:r>
      <w:r w:rsidR="00816E1F" w:rsidRPr="008F1392">
        <w:rPr>
          <w:rFonts w:ascii="Arial" w:eastAsia="ＭＳ ゴシック" w:hAnsi="ＭＳ ゴシック" w:cs="Arial"/>
          <w:sz w:val="22"/>
          <w:szCs w:val="22"/>
        </w:rPr>
        <w:t>ルール</w:t>
      </w:r>
      <w:r w:rsidRPr="008F1392">
        <w:rPr>
          <w:rFonts w:ascii="Arial" w:eastAsia="ＭＳ ゴシック" w:hAnsi="ＭＳ ゴシック" w:cs="Arial"/>
          <w:sz w:val="22"/>
          <w:szCs w:val="22"/>
        </w:rPr>
        <w:t>の定める最低料率を適用する予定であ</w:t>
      </w:r>
      <w:r w:rsidR="00816E1F" w:rsidRPr="008F1392">
        <w:rPr>
          <w:rFonts w:ascii="Arial" w:eastAsia="ＭＳ ゴシック" w:hAnsi="ＭＳ ゴシック" w:cs="Arial"/>
          <w:sz w:val="22"/>
          <w:szCs w:val="22"/>
        </w:rPr>
        <w:t>るため、</w:t>
      </w:r>
      <w:r w:rsidRPr="008F1392">
        <w:rPr>
          <w:rFonts w:ascii="Arial" w:eastAsia="ＭＳ ゴシック" w:hAnsi="ＭＳ ゴシック" w:cs="Arial"/>
          <w:sz w:val="22"/>
          <w:szCs w:val="22"/>
        </w:rPr>
        <w:t>現行の</w:t>
      </w:r>
      <w:r w:rsidR="00816E1F" w:rsidRPr="008F1392">
        <w:rPr>
          <w:rFonts w:ascii="Arial" w:eastAsia="ＭＳ ゴシック" w:hAnsi="ＭＳ ゴシック" w:cs="Arial"/>
          <w:sz w:val="22"/>
          <w:szCs w:val="22"/>
        </w:rPr>
        <w:t>保険料率等規程における</w:t>
      </w:r>
      <w:r w:rsidRPr="008F1392">
        <w:rPr>
          <w:rFonts w:ascii="Arial" w:eastAsia="ＭＳ ゴシック" w:hAnsi="ＭＳ ゴシック" w:cs="Arial"/>
          <w:sz w:val="22"/>
          <w:szCs w:val="22"/>
        </w:rPr>
        <w:t>運用を見直さざるを得ない箇所もありますので、ご留意願います。</w:t>
      </w:r>
    </w:p>
    <w:p w14:paraId="2DD3E84B" w14:textId="77777777" w:rsidR="00BA1B52" w:rsidRPr="008F1392" w:rsidRDefault="00BA1B52" w:rsidP="00BA1B52">
      <w:pPr>
        <w:pStyle w:val="a5"/>
        <w:numPr>
          <w:ilvl w:val="0"/>
          <w:numId w:val="7"/>
        </w:numPr>
        <w:ind w:leftChars="0"/>
        <w:jc w:val="left"/>
        <w:rPr>
          <w:rFonts w:ascii="Arial" w:eastAsia="ＭＳ ゴシック" w:hAnsi="Arial" w:cs="Arial"/>
          <w:sz w:val="22"/>
          <w:szCs w:val="22"/>
        </w:rPr>
      </w:pPr>
      <w:r w:rsidRPr="008F1392">
        <w:rPr>
          <w:rFonts w:ascii="Arial" w:eastAsia="ＭＳ ゴシック" w:hAnsi="ＭＳ ゴシック" w:cs="Arial"/>
          <w:sz w:val="22"/>
          <w:szCs w:val="22"/>
        </w:rPr>
        <w:t>特に、バイヤー別の信用危険料率について、現在は</w:t>
      </w:r>
      <w:r w:rsidRPr="008F1392">
        <w:rPr>
          <w:rFonts w:ascii="Arial" w:eastAsia="ＭＳ ゴシック" w:hAnsi="Arial" w:cs="Arial"/>
          <w:sz w:val="22"/>
          <w:szCs w:val="22"/>
        </w:rPr>
        <w:t>NEXI</w:t>
      </w:r>
      <w:r w:rsidRPr="008F1392">
        <w:rPr>
          <w:rFonts w:ascii="Arial" w:eastAsia="ＭＳ ゴシック" w:hAnsi="ＭＳ ゴシック" w:cs="Arial"/>
          <w:sz w:val="22"/>
          <w:szCs w:val="22"/>
        </w:rPr>
        <w:t>が基本の保険料率（＝現</w:t>
      </w:r>
      <w:r w:rsidRPr="008F1392">
        <w:rPr>
          <w:rFonts w:ascii="Arial" w:eastAsia="ＭＳ ゴシック" w:hAnsi="Arial" w:cs="Arial"/>
          <w:sz w:val="22"/>
          <w:szCs w:val="22"/>
        </w:rPr>
        <w:t>OECD</w:t>
      </w:r>
      <w:r w:rsidRPr="008F1392">
        <w:rPr>
          <w:rFonts w:ascii="Arial" w:eastAsia="ＭＳ ゴシック" w:hAnsi="ＭＳ ゴシック" w:cs="Arial"/>
          <w:sz w:val="22"/>
          <w:szCs w:val="22"/>
        </w:rPr>
        <w:t>ルールの最低料率）に</w:t>
      </w:r>
      <w:r w:rsidR="000061A8" w:rsidRPr="008F1392">
        <w:rPr>
          <w:rFonts w:ascii="Arial" w:eastAsia="ＭＳ ゴシック" w:hAnsi="ＭＳ ゴシック" w:cs="Arial"/>
          <w:sz w:val="22"/>
          <w:szCs w:val="22"/>
        </w:rPr>
        <w:t>信用リスクに応じて</w:t>
      </w:r>
      <w:r w:rsidRPr="008F1392">
        <w:rPr>
          <w:rFonts w:ascii="Arial" w:eastAsia="ＭＳ ゴシック" w:hAnsi="ＭＳ ゴシック" w:cs="Arial"/>
          <w:sz w:val="22"/>
          <w:szCs w:val="22"/>
        </w:rPr>
        <w:t>独自に計算した係数を掛けること</w:t>
      </w:r>
      <w:r w:rsidR="000061A8" w:rsidRPr="008F1392">
        <w:rPr>
          <w:rFonts w:ascii="Arial" w:eastAsia="ＭＳ ゴシック" w:hAnsi="ＭＳ ゴシック" w:cs="Arial"/>
          <w:sz w:val="22"/>
          <w:szCs w:val="22"/>
        </w:rPr>
        <w:t>で保険料を決定</w:t>
      </w:r>
      <w:r w:rsidRPr="008F1392">
        <w:rPr>
          <w:rFonts w:ascii="Arial" w:eastAsia="ＭＳ ゴシック" w:hAnsi="ＭＳ ゴシック" w:cs="Arial"/>
          <w:sz w:val="22"/>
          <w:szCs w:val="22"/>
        </w:rPr>
        <w:t>しておりましたが、今後は新</w:t>
      </w:r>
      <w:r w:rsidRPr="008F1392">
        <w:rPr>
          <w:rFonts w:ascii="Arial" w:eastAsia="ＭＳ ゴシック" w:hAnsi="Arial" w:cs="Arial"/>
          <w:sz w:val="22"/>
          <w:szCs w:val="22"/>
        </w:rPr>
        <w:t>OECD</w:t>
      </w:r>
      <w:r w:rsidRPr="008F1392">
        <w:rPr>
          <w:rFonts w:ascii="Arial" w:eastAsia="ＭＳ ゴシック" w:hAnsi="ＭＳ ゴシック" w:cs="Arial"/>
          <w:sz w:val="22"/>
          <w:szCs w:val="22"/>
        </w:rPr>
        <w:t>ルールに従</w:t>
      </w:r>
      <w:r w:rsidR="000061A8" w:rsidRPr="008F1392">
        <w:rPr>
          <w:rFonts w:ascii="Arial" w:eastAsia="ＭＳ ゴシック" w:hAnsi="ＭＳ ゴシック" w:cs="Arial"/>
          <w:sz w:val="22"/>
          <w:szCs w:val="22"/>
        </w:rPr>
        <w:t>い基本の保険料率計算の際に非常危険料率に信用リスクに応じた信用危険料率を加算する</w:t>
      </w:r>
      <w:r w:rsidRPr="008F1392">
        <w:rPr>
          <w:rFonts w:ascii="Arial" w:eastAsia="ＭＳ ゴシック" w:hAnsi="ＭＳ ゴシック" w:cs="Arial"/>
          <w:sz w:val="22"/>
          <w:szCs w:val="22"/>
        </w:rPr>
        <w:t>ことになります。</w:t>
      </w:r>
    </w:p>
    <w:p w14:paraId="35835AD1" w14:textId="77777777" w:rsidR="00BD1694" w:rsidRDefault="00BD1694">
      <w:pPr>
        <w:ind w:left="214"/>
        <w:jc w:val="left"/>
        <w:rPr>
          <w:rFonts w:ascii="Arial" w:eastAsia="ＭＳ ゴシック" w:hAnsi="Arial" w:cs="Times New Roman"/>
          <w:sz w:val="22"/>
          <w:szCs w:val="22"/>
        </w:rPr>
      </w:pPr>
    </w:p>
    <w:p w14:paraId="0B3FC80A" w14:textId="77777777" w:rsidR="00A039E6" w:rsidRPr="00786020" w:rsidRDefault="005F1DAB" w:rsidP="006D2CC1">
      <w:pPr>
        <w:pStyle w:val="a5"/>
        <w:numPr>
          <w:ilvl w:val="0"/>
          <w:numId w:val="4"/>
        </w:numPr>
        <w:ind w:leftChars="0"/>
        <w:jc w:val="left"/>
        <w:rPr>
          <w:rFonts w:ascii="Arial" w:eastAsia="ＭＳ ゴシック" w:hAnsi="ＭＳ ゴシック" w:cs="Times New Roman"/>
          <w:b/>
          <w:sz w:val="22"/>
          <w:szCs w:val="22"/>
        </w:rPr>
      </w:pPr>
      <w:r>
        <w:rPr>
          <w:rFonts w:ascii="Arial" w:eastAsia="ＭＳ ゴシック" w:hAnsi="ＭＳ ゴシック" w:cs="ＭＳ ゴシック" w:hint="eastAsia"/>
          <w:b/>
          <w:sz w:val="22"/>
          <w:szCs w:val="22"/>
        </w:rPr>
        <w:t>新</w:t>
      </w:r>
      <w:r>
        <w:rPr>
          <w:rFonts w:ascii="Arial" w:eastAsia="ＭＳ ゴシック" w:hAnsi="ＭＳ ゴシック" w:cs="ＭＳ ゴシック" w:hint="eastAsia"/>
          <w:b/>
          <w:sz w:val="22"/>
          <w:szCs w:val="22"/>
        </w:rPr>
        <w:t>OECD</w:t>
      </w:r>
      <w:r>
        <w:rPr>
          <w:rFonts w:ascii="Arial" w:eastAsia="ＭＳ ゴシック" w:hAnsi="ＭＳ ゴシック" w:cs="ＭＳ ゴシック" w:hint="eastAsia"/>
          <w:b/>
          <w:sz w:val="22"/>
          <w:szCs w:val="22"/>
        </w:rPr>
        <w:t>ルール導入に伴う</w:t>
      </w:r>
      <w:r w:rsidR="00A039E6" w:rsidRPr="00E94904">
        <w:rPr>
          <w:rFonts w:ascii="Arial" w:eastAsia="ＭＳ ゴシック" w:hAnsi="ＭＳ ゴシック" w:cs="ＭＳ ゴシック" w:hint="eastAsia"/>
          <w:b/>
          <w:sz w:val="22"/>
          <w:szCs w:val="22"/>
        </w:rPr>
        <w:t>保険料率</w:t>
      </w:r>
      <w:r w:rsidR="00816E1F">
        <w:rPr>
          <w:rFonts w:ascii="Arial" w:eastAsia="ＭＳ ゴシック" w:hAnsi="ＭＳ ゴシック" w:cs="ＭＳ ゴシック" w:hint="eastAsia"/>
          <w:b/>
          <w:sz w:val="22"/>
          <w:szCs w:val="22"/>
        </w:rPr>
        <w:t>の計</w:t>
      </w:r>
      <w:r w:rsidR="00A039E6" w:rsidRPr="00E94904">
        <w:rPr>
          <w:rFonts w:ascii="Arial" w:eastAsia="ＭＳ ゴシック" w:hAnsi="ＭＳ ゴシック" w:cs="ＭＳ ゴシック" w:hint="eastAsia"/>
          <w:b/>
          <w:sz w:val="22"/>
          <w:szCs w:val="22"/>
        </w:rPr>
        <w:t>算式</w:t>
      </w:r>
      <w:r w:rsidR="00FA2AF8">
        <w:rPr>
          <w:rFonts w:ascii="Arial" w:eastAsia="ＭＳ ゴシック" w:hAnsi="ＭＳ ゴシック" w:cs="ＭＳ ゴシック" w:hint="eastAsia"/>
          <w:b/>
          <w:sz w:val="22"/>
          <w:szCs w:val="22"/>
        </w:rPr>
        <w:t>の</w:t>
      </w:r>
      <w:r>
        <w:rPr>
          <w:rFonts w:ascii="Arial" w:eastAsia="ＭＳ ゴシック" w:hAnsi="ＭＳ ゴシック" w:cs="ＭＳ ゴシック" w:hint="eastAsia"/>
          <w:b/>
          <w:sz w:val="22"/>
          <w:szCs w:val="22"/>
        </w:rPr>
        <w:t>変更</w:t>
      </w:r>
    </w:p>
    <w:p w14:paraId="28E9DF62" w14:textId="77777777" w:rsidR="00BD1694" w:rsidRDefault="00BD1694">
      <w:pPr>
        <w:jc w:val="left"/>
        <w:rPr>
          <w:rFonts w:ascii="Arial" w:eastAsia="ＭＳ ゴシック" w:hAnsi="ＭＳ ゴシック" w:cs="Times New Roman"/>
          <w:b/>
          <w:sz w:val="22"/>
          <w:szCs w:val="22"/>
        </w:rPr>
      </w:pPr>
    </w:p>
    <w:p w14:paraId="2F2B6B79" w14:textId="77777777" w:rsidR="00A039E6" w:rsidRPr="00E94904" w:rsidRDefault="00A039E6" w:rsidP="00783933">
      <w:pPr>
        <w:pStyle w:val="a5"/>
        <w:numPr>
          <w:ilvl w:val="0"/>
          <w:numId w:val="8"/>
        </w:numPr>
        <w:ind w:leftChars="0"/>
        <w:jc w:val="left"/>
        <w:rPr>
          <w:rFonts w:ascii="Arial" w:eastAsia="ＭＳ ゴシック" w:hAnsi="Arial" w:cs="Times New Roman"/>
          <w:b/>
          <w:sz w:val="22"/>
          <w:szCs w:val="22"/>
        </w:rPr>
      </w:pPr>
      <w:r w:rsidRPr="00E94904">
        <w:rPr>
          <w:rFonts w:ascii="Arial" w:eastAsia="ＭＳ ゴシック" w:hAnsi="Arial" w:cs="ＭＳ ゴシック" w:hint="eastAsia"/>
          <w:b/>
          <w:sz w:val="22"/>
          <w:szCs w:val="22"/>
        </w:rPr>
        <w:t>現行の基本保険料率</w:t>
      </w:r>
      <w:r w:rsidR="005F1DAB">
        <w:rPr>
          <w:rFonts w:ascii="Arial" w:eastAsia="ＭＳ ゴシック" w:hAnsi="Arial" w:cs="ＭＳ ゴシック" w:hint="eastAsia"/>
          <w:b/>
          <w:sz w:val="22"/>
          <w:szCs w:val="22"/>
        </w:rPr>
        <w:t>計</w:t>
      </w:r>
      <w:r w:rsidRPr="00E94904">
        <w:rPr>
          <w:rFonts w:ascii="Arial" w:eastAsia="ＭＳ ゴシック" w:hAnsi="Arial" w:cs="ＭＳ ゴシック" w:hint="eastAsia"/>
          <w:b/>
          <w:sz w:val="22"/>
          <w:szCs w:val="22"/>
        </w:rPr>
        <w:t>算式</w:t>
      </w:r>
    </w:p>
    <w:p w14:paraId="2FC6D5A1" w14:textId="77777777" w:rsidR="00A039E6" w:rsidRPr="00394C86" w:rsidRDefault="00A039E6" w:rsidP="00300FC6">
      <w:pPr>
        <w:pStyle w:val="a5"/>
        <w:numPr>
          <w:ilvl w:val="0"/>
          <w:numId w:val="9"/>
        </w:numPr>
        <w:ind w:leftChars="0"/>
        <w:jc w:val="left"/>
        <w:rPr>
          <w:rFonts w:ascii="Arial" w:eastAsia="ＭＳ ゴシック" w:hAnsi="Arial" w:cs="Arial"/>
          <w:sz w:val="22"/>
          <w:szCs w:val="22"/>
        </w:rPr>
      </w:pPr>
      <w:r w:rsidRPr="00394C86">
        <w:rPr>
          <w:rFonts w:ascii="Arial" w:eastAsia="ＭＳ ゴシック" w:hAnsi="ＭＳ ゴシック" w:cs="Arial"/>
          <w:sz w:val="22"/>
          <w:szCs w:val="22"/>
        </w:rPr>
        <w:t>基本保険料率（</w:t>
      </w:r>
      <w:r w:rsidRPr="00394C86">
        <w:rPr>
          <w:rFonts w:ascii="Arial" w:eastAsia="ＭＳ ゴシック" w:hAnsi="Arial" w:cs="Arial"/>
          <w:sz w:val="22"/>
          <w:szCs w:val="22"/>
        </w:rPr>
        <w:t>%</w:t>
      </w:r>
      <w:r w:rsidRPr="00394C86">
        <w:rPr>
          <w:rFonts w:ascii="Arial" w:eastAsia="ＭＳ ゴシック" w:hAnsi="ＭＳ ゴシック" w:cs="Arial"/>
          <w:sz w:val="22"/>
          <w:szCs w:val="22"/>
        </w:rPr>
        <w:t>）＝（</w:t>
      </w:r>
      <w:proofErr w:type="spellStart"/>
      <w:r w:rsidRPr="00394C86">
        <w:rPr>
          <w:rFonts w:ascii="Arial" w:eastAsia="ＭＳ ゴシック" w:hAnsi="Arial" w:cs="Arial"/>
          <w:sz w:val="22"/>
          <w:szCs w:val="22"/>
        </w:rPr>
        <w:t>aX</w:t>
      </w:r>
      <w:proofErr w:type="spellEnd"/>
      <w:r w:rsidRPr="00394C86">
        <w:rPr>
          <w:rFonts w:ascii="Arial" w:eastAsia="ＭＳ ゴシック" w:hAnsi="ＭＳ ゴシック" w:cs="Arial"/>
          <w:sz w:val="22"/>
          <w:szCs w:val="22"/>
        </w:rPr>
        <w:t>＋</w:t>
      </w:r>
      <w:r w:rsidRPr="00394C86">
        <w:rPr>
          <w:rFonts w:ascii="Arial" w:eastAsia="ＭＳ ゴシック" w:hAnsi="Arial" w:cs="Arial"/>
          <w:sz w:val="22"/>
          <w:szCs w:val="22"/>
        </w:rPr>
        <w:t>b</w:t>
      </w:r>
      <w:r w:rsidRPr="00394C86">
        <w:rPr>
          <w:rFonts w:ascii="Arial" w:eastAsia="ＭＳ ゴシック" w:hAnsi="ＭＳ ゴシック" w:cs="Arial"/>
          <w:sz w:val="22"/>
          <w:szCs w:val="22"/>
        </w:rPr>
        <w:t>）</w:t>
      </w:r>
      <w:r w:rsidRPr="00394C86">
        <w:rPr>
          <w:rFonts w:ascii="Arial" w:eastAsia="ＭＳ ゴシック" w:hAnsi="Arial" w:cs="Arial"/>
          <w:sz w:val="22"/>
          <w:szCs w:val="22"/>
        </w:rPr>
        <w:t>×</w:t>
      </w:r>
      <w:r w:rsidRPr="00394C86">
        <w:rPr>
          <w:rFonts w:ascii="Arial" w:eastAsia="ＭＳ ゴシック" w:hAnsi="ＭＳ ゴシック" w:cs="Arial"/>
          <w:sz w:val="22"/>
          <w:szCs w:val="22"/>
        </w:rPr>
        <w:t>非常付保率</w:t>
      </w:r>
      <w:r w:rsidRPr="00394C86">
        <w:rPr>
          <w:rFonts w:ascii="Arial" w:eastAsia="ＭＳ ゴシック" w:hAnsi="Arial" w:cs="Arial"/>
          <w:sz w:val="22"/>
          <w:szCs w:val="22"/>
        </w:rPr>
        <w:t>÷0.95×</w:t>
      </w:r>
      <w:r w:rsidRPr="00394C86">
        <w:rPr>
          <w:rFonts w:ascii="Arial" w:eastAsia="ＭＳ ゴシック" w:hAnsi="ＭＳ ゴシック" w:cs="Arial"/>
          <w:sz w:val="22"/>
          <w:szCs w:val="22"/>
        </w:rPr>
        <w:t>｛（非常付保率－</w:t>
      </w:r>
      <w:r w:rsidRPr="00394C86">
        <w:rPr>
          <w:rFonts w:ascii="Arial" w:eastAsia="ＭＳ ゴシック" w:hAnsi="Arial" w:cs="Arial"/>
          <w:sz w:val="22"/>
          <w:szCs w:val="22"/>
        </w:rPr>
        <w:t>0.95</w:t>
      </w:r>
      <w:r w:rsidRPr="00394C86">
        <w:rPr>
          <w:rFonts w:ascii="Arial" w:eastAsia="ＭＳ ゴシック" w:hAnsi="ＭＳ ゴシック" w:cs="Arial"/>
          <w:sz w:val="22"/>
          <w:szCs w:val="22"/>
        </w:rPr>
        <w:t>）</w:t>
      </w:r>
      <w:r w:rsidRPr="00394C86">
        <w:rPr>
          <w:rFonts w:ascii="Arial" w:eastAsia="ＭＳ ゴシック" w:hAnsi="Arial" w:cs="Arial"/>
          <w:sz w:val="22"/>
          <w:szCs w:val="22"/>
        </w:rPr>
        <w:t>÷0.05×c</w:t>
      </w:r>
      <w:r w:rsidRPr="00394C86">
        <w:rPr>
          <w:rFonts w:ascii="Arial" w:eastAsia="ＭＳ ゴシック" w:hAnsi="ＭＳ ゴシック" w:cs="Arial"/>
          <w:sz w:val="22"/>
          <w:szCs w:val="22"/>
        </w:rPr>
        <w:t>＋</w:t>
      </w:r>
      <w:r w:rsidRPr="00394C86">
        <w:rPr>
          <w:rFonts w:ascii="Arial" w:eastAsia="ＭＳ ゴシック" w:hAnsi="Arial" w:cs="Arial"/>
          <w:sz w:val="22"/>
          <w:szCs w:val="22"/>
        </w:rPr>
        <w:t>1</w:t>
      </w:r>
      <w:r w:rsidRPr="00394C86">
        <w:rPr>
          <w:rFonts w:ascii="Arial" w:eastAsia="ＭＳ ゴシック" w:hAnsi="ＭＳ ゴシック" w:cs="Arial"/>
          <w:sz w:val="22"/>
          <w:szCs w:val="22"/>
        </w:rPr>
        <w:t>｝</w:t>
      </w:r>
      <w:r w:rsidRPr="00394C86">
        <w:rPr>
          <w:rFonts w:ascii="Arial" w:eastAsia="ＭＳ ゴシック" w:hAnsi="Arial" w:cs="Arial"/>
          <w:sz w:val="22"/>
          <w:szCs w:val="22"/>
        </w:rPr>
        <w:t>×d×</w:t>
      </w:r>
      <w:r w:rsidRPr="00394C86">
        <w:rPr>
          <w:rFonts w:ascii="Arial" w:eastAsia="ＭＳ ゴシック" w:hAnsi="ＭＳ ゴシック" w:cs="Arial"/>
          <w:sz w:val="22"/>
          <w:szCs w:val="22"/>
        </w:rPr>
        <w:t>商品係数</w:t>
      </w:r>
    </w:p>
    <w:p w14:paraId="79FE3EB4" w14:textId="77777777" w:rsidR="00A039E6" w:rsidRPr="00394C86" w:rsidRDefault="00A039E6" w:rsidP="00300FC6">
      <w:pPr>
        <w:pStyle w:val="a5"/>
        <w:ind w:leftChars="0"/>
        <w:jc w:val="left"/>
        <w:rPr>
          <w:rFonts w:ascii="Arial" w:eastAsia="ＭＳ ゴシック" w:hAnsi="Arial" w:cs="Arial"/>
          <w:sz w:val="22"/>
          <w:szCs w:val="22"/>
        </w:rPr>
      </w:pPr>
      <w:r w:rsidRPr="00394C86">
        <w:rPr>
          <w:rFonts w:ascii="Arial" w:eastAsia="ＭＳ ゴシック" w:hAnsi="Arial" w:cs="Arial"/>
          <w:sz w:val="22"/>
          <w:szCs w:val="22"/>
        </w:rPr>
        <w:t>X</w:t>
      </w:r>
      <w:r w:rsidRPr="00394C86">
        <w:rPr>
          <w:rFonts w:ascii="Arial" w:eastAsia="ＭＳ ゴシック" w:hAnsi="ＭＳ ゴシック" w:cs="Arial"/>
          <w:sz w:val="22"/>
          <w:szCs w:val="22"/>
        </w:rPr>
        <w:t>：基本保険料率適用期間</w:t>
      </w:r>
      <w:r w:rsidR="005F1DAB" w:rsidRPr="00394C86">
        <w:rPr>
          <w:rFonts w:ascii="Arial" w:eastAsia="ＭＳ ゴシック" w:hAnsi="ＭＳ ゴシック" w:cs="Arial"/>
          <w:sz w:val="22"/>
          <w:szCs w:val="22"/>
        </w:rPr>
        <w:t>年数</w:t>
      </w:r>
    </w:p>
    <w:p w14:paraId="29B86897" w14:textId="77777777" w:rsidR="00A039E6" w:rsidRPr="00394C86" w:rsidRDefault="00A039E6" w:rsidP="00300FC6">
      <w:pPr>
        <w:pStyle w:val="a5"/>
        <w:ind w:leftChars="0"/>
        <w:jc w:val="left"/>
        <w:rPr>
          <w:rFonts w:ascii="Arial" w:eastAsia="ＭＳ ゴシック" w:hAnsi="Arial" w:cs="Arial"/>
          <w:sz w:val="22"/>
          <w:szCs w:val="22"/>
        </w:rPr>
      </w:pPr>
      <w:proofErr w:type="spellStart"/>
      <w:r w:rsidRPr="00394C86">
        <w:rPr>
          <w:rFonts w:ascii="Arial" w:eastAsia="ＭＳ ゴシック" w:hAnsi="Arial" w:cs="Arial"/>
          <w:sz w:val="22"/>
          <w:szCs w:val="22"/>
        </w:rPr>
        <w:t>a~d</w:t>
      </w:r>
      <w:proofErr w:type="spellEnd"/>
      <w:r w:rsidRPr="00394C86">
        <w:rPr>
          <w:rFonts w:ascii="Arial" w:eastAsia="ＭＳ ゴシック" w:hAnsi="ＭＳ ゴシック" w:cs="Arial"/>
          <w:sz w:val="22"/>
          <w:szCs w:val="22"/>
        </w:rPr>
        <w:t>：</w:t>
      </w:r>
      <w:r w:rsidR="00377F4C" w:rsidRPr="00394C86">
        <w:rPr>
          <w:rFonts w:ascii="Arial" w:eastAsia="ＭＳ ゴシック" w:hAnsi="Arial" w:cs="Arial"/>
          <w:sz w:val="22"/>
          <w:szCs w:val="22"/>
        </w:rPr>
        <w:t>OECD</w:t>
      </w:r>
      <w:r w:rsidRPr="00394C86">
        <w:rPr>
          <w:rFonts w:ascii="Arial" w:eastAsia="ＭＳ ゴシック" w:hAnsi="ＭＳ ゴシック" w:cs="Arial"/>
          <w:sz w:val="22"/>
          <w:szCs w:val="22"/>
        </w:rPr>
        <w:t>カテゴリーごとに定められる定数</w:t>
      </w:r>
    </w:p>
    <w:p w14:paraId="22914399" w14:textId="77777777" w:rsidR="00E77E43" w:rsidRPr="00394C86" w:rsidRDefault="00CF5707" w:rsidP="00E77E43">
      <w:pPr>
        <w:pStyle w:val="a5"/>
        <w:ind w:leftChars="0" w:left="0" w:firstLineChars="257" w:firstLine="565"/>
        <w:jc w:val="left"/>
        <w:rPr>
          <w:rFonts w:ascii="Arial" w:eastAsia="ＭＳ ゴシック" w:hAnsi="Arial" w:cs="Arial"/>
          <w:sz w:val="22"/>
          <w:szCs w:val="22"/>
        </w:rPr>
      </w:pPr>
      <w:r w:rsidRPr="00394C86">
        <w:rPr>
          <w:rFonts w:ascii="Arial" w:eastAsia="ＭＳ ゴシック" w:hAnsi="ＭＳ ゴシック" w:cs="Arial"/>
          <w:sz w:val="22"/>
          <w:szCs w:val="22"/>
        </w:rPr>
        <w:t>信用危険については、</w:t>
      </w:r>
      <w:r w:rsidRPr="00394C86">
        <w:rPr>
          <w:rFonts w:ascii="Arial" w:eastAsia="ＭＳ ゴシック" w:hAnsi="Arial" w:cs="Arial"/>
          <w:sz w:val="22"/>
          <w:szCs w:val="22"/>
        </w:rPr>
        <w:t>5</w:t>
      </w:r>
      <w:r w:rsidRPr="00394C86">
        <w:rPr>
          <w:rFonts w:ascii="Arial" w:eastAsia="ＭＳ ゴシック" w:hAnsi="ＭＳ ゴシック" w:cs="Arial"/>
          <w:sz w:val="22"/>
          <w:szCs w:val="22"/>
        </w:rPr>
        <w:t>段階の案件格付に応じた係数</w:t>
      </w:r>
      <w:r w:rsidR="000061A8" w:rsidRPr="00394C86">
        <w:rPr>
          <w:rFonts w:ascii="Arial" w:eastAsia="ＭＳ ゴシック" w:hAnsi="ＭＳ ゴシック" w:cs="Arial"/>
          <w:sz w:val="22"/>
          <w:szCs w:val="22"/>
        </w:rPr>
        <w:t>を</w:t>
      </w:r>
      <w:r w:rsidRPr="00394C86">
        <w:rPr>
          <w:rFonts w:ascii="Arial" w:eastAsia="ＭＳ ゴシック" w:hAnsi="ＭＳ ゴシック" w:cs="Arial"/>
          <w:sz w:val="22"/>
          <w:szCs w:val="22"/>
        </w:rPr>
        <w:t>基本保険料率</w:t>
      </w:r>
      <w:r w:rsidR="000061A8" w:rsidRPr="00394C86">
        <w:rPr>
          <w:rFonts w:ascii="Arial" w:eastAsia="ＭＳ ゴシック" w:hAnsi="ＭＳ ゴシック" w:cs="Arial"/>
          <w:sz w:val="22"/>
          <w:szCs w:val="22"/>
        </w:rPr>
        <w:t>に乗ず</w:t>
      </w:r>
      <w:r w:rsidR="00942AE2" w:rsidRPr="00394C86">
        <w:rPr>
          <w:rFonts w:ascii="Arial" w:eastAsia="ＭＳ ゴシック" w:hAnsi="ＭＳ ゴシック" w:cs="Arial"/>
          <w:sz w:val="22"/>
          <w:szCs w:val="22"/>
        </w:rPr>
        <w:t>る</w:t>
      </w:r>
      <w:r w:rsidRPr="00394C86">
        <w:rPr>
          <w:rFonts w:ascii="Arial" w:eastAsia="ＭＳ ゴシック" w:hAnsi="ＭＳ ゴシック" w:cs="Arial"/>
          <w:sz w:val="22"/>
          <w:szCs w:val="22"/>
        </w:rPr>
        <w:t>。</w:t>
      </w:r>
    </w:p>
    <w:p w14:paraId="39DAF6C9" w14:textId="77777777" w:rsidR="00E77E43" w:rsidRPr="00394C86" w:rsidRDefault="00A039E6" w:rsidP="00E77E43">
      <w:pPr>
        <w:pStyle w:val="a5"/>
        <w:ind w:leftChars="270" w:left="708" w:hangingChars="64" w:hanging="141"/>
        <w:jc w:val="left"/>
        <w:rPr>
          <w:rFonts w:ascii="Arial" w:eastAsia="ＭＳ ゴシック" w:hAnsi="Arial" w:cs="Arial"/>
          <w:sz w:val="22"/>
          <w:szCs w:val="22"/>
        </w:rPr>
      </w:pPr>
      <w:r w:rsidRPr="00394C86">
        <w:rPr>
          <w:rFonts w:ascii="Arial" w:eastAsia="ＭＳ ゴシック" w:hAnsi="ＭＳ ゴシック" w:cs="Arial"/>
          <w:sz w:val="22"/>
          <w:szCs w:val="22"/>
        </w:rPr>
        <w:t>（</w:t>
      </w:r>
      <w:r w:rsidRPr="00394C86">
        <w:rPr>
          <w:rFonts w:ascii="Arial" w:eastAsia="ＭＳ ゴシック" w:hAnsi="Arial" w:cs="Arial"/>
          <w:sz w:val="22"/>
          <w:szCs w:val="22"/>
        </w:rPr>
        <w:t>X</w:t>
      </w:r>
      <w:r w:rsidRPr="00394C86">
        <w:rPr>
          <w:rFonts w:ascii="Arial" w:eastAsia="ＭＳ ゴシック" w:hAnsi="ＭＳ ゴシック" w:cs="Arial"/>
          <w:sz w:val="22"/>
          <w:szCs w:val="22"/>
        </w:rPr>
        <w:t>の定義や具体的な</w:t>
      </w:r>
      <w:proofErr w:type="spellStart"/>
      <w:r w:rsidRPr="00394C86">
        <w:rPr>
          <w:rFonts w:ascii="Arial" w:eastAsia="ＭＳ ゴシック" w:hAnsi="Arial" w:cs="Arial"/>
          <w:sz w:val="22"/>
          <w:szCs w:val="22"/>
        </w:rPr>
        <w:t>a~d</w:t>
      </w:r>
      <w:proofErr w:type="spellEnd"/>
      <w:r w:rsidRPr="00394C86">
        <w:rPr>
          <w:rFonts w:ascii="Arial" w:eastAsia="ＭＳ ゴシック" w:hAnsi="ＭＳ ゴシック" w:cs="Arial"/>
          <w:sz w:val="22"/>
          <w:szCs w:val="22"/>
        </w:rPr>
        <w:t>の数値</w:t>
      </w:r>
      <w:r w:rsidR="00CF5707" w:rsidRPr="00394C86">
        <w:rPr>
          <w:rFonts w:ascii="Arial" w:eastAsia="ＭＳ ゴシック" w:hAnsi="ＭＳ ゴシック" w:cs="Arial"/>
          <w:sz w:val="22"/>
          <w:szCs w:val="22"/>
        </w:rPr>
        <w:t>、案件格付による係数等</w:t>
      </w:r>
      <w:r w:rsidRPr="00394C86">
        <w:rPr>
          <w:rFonts w:ascii="Arial" w:eastAsia="ＭＳ ゴシック" w:hAnsi="ＭＳ ゴシック" w:cs="Arial"/>
          <w:sz w:val="22"/>
          <w:szCs w:val="22"/>
        </w:rPr>
        <w:t>は現行の</w:t>
      </w:r>
      <w:r w:rsidR="005F1DAB" w:rsidRPr="00394C86">
        <w:rPr>
          <w:rFonts w:ascii="Arial" w:eastAsia="ＭＳ ゴシック" w:hAnsi="ＭＳ ゴシック" w:cs="Arial"/>
          <w:kern w:val="0"/>
          <w:sz w:val="22"/>
          <w:szCs w:val="22"/>
        </w:rPr>
        <w:t>保険料率等規程の</w:t>
      </w:r>
      <w:r w:rsidR="005F1DAB" w:rsidRPr="00394C86">
        <w:rPr>
          <w:rFonts w:ascii="Arial" w:eastAsia="ＭＳ ゴシック" w:hAnsi="ＭＳ ゴシック" w:cs="Arial"/>
          <w:sz w:val="22"/>
          <w:szCs w:val="22"/>
        </w:rPr>
        <w:t>Ⅱ［</w:t>
      </w:r>
      <w:r w:rsidR="005F1DAB" w:rsidRPr="00394C86">
        <w:rPr>
          <w:rFonts w:ascii="Arial" w:eastAsia="ＭＳ ゴシック" w:hAnsi="Arial" w:cs="Arial"/>
          <w:sz w:val="22"/>
          <w:szCs w:val="22"/>
        </w:rPr>
        <w:t>1</w:t>
      </w:r>
      <w:r w:rsidR="005F1DAB" w:rsidRPr="00394C86">
        <w:rPr>
          <w:rFonts w:ascii="Arial" w:eastAsia="ＭＳ ゴシック" w:hAnsi="ＭＳ ゴシック" w:cs="Arial"/>
          <w:sz w:val="22"/>
          <w:szCs w:val="22"/>
        </w:rPr>
        <w:t>］</w:t>
      </w:r>
      <w:r w:rsidR="005F1DAB" w:rsidRPr="00394C86">
        <w:rPr>
          <w:rFonts w:ascii="Arial" w:eastAsia="ＭＳ ゴシック" w:hAnsi="Arial" w:cs="Arial"/>
          <w:sz w:val="22"/>
          <w:szCs w:val="22"/>
        </w:rPr>
        <w:t>5</w:t>
      </w:r>
      <w:r w:rsidR="005F1DAB" w:rsidRPr="00394C86">
        <w:rPr>
          <w:rFonts w:ascii="Arial" w:eastAsia="ＭＳ ゴシック" w:hAnsi="ＭＳ ゴシック" w:cs="Arial"/>
          <w:sz w:val="22"/>
          <w:szCs w:val="22"/>
        </w:rPr>
        <w:t>及びⅡ［</w:t>
      </w:r>
      <w:r w:rsidR="005F1DAB" w:rsidRPr="00394C86">
        <w:rPr>
          <w:rFonts w:ascii="Arial" w:eastAsia="ＭＳ ゴシック" w:hAnsi="Arial" w:cs="Arial"/>
          <w:sz w:val="22"/>
          <w:szCs w:val="22"/>
        </w:rPr>
        <w:t>2</w:t>
      </w:r>
      <w:r w:rsidR="005F1DAB" w:rsidRPr="00394C86">
        <w:rPr>
          <w:rFonts w:ascii="Arial" w:eastAsia="ＭＳ ゴシック" w:hAnsi="ＭＳ ゴシック" w:cs="Arial"/>
          <w:sz w:val="22"/>
          <w:szCs w:val="22"/>
        </w:rPr>
        <w:t>］</w:t>
      </w:r>
      <w:r w:rsidR="005F1DAB" w:rsidRPr="00394C86">
        <w:rPr>
          <w:rFonts w:ascii="Arial" w:eastAsia="ＭＳ ゴシック" w:hAnsi="Arial" w:cs="Arial"/>
          <w:sz w:val="22"/>
          <w:szCs w:val="22"/>
        </w:rPr>
        <w:t>4</w:t>
      </w:r>
      <w:r w:rsidRPr="00394C86">
        <w:rPr>
          <w:rFonts w:ascii="Arial" w:eastAsia="ＭＳ ゴシック" w:hAnsi="ＭＳ ゴシック" w:cs="Arial"/>
          <w:sz w:val="22"/>
          <w:szCs w:val="22"/>
        </w:rPr>
        <w:t>をご参照</w:t>
      </w:r>
      <w:r w:rsidR="0097393B" w:rsidRPr="00394C86">
        <w:rPr>
          <w:rFonts w:ascii="Arial" w:eastAsia="ＭＳ ゴシック" w:hAnsi="ＭＳ ゴシック" w:cs="Arial"/>
          <w:sz w:val="22"/>
          <w:szCs w:val="22"/>
        </w:rPr>
        <w:t>下さい</w:t>
      </w:r>
      <w:r w:rsidR="005F1DAB" w:rsidRPr="00394C86">
        <w:rPr>
          <w:rFonts w:ascii="Arial" w:eastAsia="ＭＳ ゴシック" w:hAnsi="ＭＳ ゴシック" w:cs="Arial"/>
          <w:sz w:val="22"/>
          <w:szCs w:val="22"/>
        </w:rPr>
        <w:t>。</w:t>
      </w:r>
      <w:r w:rsidRPr="00394C86">
        <w:rPr>
          <w:rFonts w:ascii="Arial" w:eastAsia="ＭＳ ゴシック" w:hAnsi="ＭＳ ゴシック" w:cs="Arial"/>
          <w:sz w:val="22"/>
          <w:szCs w:val="22"/>
        </w:rPr>
        <w:t>）</w:t>
      </w:r>
    </w:p>
    <w:p w14:paraId="203A4B52" w14:textId="77777777" w:rsidR="00BD1694" w:rsidRPr="00394C86" w:rsidRDefault="00BD1694" w:rsidP="007D22D7">
      <w:pPr>
        <w:ind w:left="701" w:hanging="134"/>
        <w:jc w:val="left"/>
        <w:rPr>
          <w:rFonts w:ascii="Arial" w:eastAsia="ＭＳ ゴシック" w:hAnsi="Arial" w:cs="Arial"/>
          <w:sz w:val="22"/>
          <w:szCs w:val="22"/>
        </w:rPr>
      </w:pPr>
    </w:p>
    <w:p w14:paraId="77685B82" w14:textId="77777777" w:rsidR="00A039E6" w:rsidRPr="00394C86" w:rsidRDefault="00A039E6" w:rsidP="00783933">
      <w:pPr>
        <w:pStyle w:val="a5"/>
        <w:numPr>
          <w:ilvl w:val="0"/>
          <w:numId w:val="8"/>
        </w:numPr>
        <w:ind w:leftChars="0"/>
        <w:jc w:val="left"/>
        <w:rPr>
          <w:rFonts w:ascii="Arial" w:eastAsia="ＭＳ ゴシック" w:hAnsi="Arial" w:cs="Arial"/>
          <w:b/>
          <w:sz w:val="22"/>
          <w:szCs w:val="22"/>
        </w:rPr>
      </w:pPr>
      <w:r w:rsidRPr="00394C86">
        <w:rPr>
          <w:rFonts w:ascii="Arial" w:eastAsia="ＭＳ ゴシック" w:hAnsi="ＭＳ ゴシック" w:cs="Arial"/>
          <w:b/>
          <w:sz w:val="22"/>
          <w:szCs w:val="22"/>
        </w:rPr>
        <w:t>新しい保険料率</w:t>
      </w:r>
      <w:r w:rsidR="005F1DAB" w:rsidRPr="00394C86">
        <w:rPr>
          <w:rFonts w:ascii="Arial" w:eastAsia="ＭＳ ゴシック" w:hAnsi="ＭＳ ゴシック" w:cs="Arial"/>
          <w:b/>
          <w:sz w:val="22"/>
          <w:szCs w:val="22"/>
        </w:rPr>
        <w:t>計</w:t>
      </w:r>
      <w:r w:rsidRPr="00394C86">
        <w:rPr>
          <w:rFonts w:ascii="Arial" w:eastAsia="ＭＳ ゴシック" w:hAnsi="ＭＳ ゴシック" w:cs="Arial"/>
          <w:b/>
          <w:sz w:val="22"/>
          <w:szCs w:val="22"/>
        </w:rPr>
        <w:t>算式</w:t>
      </w:r>
    </w:p>
    <w:p w14:paraId="798B7871" w14:textId="77777777" w:rsidR="00E94904" w:rsidRPr="00394C86" w:rsidRDefault="00A039E6" w:rsidP="00E94904">
      <w:pPr>
        <w:pStyle w:val="a5"/>
        <w:numPr>
          <w:ilvl w:val="0"/>
          <w:numId w:val="9"/>
        </w:numPr>
        <w:ind w:leftChars="0"/>
        <w:jc w:val="left"/>
        <w:rPr>
          <w:rFonts w:ascii="Arial" w:eastAsia="ＭＳ ゴシック" w:hAnsi="Arial" w:cs="Arial"/>
          <w:sz w:val="22"/>
          <w:szCs w:val="22"/>
        </w:rPr>
      </w:pPr>
      <w:r w:rsidRPr="00394C86">
        <w:rPr>
          <w:rFonts w:ascii="Arial" w:eastAsia="ＭＳ ゴシック" w:hAnsi="ＭＳ ゴシック" w:cs="Arial"/>
          <w:sz w:val="22"/>
          <w:szCs w:val="22"/>
        </w:rPr>
        <w:t>保険料率（</w:t>
      </w:r>
      <w:r w:rsidRPr="00394C86">
        <w:rPr>
          <w:rFonts w:ascii="Arial" w:eastAsia="ＭＳ ゴシック" w:hAnsi="Arial" w:cs="Arial"/>
          <w:sz w:val="22"/>
          <w:szCs w:val="22"/>
        </w:rPr>
        <w:t>%</w:t>
      </w:r>
      <w:r w:rsidRPr="00394C86">
        <w:rPr>
          <w:rFonts w:ascii="Arial" w:eastAsia="ＭＳ ゴシック" w:hAnsi="ＭＳ ゴシック" w:cs="Arial"/>
          <w:sz w:val="22"/>
          <w:szCs w:val="22"/>
        </w:rPr>
        <w:t>）＝｛（</w:t>
      </w:r>
      <w:proofErr w:type="spellStart"/>
      <w:r w:rsidRPr="00394C86">
        <w:rPr>
          <w:rFonts w:ascii="Arial" w:eastAsia="ＭＳ ゴシック" w:hAnsi="Arial" w:cs="Arial"/>
          <w:sz w:val="22"/>
          <w:szCs w:val="22"/>
        </w:rPr>
        <w:t>aX</w:t>
      </w:r>
      <w:proofErr w:type="spellEnd"/>
      <w:r w:rsidRPr="00394C86">
        <w:rPr>
          <w:rFonts w:ascii="Arial" w:eastAsia="ＭＳ ゴシック" w:hAnsi="Arial" w:cs="Arial"/>
          <w:sz w:val="22"/>
          <w:szCs w:val="22"/>
        </w:rPr>
        <w:t>×</w:t>
      </w:r>
      <w:r w:rsidRPr="00394C86">
        <w:rPr>
          <w:rFonts w:ascii="Arial" w:eastAsia="ＭＳ ゴシック" w:hAnsi="ＭＳ ゴシック" w:cs="Arial"/>
          <w:sz w:val="22"/>
          <w:szCs w:val="22"/>
        </w:rPr>
        <w:t>非常付保率</w:t>
      </w:r>
      <w:r w:rsidRPr="00394C86">
        <w:rPr>
          <w:rFonts w:ascii="Arial" w:eastAsia="ＭＳ ゴシック" w:hAnsi="Arial" w:cs="Arial"/>
          <w:sz w:val="22"/>
          <w:szCs w:val="22"/>
        </w:rPr>
        <w:t>÷0.95</w:t>
      </w:r>
      <w:r w:rsidRPr="00394C86">
        <w:rPr>
          <w:rFonts w:ascii="Arial" w:eastAsia="ＭＳ ゴシック" w:hAnsi="ＭＳ ゴシック" w:cs="Arial"/>
          <w:sz w:val="22"/>
          <w:szCs w:val="22"/>
        </w:rPr>
        <w:t>＋</w:t>
      </w:r>
      <w:r w:rsidRPr="00394C86">
        <w:rPr>
          <w:rFonts w:ascii="Arial" w:eastAsia="ＭＳ ゴシック" w:hAnsi="Arial" w:cs="Arial"/>
          <w:sz w:val="22"/>
          <w:szCs w:val="22"/>
        </w:rPr>
        <w:t>b</w:t>
      </w:r>
      <w:r w:rsidRPr="00394C86">
        <w:rPr>
          <w:rFonts w:ascii="Arial" w:eastAsia="ＭＳ ゴシック" w:hAnsi="ＭＳ ゴシック" w:cs="Arial"/>
          <w:sz w:val="22"/>
          <w:szCs w:val="22"/>
        </w:rPr>
        <w:t>）</w:t>
      </w:r>
      <w:r w:rsidRPr="00394C86">
        <w:rPr>
          <w:rFonts w:ascii="Arial" w:eastAsia="ＭＳ ゴシック" w:hAnsi="Arial" w:cs="Arial"/>
          <w:sz w:val="22"/>
          <w:szCs w:val="22"/>
        </w:rPr>
        <w:t>×</w:t>
      </w:r>
      <w:r w:rsidRPr="00394C86">
        <w:rPr>
          <w:rFonts w:ascii="Arial" w:eastAsia="ＭＳ ゴシック" w:hAnsi="ＭＳ ゴシック" w:cs="Arial"/>
          <w:sz w:val="22"/>
          <w:szCs w:val="22"/>
        </w:rPr>
        <w:t>（</w:t>
      </w:r>
      <w:r w:rsidRPr="00394C86">
        <w:rPr>
          <w:rFonts w:ascii="Arial" w:eastAsia="ＭＳ ゴシック" w:hAnsi="Arial" w:cs="Arial"/>
          <w:sz w:val="22"/>
          <w:szCs w:val="22"/>
        </w:rPr>
        <w:t>1</w:t>
      </w:r>
      <w:r w:rsidRPr="00394C86">
        <w:rPr>
          <w:rFonts w:ascii="Arial" w:eastAsia="ＭＳ ゴシック" w:hAnsi="ＭＳ ゴシック" w:cs="Arial"/>
          <w:sz w:val="22"/>
          <w:szCs w:val="22"/>
        </w:rPr>
        <w:t>－現地通貨</w:t>
      </w:r>
      <w:r w:rsidR="009975C6" w:rsidRPr="00394C86">
        <w:rPr>
          <w:rFonts w:ascii="Arial" w:eastAsia="ＭＳ ゴシック" w:hAnsi="ＭＳ ゴシック" w:cs="Arial"/>
          <w:sz w:val="22"/>
          <w:szCs w:val="22"/>
        </w:rPr>
        <w:t>建て貸付割引係数</w:t>
      </w:r>
      <w:r w:rsidRPr="00394C86">
        <w:rPr>
          <w:rFonts w:ascii="Arial" w:eastAsia="ＭＳ ゴシック" w:hAnsi="ＭＳ ゴシック" w:cs="Arial"/>
          <w:sz w:val="22"/>
          <w:szCs w:val="22"/>
        </w:rPr>
        <w:t>）＋</w:t>
      </w:r>
      <w:proofErr w:type="spellStart"/>
      <w:r w:rsidRPr="00394C86">
        <w:rPr>
          <w:rFonts w:ascii="Arial" w:eastAsia="ＭＳ ゴシック" w:hAnsi="Arial" w:cs="Arial"/>
          <w:sz w:val="22"/>
          <w:szCs w:val="22"/>
        </w:rPr>
        <w:t>cX</w:t>
      </w:r>
      <w:proofErr w:type="spellEnd"/>
      <w:r w:rsidRPr="00394C86">
        <w:rPr>
          <w:rFonts w:ascii="Arial" w:eastAsia="ＭＳ ゴシック" w:hAnsi="Arial" w:cs="Arial"/>
          <w:sz w:val="22"/>
          <w:szCs w:val="22"/>
        </w:rPr>
        <w:t>×</w:t>
      </w:r>
      <w:r w:rsidRPr="00394C86">
        <w:rPr>
          <w:rFonts w:ascii="Arial" w:eastAsia="ＭＳ ゴシック" w:hAnsi="ＭＳ ゴシック" w:cs="Arial"/>
          <w:sz w:val="22"/>
          <w:szCs w:val="22"/>
        </w:rPr>
        <w:t>信用付保率</w:t>
      </w:r>
      <w:r w:rsidRPr="00394C86">
        <w:rPr>
          <w:rFonts w:ascii="Arial" w:eastAsia="ＭＳ ゴシック" w:hAnsi="Arial" w:cs="Arial"/>
          <w:sz w:val="22"/>
          <w:szCs w:val="22"/>
        </w:rPr>
        <w:t>÷0.95</w:t>
      </w:r>
      <w:r w:rsidRPr="00394C86">
        <w:rPr>
          <w:rFonts w:ascii="Arial" w:eastAsia="ＭＳ ゴシック" w:hAnsi="ＭＳ ゴシック" w:cs="Arial"/>
          <w:sz w:val="22"/>
          <w:szCs w:val="22"/>
        </w:rPr>
        <w:t>）</w:t>
      </w:r>
      <w:r w:rsidRPr="00394C86">
        <w:rPr>
          <w:rFonts w:ascii="Arial" w:eastAsia="ＭＳ ゴシック" w:hAnsi="Arial" w:cs="Arial"/>
          <w:sz w:val="22"/>
          <w:szCs w:val="22"/>
        </w:rPr>
        <w:t>×</w:t>
      </w:r>
      <w:r w:rsidRPr="00394C86">
        <w:rPr>
          <w:rFonts w:ascii="Arial" w:eastAsia="ＭＳ ゴシック" w:hAnsi="ＭＳ ゴシック" w:cs="Arial"/>
          <w:sz w:val="22"/>
          <w:szCs w:val="22"/>
        </w:rPr>
        <w:t>（</w:t>
      </w:r>
      <w:r w:rsidRPr="00394C86">
        <w:rPr>
          <w:rFonts w:ascii="Arial" w:eastAsia="ＭＳ ゴシック" w:hAnsi="Arial" w:cs="Arial"/>
          <w:sz w:val="22"/>
          <w:szCs w:val="22"/>
        </w:rPr>
        <w:t>1</w:t>
      </w:r>
      <w:r w:rsidRPr="00394C86">
        <w:rPr>
          <w:rFonts w:ascii="Arial" w:eastAsia="ＭＳ ゴシック" w:hAnsi="ＭＳ ゴシック" w:cs="Arial"/>
          <w:sz w:val="22"/>
          <w:szCs w:val="22"/>
        </w:rPr>
        <w:t>－信用</w:t>
      </w:r>
      <w:r w:rsidR="009975C6" w:rsidRPr="00394C86">
        <w:rPr>
          <w:rFonts w:ascii="Arial" w:eastAsia="ＭＳ ゴシック" w:hAnsi="ＭＳ ゴシック" w:cs="Arial"/>
          <w:sz w:val="22"/>
          <w:szCs w:val="22"/>
        </w:rPr>
        <w:t>割引係数の総和</w:t>
      </w:r>
      <w:r w:rsidRPr="00394C86">
        <w:rPr>
          <w:rFonts w:ascii="Arial" w:eastAsia="ＭＳ ゴシック" w:hAnsi="ＭＳ ゴシック" w:cs="Arial"/>
          <w:sz w:val="22"/>
          <w:szCs w:val="22"/>
        </w:rPr>
        <w:t>）｝</w:t>
      </w:r>
      <w:r w:rsidRPr="00394C86">
        <w:rPr>
          <w:rFonts w:ascii="Arial" w:eastAsia="ＭＳ ゴシック" w:hAnsi="Arial" w:cs="Arial"/>
          <w:sz w:val="22"/>
          <w:szCs w:val="22"/>
        </w:rPr>
        <w:t>×</w:t>
      </w:r>
      <w:r w:rsidRPr="00394C86">
        <w:rPr>
          <w:rFonts w:ascii="Arial" w:eastAsia="ＭＳ ゴシック" w:hAnsi="ＭＳ ゴシック" w:cs="Arial"/>
          <w:sz w:val="22"/>
          <w:szCs w:val="22"/>
        </w:rPr>
        <w:t>｛（非常付保率－</w:t>
      </w:r>
      <w:r w:rsidRPr="00394C86">
        <w:rPr>
          <w:rFonts w:ascii="Arial" w:eastAsia="ＭＳ ゴシック" w:hAnsi="Arial" w:cs="Arial"/>
          <w:sz w:val="22"/>
          <w:szCs w:val="22"/>
        </w:rPr>
        <w:t>0.95</w:t>
      </w:r>
      <w:r w:rsidRPr="00394C86">
        <w:rPr>
          <w:rFonts w:ascii="Arial" w:eastAsia="ＭＳ ゴシック" w:hAnsi="ＭＳ ゴシック" w:cs="Arial"/>
          <w:sz w:val="22"/>
          <w:szCs w:val="22"/>
        </w:rPr>
        <w:t>）</w:t>
      </w:r>
      <w:r w:rsidRPr="00394C86">
        <w:rPr>
          <w:rFonts w:ascii="Arial" w:eastAsia="ＭＳ ゴシック" w:hAnsi="Arial" w:cs="Arial"/>
          <w:sz w:val="22"/>
          <w:szCs w:val="22"/>
        </w:rPr>
        <w:t>÷0.05×d</w:t>
      </w:r>
      <w:r w:rsidRPr="00394C86">
        <w:rPr>
          <w:rFonts w:ascii="Arial" w:eastAsia="ＭＳ ゴシック" w:hAnsi="ＭＳ ゴシック" w:cs="Arial"/>
          <w:sz w:val="22"/>
          <w:szCs w:val="22"/>
        </w:rPr>
        <w:t>＋</w:t>
      </w:r>
      <w:r w:rsidRPr="00394C86">
        <w:rPr>
          <w:rFonts w:ascii="Arial" w:eastAsia="ＭＳ ゴシック" w:hAnsi="Arial" w:cs="Arial"/>
          <w:sz w:val="22"/>
          <w:szCs w:val="22"/>
        </w:rPr>
        <w:t>1</w:t>
      </w:r>
      <w:r w:rsidRPr="00394C86">
        <w:rPr>
          <w:rFonts w:ascii="Arial" w:eastAsia="ＭＳ ゴシック" w:hAnsi="ＭＳ ゴシック" w:cs="Arial"/>
          <w:sz w:val="22"/>
          <w:szCs w:val="22"/>
        </w:rPr>
        <w:t>｝</w:t>
      </w:r>
      <w:r w:rsidRPr="00394C86">
        <w:rPr>
          <w:rFonts w:ascii="Arial" w:eastAsia="ＭＳ ゴシック" w:hAnsi="Arial" w:cs="Arial"/>
          <w:sz w:val="22"/>
          <w:szCs w:val="22"/>
        </w:rPr>
        <w:t>×e×</w:t>
      </w:r>
      <w:r w:rsidRPr="00394C86">
        <w:rPr>
          <w:rFonts w:ascii="Arial" w:eastAsia="ＭＳ ゴシック" w:hAnsi="ＭＳ ゴシック" w:cs="Arial"/>
          <w:sz w:val="22"/>
          <w:szCs w:val="22"/>
        </w:rPr>
        <w:t>（ベター・ザン・ソブリン</w:t>
      </w:r>
      <w:r w:rsidR="009975C6" w:rsidRPr="00394C86">
        <w:rPr>
          <w:rFonts w:ascii="Arial" w:eastAsia="ＭＳ ゴシック" w:hAnsi="ＭＳ ゴシック" w:cs="Arial"/>
          <w:sz w:val="22"/>
          <w:szCs w:val="22"/>
        </w:rPr>
        <w:t>係数</w:t>
      </w:r>
      <w:r w:rsidRPr="00394C86">
        <w:rPr>
          <w:rFonts w:ascii="Arial" w:eastAsia="ＭＳ ゴシック" w:hAnsi="ＭＳ ゴシック" w:cs="Arial"/>
          <w:sz w:val="22"/>
          <w:szCs w:val="22"/>
        </w:rPr>
        <w:t>）</w:t>
      </w:r>
      <w:r w:rsidR="00E94904" w:rsidRPr="00394C86">
        <w:rPr>
          <w:rFonts w:ascii="Arial" w:eastAsia="ＭＳ ゴシック" w:hAnsi="Arial" w:cs="Arial"/>
          <w:sz w:val="22"/>
          <w:szCs w:val="22"/>
        </w:rPr>
        <w:t>×</w:t>
      </w:r>
      <w:r w:rsidR="00E94904" w:rsidRPr="00394C86">
        <w:rPr>
          <w:rFonts w:ascii="Arial" w:eastAsia="ＭＳ ゴシック" w:hAnsi="ＭＳ ゴシック" w:cs="Arial"/>
          <w:sz w:val="22"/>
          <w:szCs w:val="22"/>
        </w:rPr>
        <w:t>（商品係数）</w:t>
      </w:r>
    </w:p>
    <w:p w14:paraId="76988EBE" w14:textId="77777777" w:rsidR="00A039E6" w:rsidRPr="00394C86" w:rsidRDefault="00A039E6" w:rsidP="003C46D9">
      <w:pPr>
        <w:pStyle w:val="a5"/>
        <w:ind w:leftChars="0"/>
        <w:jc w:val="left"/>
        <w:rPr>
          <w:rFonts w:ascii="Arial" w:eastAsia="ＭＳ ゴシック" w:hAnsi="Arial" w:cs="Arial"/>
          <w:sz w:val="22"/>
          <w:szCs w:val="22"/>
        </w:rPr>
      </w:pPr>
      <w:r w:rsidRPr="00394C86">
        <w:rPr>
          <w:rFonts w:ascii="Arial" w:eastAsia="ＭＳ ゴシック" w:hAnsi="Arial" w:cs="Arial"/>
          <w:sz w:val="22"/>
          <w:szCs w:val="22"/>
        </w:rPr>
        <w:t>X</w:t>
      </w:r>
      <w:r w:rsidRPr="00394C86">
        <w:rPr>
          <w:rFonts w:ascii="Arial" w:eastAsia="ＭＳ ゴシック" w:hAnsi="ＭＳ ゴシック" w:cs="Arial"/>
          <w:sz w:val="22"/>
          <w:szCs w:val="22"/>
        </w:rPr>
        <w:t>：保険料率適用期間</w:t>
      </w:r>
      <w:r w:rsidR="005F1DAB" w:rsidRPr="00394C86">
        <w:rPr>
          <w:rFonts w:ascii="Arial" w:eastAsia="ＭＳ ゴシック" w:hAnsi="ＭＳ ゴシック" w:cs="Arial"/>
          <w:sz w:val="22"/>
          <w:szCs w:val="22"/>
        </w:rPr>
        <w:t>年数</w:t>
      </w:r>
      <w:r w:rsidRPr="00394C86">
        <w:rPr>
          <w:rFonts w:ascii="Arial" w:eastAsia="ＭＳ ゴシック" w:hAnsi="ＭＳ ゴシック" w:cs="Arial"/>
          <w:sz w:val="22"/>
          <w:szCs w:val="22"/>
        </w:rPr>
        <w:t>（</w:t>
      </w:r>
      <w:r w:rsidRPr="00394C86">
        <w:rPr>
          <w:rFonts w:ascii="Arial" w:eastAsia="ＭＳ ゴシック" w:hAnsi="Arial" w:cs="Arial"/>
          <w:sz w:val="22"/>
          <w:szCs w:val="22"/>
        </w:rPr>
        <w:t>X</w:t>
      </w:r>
      <w:r w:rsidRPr="00394C86">
        <w:rPr>
          <w:rFonts w:ascii="Arial" w:eastAsia="ＭＳ ゴシック" w:hAnsi="ＭＳ ゴシック" w:cs="Arial"/>
          <w:sz w:val="22"/>
          <w:szCs w:val="22"/>
        </w:rPr>
        <w:t>の定義に変更はありません）</w:t>
      </w:r>
    </w:p>
    <w:p w14:paraId="55A90D6D" w14:textId="77777777" w:rsidR="00A039E6" w:rsidRPr="00394C86" w:rsidRDefault="00A039E6" w:rsidP="006F649B">
      <w:pPr>
        <w:pStyle w:val="a5"/>
        <w:ind w:leftChars="0"/>
        <w:jc w:val="left"/>
        <w:rPr>
          <w:rFonts w:ascii="Arial" w:eastAsia="ＭＳ ゴシック" w:hAnsi="Arial" w:cs="Arial"/>
          <w:sz w:val="22"/>
          <w:szCs w:val="22"/>
        </w:rPr>
      </w:pPr>
      <w:r w:rsidRPr="00394C86">
        <w:rPr>
          <w:rFonts w:ascii="Arial" w:eastAsia="ＭＳ ゴシック" w:hAnsi="Arial" w:cs="Arial"/>
          <w:sz w:val="22"/>
          <w:szCs w:val="22"/>
        </w:rPr>
        <w:t>a, b, d, e</w:t>
      </w:r>
      <w:r w:rsidRPr="00394C86">
        <w:rPr>
          <w:rFonts w:ascii="Arial" w:eastAsia="ＭＳ ゴシック" w:hAnsi="ＭＳ ゴシック" w:cs="Arial"/>
          <w:sz w:val="22"/>
          <w:szCs w:val="22"/>
        </w:rPr>
        <w:t>：</w:t>
      </w:r>
      <w:r w:rsidR="00377F4C" w:rsidRPr="00394C86">
        <w:rPr>
          <w:rFonts w:ascii="Arial" w:eastAsia="ＭＳ ゴシック" w:hAnsi="Arial" w:cs="Arial"/>
          <w:sz w:val="22"/>
          <w:szCs w:val="22"/>
        </w:rPr>
        <w:t>OECD</w:t>
      </w:r>
      <w:r w:rsidRPr="00394C86">
        <w:rPr>
          <w:rFonts w:ascii="Arial" w:eastAsia="ＭＳ ゴシック" w:hAnsi="ＭＳ ゴシック" w:cs="Arial"/>
          <w:sz w:val="22"/>
          <w:szCs w:val="22"/>
        </w:rPr>
        <w:t>カテゴリーごとに定められる</w:t>
      </w:r>
      <w:r w:rsidR="005F1DAB" w:rsidRPr="00394C86">
        <w:rPr>
          <w:rFonts w:ascii="Arial" w:eastAsia="ＭＳ ゴシック" w:hAnsi="ＭＳ ゴシック" w:cs="Arial"/>
          <w:sz w:val="22"/>
          <w:szCs w:val="22"/>
        </w:rPr>
        <w:t>係</w:t>
      </w:r>
      <w:r w:rsidRPr="00394C86">
        <w:rPr>
          <w:rFonts w:ascii="Arial" w:eastAsia="ＭＳ ゴシック" w:hAnsi="ＭＳ ゴシック" w:cs="Arial"/>
          <w:sz w:val="22"/>
          <w:szCs w:val="22"/>
        </w:rPr>
        <w:t>数</w:t>
      </w:r>
    </w:p>
    <w:p w14:paraId="5174F8EC" w14:textId="77777777" w:rsidR="00A039E6" w:rsidRPr="00394C86" w:rsidRDefault="00A039E6" w:rsidP="006F649B">
      <w:pPr>
        <w:pStyle w:val="a5"/>
        <w:ind w:leftChars="0"/>
        <w:jc w:val="left"/>
        <w:rPr>
          <w:rFonts w:ascii="Arial" w:eastAsia="ＭＳ ゴシック" w:hAnsi="Arial" w:cs="Arial"/>
          <w:sz w:val="22"/>
          <w:szCs w:val="22"/>
        </w:rPr>
      </w:pPr>
      <w:r w:rsidRPr="00394C86">
        <w:rPr>
          <w:rFonts w:ascii="Arial" w:eastAsia="ＭＳ ゴシック" w:hAnsi="Arial" w:cs="Arial"/>
          <w:sz w:val="22"/>
          <w:szCs w:val="22"/>
        </w:rPr>
        <w:t>c</w:t>
      </w:r>
      <w:r w:rsidRPr="00394C86">
        <w:rPr>
          <w:rFonts w:ascii="Arial" w:eastAsia="ＭＳ ゴシック" w:hAnsi="ＭＳ ゴシック" w:cs="Arial"/>
          <w:sz w:val="22"/>
          <w:szCs w:val="22"/>
        </w:rPr>
        <w:t>：バイヤーまたは借入人</w:t>
      </w:r>
      <w:r w:rsidR="00A8244C" w:rsidRPr="00394C86">
        <w:rPr>
          <w:rFonts w:ascii="Arial" w:eastAsia="ＭＳ ゴシック" w:hAnsi="ＭＳ ゴシック" w:cs="Arial"/>
          <w:sz w:val="22"/>
          <w:szCs w:val="22"/>
        </w:rPr>
        <w:t>（以下、</w:t>
      </w:r>
      <w:r w:rsidR="00A8244C" w:rsidRPr="00394C86">
        <w:rPr>
          <w:rFonts w:ascii="Arial" w:eastAsia="ＭＳ ゴシック" w:hAnsi="Arial" w:cs="Arial"/>
          <w:sz w:val="22"/>
          <w:szCs w:val="22"/>
        </w:rPr>
        <w:t>“</w:t>
      </w:r>
      <w:r w:rsidR="00A8244C" w:rsidRPr="00394C86">
        <w:rPr>
          <w:rFonts w:ascii="Arial" w:eastAsia="ＭＳ ゴシック" w:hAnsi="ＭＳ ゴシック" w:cs="Arial"/>
          <w:sz w:val="22"/>
          <w:szCs w:val="22"/>
        </w:rPr>
        <w:t>債務者</w:t>
      </w:r>
      <w:r w:rsidR="00A8244C" w:rsidRPr="00394C86">
        <w:rPr>
          <w:rFonts w:ascii="Arial" w:eastAsia="ＭＳ ゴシック" w:hAnsi="Arial" w:cs="Arial"/>
          <w:sz w:val="22"/>
          <w:szCs w:val="22"/>
        </w:rPr>
        <w:t>”</w:t>
      </w:r>
      <w:r w:rsidR="00A8244C" w:rsidRPr="00394C86">
        <w:rPr>
          <w:rFonts w:ascii="Arial" w:eastAsia="ＭＳ ゴシック" w:hAnsi="ＭＳ ゴシック" w:cs="Arial"/>
          <w:sz w:val="22"/>
          <w:szCs w:val="22"/>
        </w:rPr>
        <w:t>と称する）</w:t>
      </w:r>
      <w:r w:rsidRPr="00394C86">
        <w:rPr>
          <w:rFonts w:ascii="Arial" w:eastAsia="ＭＳ ゴシック" w:hAnsi="ＭＳ ゴシック" w:cs="Arial"/>
          <w:sz w:val="22"/>
          <w:szCs w:val="22"/>
        </w:rPr>
        <w:t>の信用リスクカテゴリー（以下、</w:t>
      </w:r>
      <w:r w:rsidRPr="00394C86">
        <w:rPr>
          <w:rFonts w:ascii="Arial" w:eastAsia="ＭＳ ゴシック" w:hAnsi="Arial" w:cs="Arial"/>
          <w:sz w:val="22"/>
          <w:szCs w:val="22"/>
        </w:rPr>
        <w:t>“</w:t>
      </w:r>
      <w:r w:rsidRPr="00394C86">
        <w:rPr>
          <w:rFonts w:ascii="Arial" w:eastAsia="ＭＳ ゴシック" w:hAnsi="ＭＳ ゴシック" w:cs="Arial"/>
          <w:sz w:val="22"/>
          <w:szCs w:val="22"/>
        </w:rPr>
        <w:t>債務者格付</w:t>
      </w:r>
      <w:r w:rsidRPr="00394C86">
        <w:rPr>
          <w:rFonts w:ascii="Arial" w:eastAsia="ＭＳ ゴシック" w:hAnsi="Arial" w:cs="Arial"/>
          <w:sz w:val="22"/>
          <w:szCs w:val="22"/>
        </w:rPr>
        <w:t>”</w:t>
      </w:r>
      <w:r w:rsidRPr="00394C86">
        <w:rPr>
          <w:rFonts w:ascii="Arial" w:eastAsia="ＭＳ ゴシック" w:hAnsi="ＭＳ ゴシック" w:cs="Arial"/>
          <w:sz w:val="22"/>
          <w:szCs w:val="22"/>
        </w:rPr>
        <w:t>と称する）ごとに定められる定数</w:t>
      </w:r>
    </w:p>
    <w:p w14:paraId="0F7E45E9" w14:textId="77777777" w:rsidR="00A039E6" w:rsidRPr="00394C86" w:rsidRDefault="00A039E6" w:rsidP="00607029">
      <w:pPr>
        <w:pStyle w:val="a5"/>
        <w:numPr>
          <w:ilvl w:val="0"/>
          <w:numId w:val="9"/>
        </w:numPr>
        <w:ind w:leftChars="0"/>
        <w:jc w:val="left"/>
        <w:rPr>
          <w:rFonts w:ascii="Arial" w:eastAsia="ＭＳ ゴシック" w:hAnsi="Arial" w:cs="Arial"/>
          <w:sz w:val="22"/>
          <w:szCs w:val="22"/>
        </w:rPr>
      </w:pPr>
      <w:r w:rsidRPr="00394C86">
        <w:rPr>
          <w:rFonts w:ascii="Arial" w:eastAsia="ＭＳ ゴシック" w:hAnsi="ＭＳ ゴシック" w:cs="Arial"/>
          <w:sz w:val="22"/>
          <w:szCs w:val="22"/>
        </w:rPr>
        <w:t>係数</w:t>
      </w:r>
      <w:r w:rsidRPr="00394C86">
        <w:rPr>
          <w:rFonts w:ascii="Arial" w:eastAsia="ＭＳ ゴシック" w:hAnsi="Arial" w:cs="Arial"/>
          <w:sz w:val="22"/>
          <w:szCs w:val="22"/>
        </w:rPr>
        <w:t>a, b, d</w:t>
      </w:r>
      <w:r w:rsidRPr="00394C86">
        <w:rPr>
          <w:rFonts w:ascii="Arial" w:eastAsia="ＭＳ ゴシック" w:hAnsi="ＭＳ ゴシック" w:cs="Arial"/>
          <w:sz w:val="22"/>
          <w:szCs w:val="22"/>
        </w:rPr>
        <w:t>及び</w:t>
      </w:r>
      <w:r w:rsidRPr="00394C86">
        <w:rPr>
          <w:rFonts w:ascii="Arial" w:eastAsia="ＭＳ ゴシック" w:hAnsi="Arial" w:cs="Arial"/>
          <w:sz w:val="22"/>
          <w:szCs w:val="22"/>
        </w:rPr>
        <w:t>e</w:t>
      </w:r>
      <w:r w:rsidRPr="00394C86">
        <w:rPr>
          <w:rFonts w:ascii="Arial" w:eastAsia="ＭＳ ゴシック" w:hAnsi="ＭＳ ゴシック" w:cs="Arial"/>
          <w:sz w:val="22"/>
          <w:szCs w:val="22"/>
        </w:rPr>
        <w:t>は、表</w:t>
      </w:r>
      <w:r w:rsidR="003E6BB5" w:rsidRPr="00394C86">
        <w:rPr>
          <w:rFonts w:ascii="Arial" w:eastAsia="ＭＳ ゴシック" w:hAnsi="ＭＳ ゴシック" w:cs="Arial"/>
          <w:sz w:val="22"/>
          <w:szCs w:val="22"/>
        </w:rPr>
        <w:t>１</w:t>
      </w:r>
      <w:r w:rsidRPr="00394C86">
        <w:rPr>
          <w:rFonts w:ascii="Arial" w:eastAsia="ＭＳ ゴシック" w:hAnsi="ＭＳ ゴシック" w:cs="Arial"/>
          <w:sz w:val="22"/>
          <w:szCs w:val="22"/>
        </w:rPr>
        <w:t>のとおり</w:t>
      </w:r>
      <w:r w:rsidR="0097393B" w:rsidRPr="00394C86">
        <w:rPr>
          <w:rFonts w:ascii="Arial" w:eastAsia="ＭＳ ゴシック" w:hAnsi="ＭＳ ゴシック" w:cs="Arial"/>
          <w:sz w:val="22"/>
          <w:szCs w:val="22"/>
        </w:rPr>
        <w:t>となりま</w:t>
      </w:r>
      <w:r w:rsidRPr="00394C86">
        <w:rPr>
          <w:rFonts w:ascii="Arial" w:eastAsia="ＭＳ ゴシック" w:hAnsi="ＭＳ ゴシック" w:cs="Arial"/>
          <w:sz w:val="22"/>
          <w:szCs w:val="22"/>
        </w:rPr>
        <w:t>す。なお、</w:t>
      </w:r>
      <w:r w:rsidR="00377F4C" w:rsidRPr="00394C86">
        <w:rPr>
          <w:rFonts w:ascii="Arial" w:eastAsia="ＭＳ ゴシック" w:hAnsi="Arial" w:cs="Arial"/>
          <w:sz w:val="22"/>
          <w:szCs w:val="22"/>
        </w:rPr>
        <w:t>NEXI</w:t>
      </w:r>
      <w:r w:rsidR="00377F4C" w:rsidRPr="00394C86">
        <w:rPr>
          <w:rFonts w:ascii="Arial" w:eastAsia="ＭＳ ゴシック" w:hAnsi="ＭＳ ゴシック" w:cs="Arial"/>
          <w:sz w:val="22"/>
          <w:szCs w:val="22"/>
        </w:rPr>
        <w:t>の</w:t>
      </w:r>
      <w:r w:rsidRPr="00394C86">
        <w:rPr>
          <w:rFonts w:ascii="Arial" w:eastAsia="ＭＳ ゴシック" w:hAnsi="ＭＳ ゴシック" w:cs="Arial"/>
          <w:sz w:val="22"/>
          <w:szCs w:val="22"/>
        </w:rPr>
        <w:t>国カテゴリー</w:t>
      </w:r>
      <w:r w:rsidRPr="00394C86">
        <w:rPr>
          <w:rFonts w:ascii="Arial" w:eastAsia="ＭＳ ゴシック" w:hAnsi="Arial" w:cs="Arial"/>
          <w:sz w:val="22"/>
          <w:szCs w:val="22"/>
        </w:rPr>
        <w:t>A</w:t>
      </w:r>
      <w:r w:rsidR="003E6BB5" w:rsidRPr="00394C86">
        <w:rPr>
          <w:rFonts w:ascii="Arial" w:eastAsia="ＭＳ ゴシック" w:hAnsi="ＭＳ ゴシック" w:cs="Arial"/>
          <w:sz w:val="22"/>
          <w:szCs w:val="22"/>
        </w:rPr>
        <w:t>の国向けの案件</w:t>
      </w:r>
      <w:r w:rsidRPr="00394C86">
        <w:rPr>
          <w:rFonts w:ascii="Arial" w:eastAsia="ＭＳ ゴシック" w:hAnsi="ＭＳ ゴシック" w:cs="Arial"/>
          <w:sz w:val="22"/>
          <w:szCs w:val="22"/>
        </w:rPr>
        <w:t>については、個々の案件ごとに市場指標を参照して決定されることにな</w:t>
      </w:r>
      <w:r w:rsidR="0097393B" w:rsidRPr="00394C86">
        <w:rPr>
          <w:rFonts w:ascii="Arial" w:eastAsia="ＭＳ ゴシック" w:hAnsi="ＭＳ ゴシック" w:cs="Arial"/>
          <w:sz w:val="22"/>
          <w:szCs w:val="22"/>
        </w:rPr>
        <w:t>るため</w:t>
      </w:r>
      <w:r w:rsidRPr="00394C86">
        <w:rPr>
          <w:rFonts w:ascii="Arial" w:eastAsia="ＭＳ ゴシック" w:hAnsi="ＭＳ ゴシック" w:cs="Arial"/>
          <w:sz w:val="22"/>
          <w:szCs w:val="22"/>
        </w:rPr>
        <w:t>、上式は適用されません。また、</w:t>
      </w:r>
      <w:r w:rsidR="00377F4C" w:rsidRPr="00394C86">
        <w:rPr>
          <w:rFonts w:ascii="Arial" w:eastAsia="ＭＳ ゴシック" w:hAnsi="Arial" w:cs="Arial"/>
          <w:sz w:val="22"/>
          <w:szCs w:val="22"/>
        </w:rPr>
        <w:t>NEXI</w:t>
      </w:r>
      <w:r w:rsidR="00377F4C" w:rsidRPr="00394C86">
        <w:rPr>
          <w:rFonts w:ascii="Arial" w:eastAsia="ＭＳ ゴシック" w:hAnsi="ＭＳ ゴシック" w:cs="Arial"/>
          <w:sz w:val="22"/>
          <w:szCs w:val="22"/>
        </w:rPr>
        <w:t>において</w:t>
      </w:r>
      <w:r w:rsidRPr="00394C86">
        <w:rPr>
          <w:rFonts w:ascii="Arial" w:eastAsia="ＭＳ ゴシック" w:hAnsi="ＭＳ ゴシック" w:cs="Arial"/>
          <w:sz w:val="22"/>
          <w:szCs w:val="22"/>
        </w:rPr>
        <w:t>国カテゴリー</w:t>
      </w:r>
      <w:r w:rsidRPr="00394C86">
        <w:rPr>
          <w:rFonts w:ascii="Arial" w:eastAsia="ＭＳ ゴシック" w:hAnsi="Arial" w:cs="Arial"/>
          <w:sz w:val="22"/>
          <w:szCs w:val="22"/>
        </w:rPr>
        <w:t>A</w:t>
      </w:r>
      <w:r w:rsidRPr="00394C86">
        <w:rPr>
          <w:rFonts w:ascii="Arial" w:eastAsia="ＭＳ ゴシック" w:hAnsi="ＭＳ ゴシック" w:cs="Arial"/>
          <w:sz w:val="22"/>
          <w:szCs w:val="22"/>
        </w:rPr>
        <w:t>以外に分類されている国であっても、</w:t>
      </w:r>
      <w:r w:rsidRPr="00394C86">
        <w:rPr>
          <w:rFonts w:ascii="Arial" w:eastAsia="ＭＳ ゴシック" w:hAnsi="Arial" w:cs="Arial"/>
          <w:sz w:val="22"/>
          <w:szCs w:val="22"/>
        </w:rPr>
        <w:t>OECD</w:t>
      </w:r>
      <w:r w:rsidR="00377F4C" w:rsidRPr="00394C86">
        <w:rPr>
          <w:rFonts w:ascii="Arial" w:eastAsia="ＭＳ ゴシック" w:hAnsi="ＭＳ ゴシック" w:cs="Arial"/>
          <w:sz w:val="22"/>
          <w:szCs w:val="22"/>
        </w:rPr>
        <w:t>の</w:t>
      </w:r>
      <w:r w:rsidRPr="00394C86">
        <w:rPr>
          <w:rFonts w:ascii="Arial" w:eastAsia="ＭＳ ゴシック" w:hAnsi="ＭＳ ゴシック" w:cs="Arial"/>
          <w:sz w:val="22"/>
          <w:szCs w:val="22"/>
        </w:rPr>
        <w:t>カテゴリー</w:t>
      </w:r>
      <w:r w:rsidRPr="00394C86">
        <w:rPr>
          <w:rFonts w:ascii="Arial" w:eastAsia="ＭＳ ゴシック" w:hAnsi="Arial" w:cs="Arial"/>
          <w:sz w:val="22"/>
          <w:szCs w:val="22"/>
        </w:rPr>
        <w:t>0</w:t>
      </w:r>
      <w:r w:rsidRPr="00394C86">
        <w:rPr>
          <w:rFonts w:ascii="Arial" w:eastAsia="ＭＳ ゴシック" w:hAnsi="ＭＳ ゴシック" w:cs="Arial"/>
          <w:sz w:val="22"/>
          <w:szCs w:val="22"/>
        </w:rPr>
        <w:t>国に該当する場合に</w:t>
      </w:r>
      <w:r w:rsidR="0097393B" w:rsidRPr="00394C86">
        <w:rPr>
          <w:rFonts w:ascii="Arial" w:eastAsia="ＭＳ ゴシック" w:hAnsi="ＭＳ ゴシック" w:cs="Arial"/>
          <w:sz w:val="22"/>
          <w:szCs w:val="22"/>
        </w:rPr>
        <w:t>は</w:t>
      </w:r>
      <w:r w:rsidRPr="00394C86">
        <w:rPr>
          <w:rFonts w:ascii="Arial" w:eastAsia="ＭＳ ゴシック" w:hAnsi="ＭＳ ゴシック" w:cs="Arial"/>
          <w:sz w:val="22"/>
          <w:szCs w:val="22"/>
        </w:rPr>
        <w:t>、個々の案件ごとに市場指標を参照して決定されることになり、上式は適用されませんので、ご注意</w:t>
      </w:r>
      <w:r w:rsidR="0097393B" w:rsidRPr="00394C86">
        <w:rPr>
          <w:rFonts w:ascii="Arial" w:eastAsia="ＭＳ ゴシック" w:hAnsi="ＭＳ ゴシック" w:cs="Arial"/>
          <w:sz w:val="22"/>
          <w:szCs w:val="22"/>
        </w:rPr>
        <w:t>下さい</w:t>
      </w:r>
      <w:r w:rsidRPr="00394C86">
        <w:rPr>
          <w:rFonts w:ascii="Arial" w:eastAsia="ＭＳ ゴシック" w:hAnsi="ＭＳ ゴシック" w:cs="Arial"/>
          <w:sz w:val="22"/>
          <w:szCs w:val="22"/>
        </w:rPr>
        <w:t>（後述）。</w:t>
      </w:r>
    </w:p>
    <w:p w14:paraId="7A4CBCC1" w14:textId="77777777" w:rsidR="00E77E43" w:rsidRDefault="00942AE2" w:rsidP="00E77E43">
      <w:pPr>
        <w:pStyle w:val="a5"/>
        <w:ind w:leftChars="0" w:left="634"/>
        <w:jc w:val="left"/>
        <w:rPr>
          <w:rFonts w:ascii="Arial" w:eastAsia="ＭＳ ゴシック" w:hAnsi="Arial" w:cs="Times New Roman"/>
          <w:sz w:val="22"/>
          <w:szCs w:val="22"/>
        </w:rPr>
      </w:pPr>
      <w:r>
        <w:rPr>
          <w:rFonts w:ascii="Arial" w:eastAsia="ＭＳ ゴシック" w:hAnsi="Arial" w:cs="ＭＳ ゴシック" w:hint="eastAsia"/>
          <w:sz w:val="22"/>
          <w:szCs w:val="22"/>
        </w:rPr>
        <w:lastRenderedPageBreak/>
        <w:t>【表１】</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5"/>
        <w:gridCol w:w="1630"/>
        <w:gridCol w:w="1630"/>
        <w:gridCol w:w="1630"/>
        <w:gridCol w:w="1630"/>
      </w:tblGrid>
      <w:tr w:rsidR="00A039E6" w:rsidRPr="00EC26B7" w14:paraId="1EC13E97" w14:textId="77777777">
        <w:tc>
          <w:tcPr>
            <w:tcW w:w="1985" w:type="dxa"/>
            <w:tcBorders>
              <w:top w:val="single" w:sz="12" w:space="0" w:color="auto"/>
              <w:left w:val="single" w:sz="12" w:space="0" w:color="auto"/>
              <w:bottom w:val="single" w:sz="12" w:space="0" w:color="auto"/>
              <w:right w:val="single" w:sz="12" w:space="0" w:color="auto"/>
            </w:tcBorders>
          </w:tcPr>
          <w:p w14:paraId="6CF23265"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ＭＳ ゴシック" w:hint="eastAsia"/>
                <w:sz w:val="22"/>
                <w:szCs w:val="22"/>
              </w:rPr>
              <w:t>国カテゴリー</w:t>
            </w:r>
          </w:p>
        </w:tc>
        <w:tc>
          <w:tcPr>
            <w:tcW w:w="1630" w:type="dxa"/>
            <w:tcBorders>
              <w:top w:val="single" w:sz="12" w:space="0" w:color="auto"/>
              <w:left w:val="single" w:sz="12" w:space="0" w:color="auto"/>
              <w:bottom w:val="single" w:sz="12" w:space="0" w:color="auto"/>
            </w:tcBorders>
          </w:tcPr>
          <w:p w14:paraId="22843751" w14:textId="77777777" w:rsidR="00A039E6" w:rsidRPr="00EC26B7" w:rsidRDefault="00377F4C" w:rsidP="00EC26B7">
            <w:pPr>
              <w:jc w:val="center"/>
              <w:rPr>
                <w:rFonts w:ascii="Arial" w:eastAsia="ＭＳ ゴシック" w:hAnsi="Arial" w:cs="Times New Roman"/>
                <w:sz w:val="22"/>
              </w:rPr>
            </w:pPr>
            <w:r w:rsidRPr="00EC26B7">
              <w:rPr>
                <w:rFonts w:ascii="Arial" w:eastAsia="ＭＳ ゴシック" w:hAnsi="Arial" w:cs="Arial"/>
                <w:sz w:val="22"/>
                <w:szCs w:val="22"/>
              </w:rPr>
              <w:t>A</w:t>
            </w:r>
          </w:p>
        </w:tc>
        <w:tc>
          <w:tcPr>
            <w:tcW w:w="1630" w:type="dxa"/>
            <w:tcBorders>
              <w:top w:val="single" w:sz="12" w:space="0" w:color="auto"/>
              <w:bottom w:val="single" w:sz="12" w:space="0" w:color="auto"/>
            </w:tcBorders>
          </w:tcPr>
          <w:p w14:paraId="454AE42F"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b</w:t>
            </w:r>
          </w:p>
        </w:tc>
        <w:tc>
          <w:tcPr>
            <w:tcW w:w="1630" w:type="dxa"/>
            <w:tcBorders>
              <w:top w:val="single" w:sz="12" w:space="0" w:color="auto"/>
              <w:bottom w:val="single" w:sz="12" w:space="0" w:color="auto"/>
            </w:tcBorders>
          </w:tcPr>
          <w:p w14:paraId="6520BD08" w14:textId="77777777" w:rsidR="00A039E6" w:rsidRPr="00EC26B7" w:rsidRDefault="00A039E6" w:rsidP="00EC26B7">
            <w:pPr>
              <w:jc w:val="center"/>
              <w:rPr>
                <w:rFonts w:ascii="Arial" w:eastAsia="ＭＳ ゴシック" w:hAnsi="Arial" w:cs="Times New Roman"/>
                <w:sz w:val="22"/>
              </w:rPr>
            </w:pPr>
            <w:r>
              <w:rPr>
                <w:rFonts w:ascii="Arial" w:eastAsia="ＭＳ ゴシック" w:hAnsi="Arial" w:cs="Arial"/>
                <w:sz w:val="22"/>
                <w:szCs w:val="22"/>
              </w:rPr>
              <w:t>d</w:t>
            </w:r>
          </w:p>
        </w:tc>
        <w:tc>
          <w:tcPr>
            <w:tcW w:w="1630" w:type="dxa"/>
            <w:tcBorders>
              <w:top w:val="single" w:sz="12" w:space="0" w:color="auto"/>
              <w:bottom w:val="single" w:sz="12" w:space="0" w:color="auto"/>
              <w:right w:val="single" w:sz="12" w:space="0" w:color="auto"/>
            </w:tcBorders>
          </w:tcPr>
          <w:p w14:paraId="3400D391" w14:textId="77777777" w:rsidR="00A039E6" w:rsidRPr="00EC26B7" w:rsidRDefault="00A039E6" w:rsidP="00EC26B7">
            <w:pPr>
              <w:jc w:val="center"/>
              <w:rPr>
                <w:rFonts w:ascii="Arial" w:eastAsia="ＭＳ ゴシック" w:hAnsi="Arial" w:cs="Times New Roman"/>
                <w:sz w:val="22"/>
              </w:rPr>
            </w:pPr>
            <w:r>
              <w:rPr>
                <w:rFonts w:ascii="Arial" w:eastAsia="ＭＳ ゴシック" w:hAnsi="Arial" w:cs="Arial"/>
                <w:sz w:val="22"/>
                <w:szCs w:val="22"/>
              </w:rPr>
              <w:t>e</w:t>
            </w:r>
          </w:p>
        </w:tc>
      </w:tr>
      <w:tr w:rsidR="00A039E6" w:rsidRPr="00EC26B7" w14:paraId="058C7EE1" w14:textId="77777777">
        <w:tc>
          <w:tcPr>
            <w:tcW w:w="1985" w:type="dxa"/>
            <w:tcBorders>
              <w:top w:val="single" w:sz="12" w:space="0" w:color="auto"/>
              <w:left w:val="single" w:sz="12" w:space="0" w:color="auto"/>
              <w:right w:val="single" w:sz="12" w:space="0" w:color="auto"/>
            </w:tcBorders>
          </w:tcPr>
          <w:p w14:paraId="768AE352"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A</w:t>
            </w:r>
          </w:p>
        </w:tc>
        <w:tc>
          <w:tcPr>
            <w:tcW w:w="1630" w:type="dxa"/>
            <w:tcBorders>
              <w:top w:val="single" w:sz="12" w:space="0" w:color="auto"/>
              <w:left w:val="single" w:sz="12" w:space="0" w:color="auto"/>
            </w:tcBorders>
          </w:tcPr>
          <w:p w14:paraId="493FB108"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w:t>
            </w:r>
          </w:p>
        </w:tc>
        <w:tc>
          <w:tcPr>
            <w:tcW w:w="1630" w:type="dxa"/>
            <w:tcBorders>
              <w:top w:val="single" w:sz="12" w:space="0" w:color="auto"/>
            </w:tcBorders>
          </w:tcPr>
          <w:p w14:paraId="2B775DA5"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w:t>
            </w:r>
          </w:p>
        </w:tc>
        <w:tc>
          <w:tcPr>
            <w:tcW w:w="1630" w:type="dxa"/>
            <w:tcBorders>
              <w:top w:val="single" w:sz="12" w:space="0" w:color="auto"/>
            </w:tcBorders>
          </w:tcPr>
          <w:p w14:paraId="1D503F56"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w:t>
            </w:r>
          </w:p>
        </w:tc>
        <w:tc>
          <w:tcPr>
            <w:tcW w:w="1630" w:type="dxa"/>
            <w:tcBorders>
              <w:top w:val="single" w:sz="12" w:space="0" w:color="auto"/>
              <w:right w:val="single" w:sz="12" w:space="0" w:color="auto"/>
            </w:tcBorders>
          </w:tcPr>
          <w:p w14:paraId="2A9A8928"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w:t>
            </w:r>
          </w:p>
        </w:tc>
      </w:tr>
      <w:tr w:rsidR="00A039E6" w:rsidRPr="00EC26B7" w14:paraId="33A8221B" w14:textId="77777777">
        <w:tc>
          <w:tcPr>
            <w:tcW w:w="1985" w:type="dxa"/>
            <w:tcBorders>
              <w:left w:val="single" w:sz="12" w:space="0" w:color="auto"/>
              <w:right w:val="single" w:sz="12" w:space="0" w:color="auto"/>
            </w:tcBorders>
          </w:tcPr>
          <w:p w14:paraId="79EC2BD1"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B</w:t>
            </w:r>
          </w:p>
        </w:tc>
        <w:tc>
          <w:tcPr>
            <w:tcW w:w="1630" w:type="dxa"/>
            <w:tcBorders>
              <w:left w:val="single" w:sz="12" w:space="0" w:color="auto"/>
            </w:tcBorders>
          </w:tcPr>
          <w:p w14:paraId="7459E5F6"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0.090</w:t>
            </w:r>
          </w:p>
        </w:tc>
        <w:tc>
          <w:tcPr>
            <w:tcW w:w="1630" w:type="dxa"/>
          </w:tcPr>
          <w:p w14:paraId="37D80415"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0.350</w:t>
            </w:r>
          </w:p>
        </w:tc>
        <w:tc>
          <w:tcPr>
            <w:tcW w:w="1630" w:type="dxa"/>
          </w:tcPr>
          <w:p w14:paraId="75215AE3"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0.00000</w:t>
            </w:r>
          </w:p>
        </w:tc>
        <w:tc>
          <w:tcPr>
            <w:tcW w:w="1630" w:type="dxa"/>
            <w:tcBorders>
              <w:right w:val="single" w:sz="12" w:space="0" w:color="auto"/>
            </w:tcBorders>
          </w:tcPr>
          <w:p w14:paraId="1BA8BEB0"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0.99650</w:t>
            </w:r>
          </w:p>
        </w:tc>
      </w:tr>
      <w:tr w:rsidR="00A039E6" w:rsidRPr="00EC26B7" w14:paraId="3D5CB584" w14:textId="77777777">
        <w:tc>
          <w:tcPr>
            <w:tcW w:w="1985" w:type="dxa"/>
            <w:tcBorders>
              <w:left w:val="single" w:sz="12" w:space="0" w:color="auto"/>
              <w:right w:val="single" w:sz="12" w:space="0" w:color="auto"/>
            </w:tcBorders>
          </w:tcPr>
          <w:p w14:paraId="54313A2D"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C</w:t>
            </w:r>
          </w:p>
        </w:tc>
        <w:tc>
          <w:tcPr>
            <w:tcW w:w="1630" w:type="dxa"/>
            <w:tcBorders>
              <w:left w:val="single" w:sz="12" w:space="0" w:color="auto"/>
            </w:tcBorders>
          </w:tcPr>
          <w:p w14:paraId="7F91BE6A"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0.200</w:t>
            </w:r>
          </w:p>
        </w:tc>
        <w:tc>
          <w:tcPr>
            <w:tcW w:w="1630" w:type="dxa"/>
          </w:tcPr>
          <w:p w14:paraId="1542E232"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0.350</w:t>
            </w:r>
          </w:p>
        </w:tc>
        <w:tc>
          <w:tcPr>
            <w:tcW w:w="1630" w:type="dxa"/>
          </w:tcPr>
          <w:p w14:paraId="41EC4B0A"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0.00337</w:t>
            </w:r>
          </w:p>
        </w:tc>
        <w:tc>
          <w:tcPr>
            <w:tcW w:w="1630" w:type="dxa"/>
            <w:tcBorders>
              <w:right w:val="single" w:sz="12" w:space="0" w:color="auto"/>
            </w:tcBorders>
          </w:tcPr>
          <w:p w14:paraId="2107A549"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0.99350</w:t>
            </w:r>
          </w:p>
        </w:tc>
      </w:tr>
      <w:tr w:rsidR="00A039E6" w:rsidRPr="00EC26B7" w14:paraId="05225BF8" w14:textId="77777777">
        <w:tc>
          <w:tcPr>
            <w:tcW w:w="1985" w:type="dxa"/>
            <w:tcBorders>
              <w:left w:val="single" w:sz="12" w:space="0" w:color="auto"/>
              <w:right w:val="single" w:sz="12" w:space="0" w:color="auto"/>
            </w:tcBorders>
          </w:tcPr>
          <w:p w14:paraId="28AC542F"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D</w:t>
            </w:r>
          </w:p>
        </w:tc>
        <w:tc>
          <w:tcPr>
            <w:tcW w:w="1630" w:type="dxa"/>
            <w:tcBorders>
              <w:left w:val="single" w:sz="12" w:space="0" w:color="auto"/>
            </w:tcBorders>
          </w:tcPr>
          <w:p w14:paraId="762650A2"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0.350</w:t>
            </w:r>
          </w:p>
        </w:tc>
        <w:tc>
          <w:tcPr>
            <w:tcW w:w="1630" w:type="dxa"/>
          </w:tcPr>
          <w:p w14:paraId="36F05495"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0.350</w:t>
            </w:r>
          </w:p>
        </w:tc>
        <w:tc>
          <w:tcPr>
            <w:tcW w:w="1630" w:type="dxa"/>
          </w:tcPr>
          <w:p w14:paraId="3CE9AA2D"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0.00489</w:t>
            </w:r>
          </w:p>
        </w:tc>
        <w:tc>
          <w:tcPr>
            <w:tcW w:w="1630" w:type="dxa"/>
            <w:tcBorders>
              <w:right w:val="single" w:sz="12" w:space="0" w:color="auto"/>
            </w:tcBorders>
          </w:tcPr>
          <w:p w14:paraId="6B325637"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0.98500</w:t>
            </w:r>
          </w:p>
        </w:tc>
      </w:tr>
      <w:tr w:rsidR="00A039E6" w:rsidRPr="00EC26B7" w14:paraId="350DD954" w14:textId="77777777">
        <w:tc>
          <w:tcPr>
            <w:tcW w:w="1985" w:type="dxa"/>
            <w:tcBorders>
              <w:left w:val="single" w:sz="12" w:space="0" w:color="auto"/>
              <w:right w:val="single" w:sz="12" w:space="0" w:color="auto"/>
            </w:tcBorders>
          </w:tcPr>
          <w:p w14:paraId="122EE06F"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E</w:t>
            </w:r>
          </w:p>
        </w:tc>
        <w:tc>
          <w:tcPr>
            <w:tcW w:w="1630" w:type="dxa"/>
            <w:tcBorders>
              <w:left w:val="single" w:sz="12" w:space="0" w:color="auto"/>
            </w:tcBorders>
          </w:tcPr>
          <w:p w14:paraId="2B64C3AA"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0.550</w:t>
            </w:r>
          </w:p>
        </w:tc>
        <w:tc>
          <w:tcPr>
            <w:tcW w:w="1630" w:type="dxa"/>
          </w:tcPr>
          <w:p w14:paraId="53B31338"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0.350</w:t>
            </w:r>
          </w:p>
        </w:tc>
        <w:tc>
          <w:tcPr>
            <w:tcW w:w="1630" w:type="dxa"/>
          </w:tcPr>
          <w:p w14:paraId="17F5299B"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0.01639</w:t>
            </w:r>
          </w:p>
        </w:tc>
        <w:tc>
          <w:tcPr>
            <w:tcW w:w="1630" w:type="dxa"/>
            <w:tcBorders>
              <w:right w:val="single" w:sz="12" w:space="0" w:color="auto"/>
            </w:tcBorders>
          </w:tcPr>
          <w:p w14:paraId="3349E61E"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0.98250</w:t>
            </w:r>
          </w:p>
        </w:tc>
      </w:tr>
      <w:tr w:rsidR="00A039E6" w:rsidRPr="00EC26B7" w14:paraId="0738AF3A" w14:textId="77777777">
        <w:tc>
          <w:tcPr>
            <w:tcW w:w="1985" w:type="dxa"/>
            <w:tcBorders>
              <w:left w:val="single" w:sz="12" w:space="0" w:color="auto"/>
              <w:right w:val="single" w:sz="12" w:space="0" w:color="auto"/>
            </w:tcBorders>
          </w:tcPr>
          <w:p w14:paraId="6F57297B"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F</w:t>
            </w:r>
          </w:p>
        </w:tc>
        <w:tc>
          <w:tcPr>
            <w:tcW w:w="1630" w:type="dxa"/>
            <w:tcBorders>
              <w:left w:val="single" w:sz="12" w:space="0" w:color="auto"/>
            </w:tcBorders>
          </w:tcPr>
          <w:p w14:paraId="7DDF35D6"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0.740</w:t>
            </w:r>
          </w:p>
        </w:tc>
        <w:tc>
          <w:tcPr>
            <w:tcW w:w="1630" w:type="dxa"/>
          </w:tcPr>
          <w:p w14:paraId="77215125"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0.750</w:t>
            </w:r>
          </w:p>
        </w:tc>
        <w:tc>
          <w:tcPr>
            <w:tcW w:w="1630" w:type="dxa"/>
          </w:tcPr>
          <w:p w14:paraId="5432E2C4"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0.03657</w:t>
            </w:r>
          </w:p>
        </w:tc>
        <w:tc>
          <w:tcPr>
            <w:tcW w:w="1630" w:type="dxa"/>
            <w:tcBorders>
              <w:right w:val="single" w:sz="12" w:space="0" w:color="auto"/>
            </w:tcBorders>
          </w:tcPr>
          <w:p w14:paraId="3F324974"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0.98250</w:t>
            </w:r>
          </w:p>
        </w:tc>
      </w:tr>
      <w:tr w:rsidR="00A039E6" w:rsidRPr="00EC26B7" w14:paraId="515AEC26" w14:textId="77777777">
        <w:tc>
          <w:tcPr>
            <w:tcW w:w="1985" w:type="dxa"/>
            <w:tcBorders>
              <w:left w:val="single" w:sz="12" w:space="0" w:color="auto"/>
              <w:right w:val="single" w:sz="12" w:space="0" w:color="auto"/>
            </w:tcBorders>
          </w:tcPr>
          <w:p w14:paraId="24A6ED82"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G</w:t>
            </w:r>
          </w:p>
        </w:tc>
        <w:tc>
          <w:tcPr>
            <w:tcW w:w="1630" w:type="dxa"/>
            <w:tcBorders>
              <w:left w:val="single" w:sz="12" w:space="0" w:color="auto"/>
            </w:tcBorders>
          </w:tcPr>
          <w:p w14:paraId="32F258DD"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0.900</w:t>
            </w:r>
          </w:p>
        </w:tc>
        <w:tc>
          <w:tcPr>
            <w:tcW w:w="1630" w:type="dxa"/>
          </w:tcPr>
          <w:p w14:paraId="1647D873"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1.200</w:t>
            </w:r>
          </w:p>
        </w:tc>
        <w:tc>
          <w:tcPr>
            <w:tcW w:w="1630" w:type="dxa"/>
          </w:tcPr>
          <w:p w14:paraId="5D47762A"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0.05878</w:t>
            </w:r>
          </w:p>
        </w:tc>
        <w:tc>
          <w:tcPr>
            <w:tcW w:w="1630" w:type="dxa"/>
            <w:tcBorders>
              <w:right w:val="single" w:sz="12" w:space="0" w:color="auto"/>
            </w:tcBorders>
          </w:tcPr>
          <w:p w14:paraId="198D008D"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0.98000</w:t>
            </w:r>
          </w:p>
        </w:tc>
      </w:tr>
      <w:tr w:rsidR="00A039E6" w:rsidRPr="00EC26B7" w14:paraId="0BE12E13" w14:textId="77777777">
        <w:tc>
          <w:tcPr>
            <w:tcW w:w="1985" w:type="dxa"/>
            <w:tcBorders>
              <w:left w:val="single" w:sz="12" w:space="0" w:color="auto"/>
              <w:bottom w:val="single" w:sz="12" w:space="0" w:color="auto"/>
              <w:right w:val="single" w:sz="12" w:space="0" w:color="auto"/>
            </w:tcBorders>
          </w:tcPr>
          <w:p w14:paraId="28226039"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H</w:t>
            </w:r>
          </w:p>
        </w:tc>
        <w:tc>
          <w:tcPr>
            <w:tcW w:w="1630" w:type="dxa"/>
            <w:tcBorders>
              <w:left w:val="single" w:sz="12" w:space="0" w:color="auto"/>
              <w:bottom w:val="single" w:sz="12" w:space="0" w:color="auto"/>
            </w:tcBorders>
          </w:tcPr>
          <w:p w14:paraId="49D22C32"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1.100</w:t>
            </w:r>
          </w:p>
        </w:tc>
        <w:tc>
          <w:tcPr>
            <w:tcW w:w="1630" w:type="dxa"/>
            <w:tcBorders>
              <w:bottom w:val="single" w:sz="12" w:space="0" w:color="auto"/>
            </w:tcBorders>
          </w:tcPr>
          <w:p w14:paraId="1EF64A91"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1.800</w:t>
            </w:r>
          </w:p>
        </w:tc>
        <w:tc>
          <w:tcPr>
            <w:tcW w:w="1630" w:type="dxa"/>
            <w:tcBorders>
              <w:bottom w:val="single" w:sz="12" w:space="0" w:color="auto"/>
            </w:tcBorders>
          </w:tcPr>
          <w:p w14:paraId="69974C54"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0.08598</w:t>
            </w:r>
          </w:p>
        </w:tc>
        <w:tc>
          <w:tcPr>
            <w:tcW w:w="1630" w:type="dxa"/>
            <w:tcBorders>
              <w:bottom w:val="single" w:sz="12" w:space="0" w:color="auto"/>
              <w:right w:val="single" w:sz="12" w:space="0" w:color="auto"/>
            </w:tcBorders>
          </w:tcPr>
          <w:p w14:paraId="6C58206F"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0.98000</w:t>
            </w:r>
          </w:p>
        </w:tc>
      </w:tr>
    </w:tbl>
    <w:p w14:paraId="58B14A2B" w14:textId="77777777" w:rsidR="00A039E6" w:rsidRPr="00651725" w:rsidRDefault="00A039E6" w:rsidP="00651725">
      <w:pPr>
        <w:pStyle w:val="a5"/>
        <w:numPr>
          <w:ilvl w:val="0"/>
          <w:numId w:val="9"/>
        </w:numPr>
        <w:ind w:leftChars="0"/>
        <w:jc w:val="left"/>
        <w:rPr>
          <w:rFonts w:ascii="Arial" w:eastAsia="ＭＳ ゴシック" w:hAnsi="Arial" w:cs="Times New Roman"/>
          <w:sz w:val="22"/>
          <w:szCs w:val="22"/>
        </w:rPr>
      </w:pPr>
      <w:r w:rsidRPr="00783933">
        <w:rPr>
          <w:rFonts w:ascii="Arial" w:eastAsia="ＭＳ ゴシック" w:hAnsi="Arial" w:cs="ＭＳ ゴシック" w:hint="eastAsia"/>
          <w:sz w:val="22"/>
          <w:szCs w:val="22"/>
        </w:rPr>
        <w:t>係数</w:t>
      </w:r>
      <w:r w:rsidRPr="00783933">
        <w:rPr>
          <w:rFonts w:ascii="Arial" w:eastAsia="ＭＳ ゴシック" w:hAnsi="Arial" w:cs="Arial"/>
          <w:sz w:val="22"/>
          <w:szCs w:val="22"/>
        </w:rPr>
        <w:t>c</w:t>
      </w:r>
      <w:r w:rsidRPr="00783933">
        <w:rPr>
          <w:rFonts w:ascii="Arial" w:eastAsia="ＭＳ ゴシック" w:hAnsi="Arial" w:cs="ＭＳ ゴシック" w:hint="eastAsia"/>
          <w:sz w:val="22"/>
          <w:szCs w:val="22"/>
        </w:rPr>
        <w:t>は、</w:t>
      </w:r>
      <w:r w:rsidR="0097393B">
        <w:rPr>
          <w:rFonts w:ascii="Arial" w:eastAsia="ＭＳ ゴシック" w:hAnsi="Arial" w:cs="ＭＳ ゴシック" w:hint="eastAsia"/>
          <w:sz w:val="22"/>
          <w:szCs w:val="22"/>
        </w:rPr>
        <w:t>以</w:t>
      </w:r>
      <w:r w:rsidRPr="00783933">
        <w:rPr>
          <w:rFonts w:ascii="Arial" w:eastAsia="ＭＳ ゴシック" w:hAnsi="Arial" w:cs="ＭＳ ゴシック" w:hint="eastAsia"/>
          <w:sz w:val="22"/>
          <w:szCs w:val="22"/>
        </w:rPr>
        <w:t>下表</w:t>
      </w:r>
      <w:r w:rsidR="0097393B">
        <w:rPr>
          <w:rFonts w:ascii="Arial" w:eastAsia="ＭＳ ゴシック" w:hAnsi="Arial" w:cs="ＭＳ ゴシック" w:hint="eastAsia"/>
          <w:sz w:val="22"/>
          <w:szCs w:val="22"/>
        </w:rPr>
        <w:t>2</w:t>
      </w:r>
      <w:r w:rsidRPr="00783933">
        <w:rPr>
          <w:rFonts w:ascii="Arial" w:eastAsia="ＭＳ ゴシック" w:hAnsi="Arial" w:cs="ＭＳ ゴシック" w:hint="eastAsia"/>
          <w:sz w:val="22"/>
          <w:szCs w:val="22"/>
        </w:rPr>
        <w:t>のとおりであり、債務者格付のみならず</w:t>
      </w:r>
      <w:r w:rsidR="00164D0E">
        <w:rPr>
          <w:rFonts w:ascii="Arial" w:eastAsia="ＭＳ ゴシック" w:hAnsi="Arial" w:cs="ＭＳ ゴシック" w:hint="eastAsia"/>
          <w:sz w:val="22"/>
          <w:szCs w:val="22"/>
        </w:rPr>
        <w:t>OECD</w:t>
      </w:r>
      <w:r w:rsidRPr="00783933">
        <w:rPr>
          <w:rFonts w:ascii="Arial" w:eastAsia="ＭＳ ゴシック" w:hAnsi="Arial" w:cs="ＭＳ ゴシック" w:hint="eastAsia"/>
          <w:sz w:val="22"/>
          <w:szCs w:val="22"/>
        </w:rPr>
        <w:t>カテゴリーにより異なります。</w:t>
      </w:r>
    </w:p>
    <w:p w14:paraId="24774776" w14:textId="77777777" w:rsidR="00A8244C" w:rsidRPr="00A8244C" w:rsidRDefault="00A039E6" w:rsidP="00A8244C">
      <w:pPr>
        <w:pStyle w:val="a5"/>
        <w:numPr>
          <w:ilvl w:val="0"/>
          <w:numId w:val="9"/>
        </w:numPr>
        <w:ind w:leftChars="0"/>
        <w:jc w:val="left"/>
        <w:rPr>
          <w:rFonts w:ascii="Arial" w:eastAsia="ＭＳ ゴシック" w:hAnsi="Arial" w:cs="Times New Roman"/>
          <w:sz w:val="22"/>
          <w:szCs w:val="22"/>
        </w:rPr>
      </w:pPr>
      <w:r>
        <w:rPr>
          <w:rFonts w:ascii="Arial" w:eastAsia="ＭＳ ゴシック" w:hAnsi="Arial" w:cs="ＭＳ ゴシック" w:hint="eastAsia"/>
          <w:sz w:val="22"/>
          <w:szCs w:val="22"/>
        </w:rPr>
        <w:t>係数</w:t>
      </w:r>
      <w:r>
        <w:rPr>
          <w:rFonts w:ascii="Arial" w:eastAsia="ＭＳ ゴシック" w:hAnsi="Arial" w:cs="Arial"/>
          <w:sz w:val="22"/>
          <w:szCs w:val="22"/>
        </w:rPr>
        <w:t>c</w:t>
      </w:r>
      <w:r>
        <w:rPr>
          <w:rFonts w:ascii="Arial" w:eastAsia="ＭＳ ゴシック" w:hAnsi="Arial" w:cs="ＭＳ ゴシック" w:hint="eastAsia"/>
          <w:sz w:val="22"/>
          <w:szCs w:val="22"/>
        </w:rPr>
        <w:t>及び債務者格付は、民間事業会社のみならず、政府機関または金融機関にも適用されますのでご注意</w:t>
      </w:r>
      <w:r w:rsidR="0097393B">
        <w:rPr>
          <w:rFonts w:ascii="Arial" w:eastAsia="ＭＳ ゴシック" w:hAnsi="Arial" w:cs="ＭＳ ゴシック" w:hint="eastAsia"/>
          <w:sz w:val="22"/>
          <w:szCs w:val="22"/>
        </w:rPr>
        <w:t>下さい</w:t>
      </w:r>
      <w:r>
        <w:rPr>
          <w:rFonts w:ascii="Arial" w:eastAsia="ＭＳ ゴシック" w:hAnsi="Arial" w:cs="ＭＳ ゴシック" w:hint="eastAsia"/>
          <w:sz w:val="22"/>
          <w:szCs w:val="22"/>
        </w:rPr>
        <w:t>。特に債務者が</w:t>
      </w:r>
      <w:r w:rsidR="0097393B">
        <w:rPr>
          <w:rFonts w:ascii="Arial" w:eastAsia="ＭＳ ゴシック" w:hAnsi="Arial" w:cs="ＭＳ ゴシック" w:hint="eastAsia"/>
          <w:sz w:val="22"/>
          <w:szCs w:val="22"/>
        </w:rPr>
        <w:t>民間</w:t>
      </w:r>
      <w:r>
        <w:rPr>
          <w:rFonts w:ascii="Arial" w:eastAsia="ＭＳ ゴシック" w:hAnsi="Arial" w:cs="ＭＳ ゴシック" w:hint="eastAsia"/>
          <w:sz w:val="22"/>
          <w:szCs w:val="22"/>
        </w:rPr>
        <w:t>金融機関である案件（銀行保証案件やグローバル・バンク・ローン案件</w:t>
      </w:r>
      <w:r w:rsidR="0097393B">
        <w:rPr>
          <w:rFonts w:ascii="Arial" w:eastAsia="ＭＳ ゴシック" w:hAnsi="Arial" w:cs="ＭＳ ゴシック" w:hint="eastAsia"/>
          <w:sz w:val="22"/>
          <w:szCs w:val="22"/>
        </w:rPr>
        <w:t>を含む</w:t>
      </w:r>
      <w:r>
        <w:rPr>
          <w:rFonts w:ascii="Arial" w:eastAsia="ＭＳ ゴシック" w:hAnsi="Arial" w:cs="ＭＳ ゴシック" w:hint="eastAsia"/>
          <w:sz w:val="22"/>
          <w:szCs w:val="22"/>
        </w:rPr>
        <w:t>）、現行は</w:t>
      </w:r>
      <w:r>
        <w:rPr>
          <w:rFonts w:ascii="Arial" w:eastAsia="ＭＳ ゴシック" w:hAnsi="Arial" w:cs="Arial"/>
          <w:sz w:val="22"/>
          <w:szCs w:val="22"/>
        </w:rPr>
        <w:t>NEXI</w:t>
      </w:r>
      <w:r w:rsidR="0097393B">
        <w:rPr>
          <w:rFonts w:ascii="Arial" w:eastAsia="ＭＳ ゴシック" w:hAnsi="Arial" w:cs="ＭＳ ゴシック" w:hint="eastAsia"/>
          <w:sz w:val="22"/>
          <w:szCs w:val="22"/>
        </w:rPr>
        <w:t>が</w:t>
      </w:r>
      <w:r>
        <w:rPr>
          <w:rFonts w:ascii="Arial" w:eastAsia="ＭＳ ゴシック" w:hAnsi="Arial" w:cs="ＭＳ ゴシック" w:hint="eastAsia"/>
          <w:sz w:val="22"/>
          <w:szCs w:val="22"/>
        </w:rPr>
        <w:t>「一流銀行」に認定</w:t>
      </w:r>
      <w:r w:rsidR="0097393B">
        <w:rPr>
          <w:rFonts w:ascii="Arial" w:eastAsia="ＭＳ ゴシック" w:hAnsi="Arial" w:cs="ＭＳ ゴシック" w:hint="eastAsia"/>
          <w:sz w:val="22"/>
          <w:szCs w:val="22"/>
        </w:rPr>
        <w:t>した場合は</w:t>
      </w:r>
      <w:r>
        <w:rPr>
          <w:rFonts w:ascii="Arial" w:eastAsia="ＭＳ ゴシック" w:hAnsi="Arial" w:cs="ＭＳ ゴシック" w:hint="eastAsia"/>
          <w:sz w:val="22"/>
          <w:szCs w:val="22"/>
        </w:rPr>
        <w:t>バイヤーサーチャージを課しておりませんが、今後は、各金融機関の信用リスクに基づき</w:t>
      </w:r>
      <w:r w:rsidR="0097393B">
        <w:rPr>
          <w:rFonts w:ascii="Arial" w:eastAsia="ＭＳ ゴシック" w:hAnsi="Arial" w:cs="ＭＳ ゴシック" w:hint="eastAsia"/>
          <w:sz w:val="22"/>
          <w:szCs w:val="22"/>
        </w:rPr>
        <w:t>以下表２の</w:t>
      </w:r>
      <w:r>
        <w:rPr>
          <w:rFonts w:ascii="Arial" w:eastAsia="ＭＳ ゴシック" w:hAnsi="Arial" w:cs="Arial"/>
          <w:sz w:val="22"/>
          <w:szCs w:val="22"/>
        </w:rPr>
        <w:t>CC0~CC5</w:t>
      </w:r>
      <w:r>
        <w:rPr>
          <w:rFonts w:ascii="Arial" w:eastAsia="ＭＳ ゴシック" w:hAnsi="Arial" w:cs="ＭＳ ゴシック" w:hint="eastAsia"/>
          <w:sz w:val="22"/>
          <w:szCs w:val="22"/>
        </w:rPr>
        <w:t>のいずれかの債務者格付に分類され、</w:t>
      </w:r>
      <w:r>
        <w:rPr>
          <w:rFonts w:ascii="Arial" w:eastAsia="ＭＳ ゴシック" w:hAnsi="Arial" w:cs="Arial"/>
          <w:sz w:val="22"/>
          <w:szCs w:val="22"/>
        </w:rPr>
        <w:t>CC1</w:t>
      </w:r>
      <w:r>
        <w:rPr>
          <w:rFonts w:ascii="Arial" w:eastAsia="ＭＳ ゴシック" w:hAnsi="Arial" w:cs="ＭＳ ゴシック" w:hint="eastAsia"/>
          <w:sz w:val="22"/>
          <w:szCs w:val="22"/>
        </w:rPr>
        <w:t>以下に</w:t>
      </w:r>
      <w:r w:rsidR="00A8244C">
        <w:rPr>
          <w:rFonts w:ascii="Arial" w:eastAsia="ＭＳ ゴシック" w:hAnsi="Arial" w:cs="ＭＳ ゴシック" w:hint="eastAsia"/>
          <w:sz w:val="22"/>
          <w:szCs w:val="22"/>
        </w:rPr>
        <w:t>格付け</w:t>
      </w:r>
      <w:r>
        <w:rPr>
          <w:rFonts w:ascii="Arial" w:eastAsia="ＭＳ ゴシック" w:hAnsi="Arial" w:cs="ＭＳ ゴシック" w:hint="eastAsia"/>
          <w:sz w:val="22"/>
          <w:szCs w:val="22"/>
        </w:rPr>
        <w:t>された場合には信用</w:t>
      </w:r>
      <w:r w:rsidR="00D11B10">
        <w:rPr>
          <w:rFonts w:ascii="Arial" w:eastAsia="ＭＳ ゴシック" w:hAnsi="Arial" w:cs="ＭＳ ゴシック" w:hint="eastAsia"/>
          <w:sz w:val="22"/>
          <w:szCs w:val="22"/>
        </w:rPr>
        <w:t>危険</w:t>
      </w:r>
      <w:r>
        <w:rPr>
          <w:rFonts w:ascii="Arial" w:eastAsia="ＭＳ ゴシック" w:hAnsi="Arial" w:cs="ＭＳ ゴシック" w:hint="eastAsia"/>
          <w:sz w:val="22"/>
          <w:szCs w:val="22"/>
        </w:rPr>
        <w:t>料率が加算されることになりますのでご注意</w:t>
      </w:r>
      <w:r w:rsidR="0097393B">
        <w:rPr>
          <w:rFonts w:ascii="Arial" w:eastAsia="ＭＳ ゴシック" w:hAnsi="Arial" w:cs="ＭＳ ゴシック" w:hint="eastAsia"/>
          <w:sz w:val="22"/>
          <w:szCs w:val="22"/>
        </w:rPr>
        <w:t>下</w:t>
      </w:r>
      <w:r>
        <w:rPr>
          <w:rFonts w:ascii="Arial" w:eastAsia="ＭＳ ゴシック" w:hAnsi="Arial" w:cs="ＭＳ ゴシック" w:hint="eastAsia"/>
          <w:sz w:val="22"/>
          <w:szCs w:val="22"/>
        </w:rPr>
        <w:t>さい。</w:t>
      </w:r>
    </w:p>
    <w:p w14:paraId="0EFD4CAB" w14:textId="77777777" w:rsidR="00A039E6" w:rsidRPr="0097393B" w:rsidRDefault="00A039E6" w:rsidP="000B042A">
      <w:pPr>
        <w:pStyle w:val="a5"/>
        <w:numPr>
          <w:ilvl w:val="0"/>
          <w:numId w:val="9"/>
        </w:numPr>
        <w:ind w:leftChars="0"/>
        <w:jc w:val="left"/>
        <w:rPr>
          <w:rFonts w:ascii="Arial" w:eastAsia="ＭＳ ゴシック" w:hAnsi="Arial" w:cs="Times New Roman"/>
          <w:sz w:val="22"/>
          <w:szCs w:val="22"/>
        </w:rPr>
      </w:pPr>
      <w:r w:rsidRPr="00783933">
        <w:rPr>
          <w:rFonts w:ascii="Arial" w:eastAsia="ＭＳ ゴシック" w:hAnsi="Arial" w:cs="ＭＳ ゴシック" w:hint="eastAsia"/>
          <w:sz w:val="22"/>
          <w:szCs w:val="22"/>
        </w:rPr>
        <w:t>なお、</w:t>
      </w:r>
      <w:r w:rsidR="00164D0E">
        <w:rPr>
          <w:rFonts w:ascii="Arial" w:eastAsia="ＭＳ ゴシック" w:hAnsi="Arial" w:cs="ＭＳ ゴシック" w:hint="eastAsia"/>
          <w:sz w:val="22"/>
          <w:szCs w:val="22"/>
        </w:rPr>
        <w:t>NEXI</w:t>
      </w:r>
      <w:r w:rsidR="00164D0E">
        <w:rPr>
          <w:rFonts w:ascii="Arial" w:eastAsia="ＭＳ ゴシック" w:hAnsi="Arial" w:cs="ＭＳ ゴシック" w:hint="eastAsia"/>
          <w:sz w:val="22"/>
          <w:szCs w:val="22"/>
        </w:rPr>
        <w:t>の</w:t>
      </w:r>
      <w:r w:rsidRPr="00783933">
        <w:rPr>
          <w:rFonts w:ascii="Arial" w:eastAsia="ＭＳ ゴシック" w:hAnsi="Arial" w:cs="ＭＳ ゴシック" w:hint="eastAsia"/>
          <w:sz w:val="22"/>
          <w:szCs w:val="22"/>
        </w:rPr>
        <w:t>国カテゴリー</w:t>
      </w:r>
      <w:r w:rsidRPr="00783933">
        <w:rPr>
          <w:rFonts w:ascii="Arial" w:eastAsia="ＭＳ ゴシック" w:hAnsi="Arial" w:cs="Arial"/>
          <w:sz w:val="22"/>
          <w:szCs w:val="22"/>
        </w:rPr>
        <w:t>A</w:t>
      </w:r>
      <w:r w:rsidR="000F2D45">
        <w:rPr>
          <w:rFonts w:ascii="Arial" w:eastAsia="ＭＳ ゴシック" w:hAnsi="Arial" w:cs="Arial" w:hint="eastAsia"/>
          <w:sz w:val="22"/>
          <w:szCs w:val="22"/>
        </w:rPr>
        <w:t>の国</w:t>
      </w:r>
      <w:r w:rsidRPr="00783933">
        <w:rPr>
          <w:rFonts w:ascii="Arial" w:eastAsia="ＭＳ ゴシック" w:hAnsi="Arial" w:cs="ＭＳ ゴシック" w:hint="eastAsia"/>
          <w:sz w:val="22"/>
          <w:szCs w:val="22"/>
        </w:rPr>
        <w:t>に</w:t>
      </w:r>
      <w:r>
        <w:rPr>
          <w:rFonts w:ascii="Arial" w:eastAsia="ＭＳ ゴシック" w:hAnsi="Arial" w:cs="ＭＳ ゴシック" w:hint="eastAsia"/>
          <w:sz w:val="22"/>
          <w:szCs w:val="22"/>
        </w:rPr>
        <w:t>所在する</w:t>
      </w:r>
      <w:r w:rsidRPr="00783933">
        <w:rPr>
          <w:rFonts w:ascii="Arial" w:eastAsia="ＭＳ ゴシック" w:hAnsi="Arial" w:cs="ＭＳ ゴシック" w:hint="eastAsia"/>
          <w:sz w:val="22"/>
          <w:szCs w:val="22"/>
        </w:rPr>
        <w:t>債務者については、個々の案件ごとに市場指標を参照して決定されることになり、上式は適用されません。また、</w:t>
      </w:r>
      <w:r w:rsidRPr="00783933">
        <w:rPr>
          <w:rFonts w:ascii="Arial" w:eastAsia="ＭＳ ゴシック" w:hAnsi="Arial" w:cs="Arial"/>
          <w:sz w:val="22"/>
          <w:szCs w:val="22"/>
        </w:rPr>
        <w:t>NEXI</w:t>
      </w:r>
      <w:r w:rsidRPr="00783933">
        <w:rPr>
          <w:rFonts w:ascii="Arial" w:eastAsia="ＭＳ ゴシック" w:hAnsi="Arial" w:cs="ＭＳ ゴシック" w:hint="eastAsia"/>
          <w:sz w:val="22"/>
          <w:szCs w:val="22"/>
        </w:rPr>
        <w:t>が国カテゴリー</w:t>
      </w:r>
      <w:r w:rsidRPr="00783933">
        <w:rPr>
          <w:rFonts w:ascii="Arial" w:eastAsia="ＭＳ ゴシック" w:hAnsi="Arial" w:cs="Arial"/>
          <w:sz w:val="22"/>
          <w:szCs w:val="22"/>
        </w:rPr>
        <w:t>A</w:t>
      </w:r>
      <w:r w:rsidRPr="00783933">
        <w:rPr>
          <w:rFonts w:ascii="Arial" w:eastAsia="ＭＳ ゴシック" w:hAnsi="Arial" w:cs="ＭＳ ゴシック" w:hint="eastAsia"/>
          <w:sz w:val="22"/>
          <w:szCs w:val="22"/>
        </w:rPr>
        <w:t>以外に分類している国であっても、</w:t>
      </w:r>
      <w:r w:rsidRPr="00783933">
        <w:rPr>
          <w:rFonts w:ascii="Arial" w:eastAsia="ＭＳ ゴシック" w:hAnsi="Arial" w:cs="Arial"/>
          <w:sz w:val="22"/>
          <w:szCs w:val="22"/>
        </w:rPr>
        <w:t>OECD</w:t>
      </w:r>
      <w:r w:rsidRPr="00783933">
        <w:rPr>
          <w:rFonts w:ascii="Arial" w:eastAsia="ＭＳ ゴシック" w:hAnsi="Arial" w:cs="ＭＳ ゴシック" w:hint="eastAsia"/>
          <w:sz w:val="22"/>
          <w:szCs w:val="22"/>
        </w:rPr>
        <w:t>カテゴリー</w:t>
      </w:r>
      <w:r w:rsidRPr="00783933">
        <w:rPr>
          <w:rFonts w:ascii="Arial" w:eastAsia="ＭＳ ゴシック" w:hAnsi="Arial" w:cs="Arial"/>
          <w:sz w:val="22"/>
          <w:szCs w:val="22"/>
        </w:rPr>
        <w:t>0</w:t>
      </w:r>
      <w:r w:rsidRPr="00783933">
        <w:rPr>
          <w:rFonts w:ascii="Arial" w:eastAsia="ＭＳ ゴシック" w:hAnsi="Arial" w:cs="ＭＳ ゴシック" w:hint="eastAsia"/>
          <w:sz w:val="22"/>
          <w:szCs w:val="22"/>
        </w:rPr>
        <w:t>国に該当する場合にも、個々の案件ごとに市場指標を参照して決定されることになり</w:t>
      </w:r>
      <w:r>
        <w:rPr>
          <w:rFonts w:ascii="Arial" w:eastAsia="ＭＳ ゴシック" w:hAnsi="Arial" w:cs="ＭＳ ゴシック" w:hint="eastAsia"/>
          <w:sz w:val="22"/>
          <w:szCs w:val="22"/>
        </w:rPr>
        <w:t>、</w:t>
      </w:r>
      <w:r w:rsidRPr="00783933">
        <w:rPr>
          <w:rFonts w:ascii="Arial" w:eastAsia="ＭＳ ゴシック" w:hAnsi="Arial" w:cs="ＭＳ ゴシック" w:hint="eastAsia"/>
          <w:sz w:val="22"/>
          <w:szCs w:val="22"/>
        </w:rPr>
        <w:t>上式は適用されませんので、ご注意</w:t>
      </w:r>
      <w:r w:rsidR="0097393B">
        <w:rPr>
          <w:rFonts w:ascii="Arial" w:eastAsia="ＭＳ ゴシック" w:hAnsi="Arial" w:cs="ＭＳ ゴシック" w:hint="eastAsia"/>
          <w:sz w:val="22"/>
          <w:szCs w:val="22"/>
        </w:rPr>
        <w:t>下さい</w:t>
      </w:r>
      <w:r>
        <w:rPr>
          <w:rFonts w:ascii="Arial" w:eastAsia="ＭＳ ゴシック" w:hAnsi="Arial" w:cs="ＭＳ ゴシック" w:hint="eastAsia"/>
          <w:sz w:val="22"/>
          <w:szCs w:val="22"/>
        </w:rPr>
        <w:t>（後述）。</w:t>
      </w:r>
    </w:p>
    <w:p w14:paraId="2672E496" w14:textId="77777777" w:rsidR="00E77E43" w:rsidRDefault="00942AE2" w:rsidP="00E77E43">
      <w:pPr>
        <w:pStyle w:val="a5"/>
        <w:ind w:leftChars="0" w:left="634"/>
        <w:jc w:val="left"/>
        <w:rPr>
          <w:rFonts w:ascii="Arial" w:eastAsia="ＭＳ ゴシック" w:hAnsi="Arial" w:cs="Times New Roman"/>
          <w:sz w:val="22"/>
          <w:szCs w:val="22"/>
        </w:rPr>
      </w:pPr>
      <w:r>
        <w:rPr>
          <w:rFonts w:ascii="Arial" w:eastAsia="ＭＳ ゴシック" w:hAnsi="Arial" w:cs="ＭＳ ゴシック" w:hint="eastAsia"/>
          <w:sz w:val="22"/>
          <w:szCs w:val="22"/>
        </w:rPr>
        <w:t>【表２】</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5"/>
        <w:gridCol w:w="815"/>
        <w:gridCol w:w="815"/>
        <w:gridCol w:w="815"/>
        <w:gridCol w:w="815"/>
        <w:gridCol w:w="815"/>
        <w:gridCol w:w="815"/>
        <w:gridCol w:w="815"/>
        <w:gridCol w:w="815"/>
      </w:tblGrid>
      <w:tr w:rsidR="00A039E6" w:rsidRPr="00EC26B7" w14:paraId="2F525C6F" w14:textId="77777777">
        <w:tc>
          <w:tcPr>
            <w:tcW w:w="1985" w:type="dxa"/>
            <w:tcBorders>
              <w:top w:val="single" w:sz="12" w:space="0" w:color="auto"/>
              <w:left w:val="single" w:sz="12" w:space="0" w:color="auto"/>
              <w:bottom w:val="single" w:sz="12" w:space="0" w:color="auto"/>
              <w:right w:val="single" w:sz="12" w:space="0" w:color="auto"/>
            </w:tcBorders>
          </w:tcPr>
          <w:p w14:paraId="20B80544" w14:textId="77777777" w:rsidR="00A039E6" w:rsidRPr="00EC26B7" w:rsidRDefault="008E1381" w:rsidP="00EC26B7">
            <w:pPr>
              <w:jc w:val="right"/>
              <w:rPr>
                <w:rFonts w:ascii="Arial" w:eastAsia="ＭＳ ゴシック" w:hAnsi="Arial" w:cs="Times New Roman"/>
                <w:sz w:val="20"/>
                <w:szCs w:val="20"/>
              </w:rPr>
            </w:pPr>
            <w:r>
              <w:rPr>
                <w:noProof/>
              </w:rPr>
              <w:pict w14:anchorId="338A9C1B">
                <v:shapetype id="_x0000_t32" coordsize="21600,21600" o:spt="32" o:oned="t" path="m,l21600,21600e" filled="f">
                  <v:path arrowok="t" fillok="f" o:connecttype="none"/>
                  <o:lock v:ext="edit" shapetype="t"/>
                </v:shapetype>
                <v:shape id="_x0000_s1026" type="#_x0000_t32" style="position:absolute;left:0;text-align:left;margin-left:-5.3pt;margin-top:-1.1pt;width:100.3pt;height:37.9pt;z-index:251657216" o:connectortype="straight"/>
              </w:pict>
            </w:r>
            <w:r w:rsidR="00A039E6" w:rsidRPr="00EC26B7">
              <w:rPr>
                <w:rFonts w:ascii="Arial" w:eastAsia="ＭＳ ゴシック" w:hAnsi="Arial" w:cs="ＭＳ ゴシック" w:hint="eastAsia"/>
                <w:sz w:val="20"/>
                <w:szCs w:val="20"/>
              </w:rPr>
              <w:t>国カテゴリー</w:t>
            </w:r>
          </w:p>
          <w:p w14:paraId="4EAED313" w14:textId="77777777" w:rsidR="00A039E6" w:rsidRPr="00EC26B7" w:rsidRDefault="00A039E6" w:rsidP="00EC26B7">
            <w:pPr>
              <w:jc w:val="left"/>
              <w:rPr>
                <w:rFonts w:ascii="Arial" w:eastAsia="ＭＳ ゴシック" w:hAnsi="Arial" w:cs="Times New Roman"/>
                <w:sz w:val="22"/>
              </w:rPr>
            </w:pPr>
            <w:r w:rsidRPr="00EC26B7">
              <w:rPr>
                <w:rFonts w:ascii="Arial" w:eastAsia="ＭＳ ゴシック" w:hAnsi="Arial" w:cs="ＭＳ ゴシック" w:hint="eastAsia"/>
                <w:sz w:val="20"/>
                <w:szCs w:val="20"/>
              </w:rPr>
              <w:t>債務者格付</w:t>
            </w:r>
          </w:p>
        </w:tc>
        <w:tc>
          <w:tcPr>
            <w:tcW w:w="815" w:type="dxa"/>
            <w:tcBorders>
              <w:top w:val="single" w:sz="12" w:space="0" w:color="auto"/>
              <w:left w:val="single" w:sz="12" w:space="0" w:color="auto"/>
              <w:bottom w:val="single" w:sz="12" w:space="0" w:color="auto"/>
              <w:right w:val="single" w:sz="4" w:space="0" w:color="auto"/>
            </w:tcBorders>
            <w:vAlign w:val="center"/>
          </w:tcPr>
          <w:p w14:paraId="23E463C9"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A</w:t>
            </w:r>
          </w:p>
        </w:tc>
        <w:tc>
          <w:tcPr>
            <w:tcW w:w="815" w:type="dxa"/>
            <w:tcBorders>
              <w:top w:val="single" w:sz="12" w:space="0" w:color="auto"/>
              <w:left w:val="single" w:sz="4" w:space="0" w:color="auto"/>
              <w:bottom w:val="single" w:sz="12" w:space="0" w:color="auto"/>
              <w:right w:val="single" w:sz="4" w:space="0" w:color="auto"/>
            </w:tcBorders>
            <w:vAlign w:val="center"/>
          </w:tcPr>
          <w:p w14:paraId="0BD4CE5E"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B</w:t>
            </w:r>
          </w:p>
        </w:tc>
        <w:tc>
          <w:tcPr>
            <w:tcW w:w="815" w:type="dxa"/>
            <w:tcBorders>
              <w:top w:val="single" w:sz="12" w:space="0" w:color="auto"/>
              <w:left w:val="single" w:sz="4" w:space="0" w:color="auto"/>
              <w:bottom w:val="single" w:sz="12" w:space="0" w:color="auto"/>
              <w:right w:val="single" w:sz="4" w:space="0" w:color="auto"/>
            </w:tcBorders>
            <w:vAlign w:val="center"/>
          </w:tcPr>
          <w:p w14:paraId="7DFDB666"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C</w:t>
            </w:r>
          </w:p>
        </w:tc>
        <w:tc>
          <w:tcPr>
            <w:tcW w:w="815" w:type="dxa"/>
            <w:tcBorders>
              <w:top w:val="single" w:sz="12" w:space="0" w:color="auto"/>
              <w:left w:val="single" w:sz="4" w:space="0" w:color="auto"/>
              <w:bottom w:val="single" w:sz="12" w:space="0" w:color="auto"/>
              <w:right w:val="single" w:sz="4" w:space="0" w:color="auto"/>
            </w:tcBorders>
            <w:vAlign w:val="center"/>
          </w:tcPr>
          <w:p w14:paraId="094B677C"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D</w:t>
            </w:r>
          </w:p>
        </w:tc>
        <w:tc>
          <w:tcPr>
            <w:tcW w:w="815" w:type="dxa"/>
            <w:tcBorders>
              <w:top w:val="single" w:sz="12" w:space="0" w:color="auto"/>
              <w:left w:val="single" w:sz="4" w:space="0" w:color="auto"/>
              <w:bottom w:val="single" w:sz="12" w:space="0" w:color="auto"/>
              <w:right w:val="single" w:sz="4" w:space="0" w:color="auto"/>
            </w:tcBorders>
            <w:vAlign w:val="center"/>
          </w:tcPr>
          <w:p w14:paraId="2CCDC069"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E</w:t>
            </w:r>
          </w:p>
        </w:tc>
        <w:tc>
          <w:tcPr>
            <w:tcW w:w="815" w:type="dxa"/>
            <w:tcBorders>
              <w:top w:val="single" w:sz="12" w:space="0" w:color="auto"/>
              <w:left w:val="single" w:sz="4" w:space="0" w:color="auto"/>
              <w:bottom w:val="single" w:sz="12" w:space="0" w:color="auto"/>
              <w:right w:val="single" w:sz="4" w:space="0" w:color="auto"/>
            </w:tcBorders>
            <w:vAlign w:val="center"/>
          </w:tcPr>
          <w:p w14:paraId="6C5B571B"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F</w:t>
            </w:r>
          </w:p>
        </w:tc>
        <w:tc>
          <w:tcPr>
            <w:tcW w:w="815" w:type="dxa"/>
            <w:tcBorders>
              <w:top w:val="single" w:sz="12" w:space="0" w:color="auto"/>
              <w:left w:val="single" w:sz="4" w:space="0" w:color="auto"/>
              <w:bottom w:val="single" w:sz="12" w:space="0" w:color="auto"/>
              <w:right w:val="single" w:sz="4" w:space="0" w:color="auto"/>
            </w:tcBorders>
            <w:vAlign w:val="center"/>
          </w:tcPr>
          <w:p w14:paraId="07299448"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G</w:t>
            </w:r>
          </w:p>
        </w:tc>
        <w:tc>
          <w:tcPr>
            <w:tcW w:w="815" w:type="dxa"/>
            <w:tcBorders>
              <w:top w:val="single" w:sz="12" w:space="0" w:color="auto"/>
              <w:left w:val="single" w:sz="4" w:space="0" w:color="auto"/>
              <w:bottom w:val="single" w:sz="12" w:space="0" w:color="auto"/>
              <w:right w:val="single" w:sz="12" w:space="0" w:color="auto"/>
            </w:tcBorders>
            <w:vAlign w:val="center"/>
          </w:tcPr>
          <w:p w14:paraId="612A502B"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H</w:t>
            </w:r>
          </w:p>
        </w:tc>
      </w:tr>
      <w:tr w:rsidR="00A039E6" w:rsidRPr="00EC26B7" w14:paraId="048ECF91" w14:textId="77777777">
        <w:tc>
          <w:tcPr>
            <w:tcW w:w="1985" w:type="dxa"/>
            <w:tcBorders>
              <w:top w:val="single" w:sz="12" w:space="0" w:color="auto"/>
              <w:left w:val="single" w:sz="12" w:space="0" w:color="auto"/>
              <w:right w:val="single" w:sz="12" w:space="0" w:color="auto"/>
            </w:tcBorders>
          </w:tcPr>
          <w:p w14:paraId="05B0EDDD"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CC0</w:t>
            </w:r>
          </w:p>
        </w:tc>
        <w:tc>
          <w:tcPr>
            <w:tcW w:w="815" w:type="dxa"/>
            <w:tcBorders>
              <w:top w:val="single" w:sz="12" w:space="0" w:color="auto"/>
              <w:left w:val="single" w:sz="12" w:space="0" w:color="auto"/>
              <w:right w:val="single" w:sz="4" w:space="0" w:color="auto"/>
            </w:tcBorders>
          </w:tcPr>
          <w:p w14:paraId="6FA1DB19"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w:t>
            </w:r>
          </w:p>
        </w:tc>
        <w:tc>
          <w:tcPr>
            <w:tcW w:w="815" w:type="dxa"/>
            <w:tcBorders>
              <w:top w:val="single" w:sz="12" w:space="0" w:color="auto"/>
              <w:left w:val="single" w:sz="4" w:space="0" w:color="auto"/>
              <w:right w:val="single" w:sz="4" w:space="0" w:color="auto"/>
            </w:tcBorders>
          </w:tcPr>
          <w:p w14:paraId="2F5F478B"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0.000</w:t>
            </w:r>
          </w:p>
        </w:tc>
        <w:tc>
          <w:tcPr>
            <w:tcW w:w="815" w:type="dxa"/>
            <w:tcBorders>
              <w:top w:val="single" w:sz="12" w:space="0" w:color="auto"/>
              <w:left w:val="single" w:sz="4" w:space="0" w:color="auto"/>
              <w:right w:val="single" w:sz="4" w:space="0" w:color="auto"/>
            </w:tcBorders>
          </w:tcPr>
          <w:p w14:paraId="754863E7"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0.000</w:t>
            </w:r>
          </w:p>
        </w:tc>
        <w:tc>
          <w:tcPr>
            <w:tcW w:w="815" w:type="dxa"/>
            <w:tcBorders>
              <w:top w:val="single" w:sz="12" w:space="0" w:color="auto"/>
              <w:left w:val="single" w:sz="4" w:space="0" w:color="auto"/>
              <w:right w:val="single" w:sz="4" w:space="0" w:color="auto"/>
            </w:tcBorders>
          </w:tcPr>
          <w:p w14:paraId="752D8EE6"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0.000</w:t>
            </w:r>
          </w:p>
        </w:tc>
        <w:tc>
          <w:tcPr>
            <w:tcW w:w="815" w:type="dxa"/>
            <w:tcBorders>
              <w:top w:val="single" w:sz="12" w:space="0" w:color="auto"/>
              <w:left w:val="single" w:sz="4" w:space="0" w:color="auto"/>
              <w:right w:val="single" w:sz="4" w:space="0" w:color="auto"/>
            </w:tcBorders>
          </w:tcPr>
          <w:p w14:paraId="6FD002AA"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0.000</w:t>
            </w:r>
          </w:p>
        </w:tc>
        <w:tc>
          <w:tcPr>
            <w:tcW w:w="815" w:type="dxa"/>
            <w:tcBorders>
              <w:top w:val="single" w:sz="12" w:space="0" w:color="auto"/>
              <w:left w:val="single" w:sz="4" w:space="0" w:color="auto"/>
              <w:right w:val="single" w:sz="4" w:space="0" w:color="auto"/>
            </w:tcBorders>
          </w:tcPr>
          <w:p w14:paraId="1A03305E"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0.000</w:t>
            </w:r>
          </w:p>
        </w:tc>
        <w:tc>
          <w:tcPr>
            <w:tcW w:w="815" w:type="dxa"/>
            <w:tcBorders>
              <w:top w:val="single" w:sz="12" w:space="0" w:color="auto"/>
              <w:left w:val="single" w:sz="4" w:space="0" w:color="auto"/>
              <w:right w:val="single" w:sz="4" w:space="0" w:color="auto"/>
            </w:tcBorders>
          </w:tcPr>
          <w:p w14:paraId="07633C53"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0.000</w:t>
            </w:r>
          </w:p>
        </w:tc>
        <w:tc>
          <w:tcPr>
            <w:tcW w:w="815" w:type="dxa"/>
            <w:tcBorders>
              <w:top w:val="single" w:sz="12" w:space="0" w:color="auto"/>
              <w:left w:val="single" w:sz="4" w:space="0" w:color="auto"/>
              <w:right w:val="single" w:sz="12" w:space="0" w:color="auto"/>
            </w:tcBorders>
          </w:tcPr>
          <w:p w14:paraId="050DFC25"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0.000</w:t>
            </w:r>
          </w:p>
        </w:tc>
      </w:tr>
      <w:tr w:rsidR="00A039E6" w:rsidRPr="00EC26B7" w14:paraId="3CA83C9C" w14:textId="77777777">
        <w:tc>
          <w:tcPr>
            <w:tcW w:w="1985" w:type="dxa"/>
            <w:tcBorders>
              <w:left w:val="single" w:sz="12" w:space="0" w:color="auto"/>
              <w:right w:val="single" w:sz="12" w:space="0" w:color="auto"/>
            </w:tcBorders>
          </w:tcPr>
          <w:p w14:paraId="75BDA306"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CC1</w:t>
            </w:r>
          </w:p>
        </w:tc>
        <w:tc>
          <w:tcPr>
            <w:tcW w:w="815" w:type="dxa"/>
            <w:tcBorders>
              <w:left w:val="single" w:sz="12" w:space="0" w:color="auto"/>
              <w:right w:val="single" w:sz="4" w:space="0" w:color="auto"/>
            </w:tcBorders>
          </w:tcPr>
          <w:p w14:paraId="0724039C"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w:t>
            </w:r>
          </w:p>
        </w:tc>
        <w:tc>
          <w:tcPr>
            <w:tcW w:w="815" w:type="dxa"/>
            <w:tcBorders>
              <w:left w:val="single" w:sz="4" w:space="0" w:color="auto"/>
              <w:right w:val="single" w:sz="4" w:space="0" w:color="auto"/>
            </w:tcBorders>
          </w:tcPr>
          <w:p w14:paraId="0BAB36D7"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0.110</w:t>
            </w:r>
          </w:p>
        </w:tc>
        <w:tc>
          <w:tcPr>
            <w:tcW w:w="815" w:type="dxa"/>
            <w:tcBorders>
              <w:left w:val="single" w:sz="4" w:space="0" w:color="auto"/>
              <w:right w:val="single" w:sz="4" w:space="0" w:color="auto"/>
            </w:tcBorders>
          </w:tcPr>
          <w:p w14:paraId="42638E4D"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0.120</w:t>
            </w:r>
          </w:p>
        </w:tc>
        <w:tc>
          <w:tcPr>
            <w:tcW w:w="815" w:type="dxa"/>
            <w:tcBorders>
              <w:left w:val="single" w:sz="4" w:space="0" w:color="auto"/>
              <w:right w:val="single" w:sz="4" w:space="0" w:color="auto"/>
            </w:tcBorders>
          </w:tcPr>
          <w:p w14:paraId="005702A8"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0.110</w:t>
            </w:r>
          </w:p>
        </w:tc>
        <w:tc>
          <w:tcPr>
            <w:tcW w:w="815" w:type="dxa"/>
            <w:tcBorders>
              <w:left w:val="single" w:sz="4" w:space="0" w:color="auto"/>
              <w:right w:val="single" w:sz="4" w:space="0" w:color="auto"/>
            </w:tcBorders>
          </w:tcPr>
          <w:p w14:paraId="250DA2FA"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0.100</w:t>
            </w:r>
          </w:p>
        </w:tc>
        <w:tc>
          <w:tcPr>
            <w:tcW w:w="815" w:type="dxa"/>
            <w:tcBorders>
              <w:left w:val="single" w:sz="4" w:space="0" w:color="auto"/>
              <w:right w:val="single" w:sz="4" w:space="0" w:color="auto"/>
            </w:tcBorders>
          </w:tcPr>
          <w:p w14:paraId="1732104A"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0.100</w:t>
            </w:r>
          </w:p>
        </w:tc>
        <w:tc>
          <w:tcPr>
            <w:tcW w:w="815" w:type="dxa"/>
            <w:tcBorders>
              <w:left w:val="single" w:sz="4" w:space="0" w:color="auto"/>
              <w:right w:val="single" w:sz="4" w:space="0" w:color="auto"/>
            </w:tcBorders>
          </w:tcPr>
          <w:p w14:paraId="76A7A2F9"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0.100</w:t>
            </w:r>
          </w:p>
        </w:tc>
        <w:tc>
          <w:tcPr>
            <w:tcW w:w="815" w:type="dxa"/>
            <w:tcBorders>
              <w:left w:val="single" w:sz="4" w:space="0" w:color="auto"/>
              <w:right w:val="single" w:sz="12" w:space="0" w:color="auto"/>
            </w:tcBorders>
          </w:tcPr>
          <w:p w14:paraId="18241E39"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0.125</w:t>
            </w:r>
          </w:p>
        </w:tc>
      </w:tr>
      <w:tr w:rsidR="00A039E6" w:rsidRPr="00EC26B7" w14:paraId="4E6A774C" w14:textId="77777777">
        <w:tc>
          <w:tcPr>
            <w:tcW w:w="1985" w:type="dxa"/>
            <w:tcBorders>
              <w:left w:val="single" w:sz="12" w:space="0" w:color="auto"/>
              <w:right w:val="single" w:sz="12" w:space="0" w:color="auto"/>
            </w:tcBorders>
          </w:tcPr>
          <w:p w14:paraId="1D2A0697"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CC2</w:t>
            </w:r>
          </w:p>
        </w:tc>
        <w:tc>
          <w:tcPr>
            <w:tcW w:w="815" w:type="dxa"/>
            <w:tcBorders>
              <w:left w:val="single" w:sz="12" w:space="0" w:color="auto"/>
              <w:right w:val="single" w:sz="4" w:space="0" w:color="auto"/>
            </w:tcBorders>
          </w:tcPr>
          <w:p w14:paraId="704B8121"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w:t>
            </w:r>
          </w:p>
        </w:tc>
        <w:tc>
          <w:tcPr>
            <w:tcW w:w="815" w:type="dxa"/>
            <w:tcBorders>
              <w:left w:val="single" w:sz="4" w:space="0" w:color="auto"/>
              <w:right w:val="single" w:sz="4" w:space="0" w:color="auto"/>
            </w:tcBorders>
          </w:tcPr>
          <w:p w14:paraId="1BA5CA9F"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0.200</w:t>
            </w:r>
          </w:p>
        </w:tc>
        <w:tc>
          <w:tcPr>
            <w:tcW w:w="815" w:type="dxa"/>
            <w:tcBorders>
              <w:left w:val="single" w:sz="4" w:space="0" w:color="auto"/>
              <w:right w:val="single" w:sz="4" w:space="0" w:color="auto"/>
            </w:tcBorders>
          </w:tcPr>
          <w:p w14:paraId="425B0483"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0.212</w:t>
            </w:r>
          </w:p>
        </w:tc>
        <w:tc>
          <w:tcPr>
            <w:tcW w:w="815" w:type="dxa"/>
            <w:tcBorders>
              <w:left w:val="single" w:sz="4" w:space="0" w:color="auto"/>
              <w:right w:val="single" w:sz="4" w:space="0" w:color="auto"/>
            </w:tcBorders>
          </w:tcPr>
          <w:p w14:paraId="38C8EBC2"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0.223</w:t>
            </w:r>
          </w:p>
        </w:tc>
        <w:tc>
          <w:tcPr>
            <w:tcW w:w="815" w:type="dxa"/>
            <w:tcBorders>
              <w:left w:val="single" w:sz="4" w:space="0" w:color="auto"/>
              <w:right w:val="single" w:sz="4" w:space="0" w:color="auto"/>
            </w:tcBorders>
          </w:tcPr>
          <w:p w14:paraId="0F0946F9"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0.234</w:t>
            </w:r>
          </w:p>
        </w:tc>
        <w:tc>
          <w:tcPr>
            <w:tcW w:w="815" w:type="dxa"/>
            <w:tcBorders>
              <w:left w:val="single" w:sz="4" w:space="0" w:color="auto"/>
              <w:right w:val="single" w:sz="4" w:space="0" w:color="auto"/>
            </w:tcBorders>
          </w:tcPr>
          <w:p w14:paraId="71F47B99"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0.246</w:t>
            </w:r>
          </w:p>
        </w:tc>
        <w:tc>
          <w:tcPr>
            <w:tcW w:w="815" w:type="dxa"/>
            <w:tcBorders>
              <w:left w:val="single" w:sz="4" w:space="0" w:color="auto"/>
              <w:right w:val="single" w:sz="4" w:space="0" w:color="auto"/>
            </w:tcBorders>
          </w:tcPr>
          <w:p w14:paraId="4B367ED0"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0.258</w:t>
            </w:r>
          </w:p>
        </w:tc>
        <w:tc>
          <w:tcPr>
            <w:tcW w:w="815" w:type="dxa"/>
            <w:tcBorders>
              <w:left w:val="single" w:sz="4" w:space="0" w:color="auto"/>
              <w:right w:val="single" w:sz="12" w:space="0" w:color="auto"/>
            </w:tcBorders>
          </w:tcPr>
          <w:p w14:paraId="04ABD080"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0.271</w:t>
            </w:r>
          </w:p>
        </w:tc>
      </w:tr>
      <w:tr w:rsidR="00A039E6" w:rsidRPr="00EC26B7" w14:paraId="5A835693" w14:textId="77777777">
        <w:tc>
          <w:tcPr>
            <w:tcW w:w="1985" w:type="dxa"/>
            <w:tcBorders>
              <w:left w:val="single" w:sz="12" w:space="0" w:color="auto"/>
              <w:right w:val="single" w:sz="12" w:space="0" w:color="auto"/>
            </w:tcBorders>
          </w:tcPr>
          <w:p w14:paraId="656F6C4F"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CC3</w:t>
            </w:r>
          </w:p>
        </w:tc>
        <w:tc>
          <w:tcPr>
            <w:tcW w:w="815" w:type="dxa"/>
            <w:tcBorders>
              <w:left w:val="single" w:sz="12" w:space="0" w:color="auto"/>
              <w:right w:val="single" w:sz="4" w:space="0" w:color="auto"/>
            </w:tcBorders>
          </w:tcPr>
          <w:p w14:paraId="7E9AFA65"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w:t>
            </w:r>
          </w:p>
        </w:tc>
        <w:tc>
          <w:tcPr>
            <w:tcW w:w="815" w:type="dxa"/>
            <w:tcBorders>
              <w:left w:val="single" w:sz="4" w:space="0" w:color="auto"/>
              <w:right w:val="single" w:sz="4" w:space="0" w:color="auto"/>
            </w:tcBorders>
          </w:tcPr>
          <w:p w14:paraId="1A8503E2"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0.270</w:t>
            </w:r>
          </w:p>
        </w:tc>
        <w:tc>
          <w:tcPr>
            <w:tcW w:w="815" w:type="dxa"/>
            <w:tcBorders>
              <w:left w:val="single" w:sz="4" w:space="0" w:color="auto"/>
              <w:right w:val="single" w:sz="4" w:space="0" w:color="auto"/>
            </w:tcBorders>
          </w:tcPr>
          <w:p w14:paraId="7BF2AD12"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0.320</w:t>
            </w:r>
          </w:p>
        </w:tc>
        <w:tc>
          <w:tcPr>
            <w:tcW w:w="815" w:type="dxa"/>
            <w:tcBorders>
              <w:left w:val="single" w:sz="4" w:space="0" w:color="auto"/>
              <w:right w:val="single" w:sz="4" w:space="0" w:color="auto"/>
            </w:tcBorders>
          </w:tcPr>
          <w:p w14:paraId="27E67FAE"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0.320</w:t>
            </w:r>
          </w:p>
        </w:tc>
        <w:tc>
          <w:tcPr>
            <w:tcW w:w="815" w:type="dxa"/>
            <w:tcBorders>
              <w:left w:val="single" w:sz="4" w:space="0" w:color="auto"/>
              <w:right w:val="single" w:sz="4" w:space="0" w:color="auto"/>
            </w:tcBorders>
          </w:tcPr>
          <w:p w14:paraId="50BCFEAA"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0.350</w:t>
            </w:r>
          </w:p>
        </w:tc>
        <w:tc>
          <w:tcPr>
            <w:tcW w:w="815" w:type="dxa"/>
            <w:tcBorders>
              <w:left w:val="single" w:sz="4" w:space="0" w:color="auto"/>
              <w:right w:val="single" w:sz="4" w:space="0" w:color="auto"/>
            </w:tcBorders>
          </w:tcPr>
          <w:p w14:paraId="7D82B265"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0.380</w:t>
            </w:r>
          </w:p>
        </w:tc>
        <w:tc>
          <w:tcPr>
            <w:tcW w:w="815" w:type="dxa"/>
            <w:tcBorders>
              <w:left w:val="single" w:sz="4" w:space="0" w:color="auto"/>
              <w:right w:val="single" w:sz="4" w:space="0" w:color="auto"/>
            </w:tcBorders>
          </w:tcPr>
          <w:p w14:paraId="1A02C973"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0.480</w:t>
            </w:r>
          </w:p>
        </w:tc>
        <w:tc>
          <w:tcPr>
            <w:tcW w:w="815" w:type="dxa"/>
            <w:tcBorders>
              <w:left w:val="single" w:sz="4" w:space="0" w:color="auto"/>
              <w:right w:val="single" w:sz="12" w:space="0" w:color="auto"/>
            </w:tcBorders>
          </w:tcPr>
          <w:p w14:paraId="77F704E2"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w:t>
            </w:r>
          </w:p>
        </w:tc>
      </w:tr>
      <w:tr w:rsidR="00A039E6" w:rsidRPr="00EC26B7" w14:paraId="254AC7D7" w14:textId="77777777">
        <w:tc>
          <w:tcPr>
            <w:tcW w:w="1985" w:type="dxa"/>
            <w:tcBorders>
              <w:left w:val="single" w:sz="12" w:space="0" w:color="auto"/>
              <w:right w:val="single" w:sz="12" w:space="0" w:color="auto"/>
            </w:tcBorders>
          </w:tcPr>
          <w:p w14:paraId="7B9D24A2"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CC4</w:t>
            </w:r>
          </w:p>
        </w:tc>
        <w:tc>
          <w:tcPr>
            <w:tcW w:w="815" w:type="dxa"/>
            <w:tcBorders>
              <w:left w:val="single" w:sz="12" w:space="0" w:color="auto"/>
              <w:right w:val="single" w:sz="4" w:space="0" w:color="auto"/>
            </w:tcBorders>
          </w:tcPr>
          <w:p w14:paraId="569355E2"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w:t>
            </w:r>
          </w:p>
        </w:tc>
        <w:tc>
          <w:tcPr>
            <w:tcW w:w="815" w:type="dxa"/>
            <w:tcBorders>
              <w:left w:val="single" w:sz="4" w:space="0" w:color="auto"/>
              <w:right w:val="single" w:sz="4" w:space="0" w:color="auto"/>
            </w:tcBorders>
          </w:tcPr>
          <w:p w14:paraId="6D52A2D4"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0.405</w:t>
            </w:r>
          </w:p>
        </w:tc>
        <w:tc>
          <w:tcPr>
            <w:tcW w:w="815" w:type="dxa"/>
            <w:tcBorders>
              <w:left w:val="single" w:sz="4" w:space="0" w:color="auto"/>
              <w:right w:val="single" w:sz="4" w:space="0" w:color="auto"/>
            </w:tcBorders>
          </w:tcPr>
          <w:p w14:paraId="163D9628"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0.459</w:t>
            </w:r>
          </w:p>
        </w:tc>
        <w:tc>
          <w:tcPr>
            <w:tcW w:w="815" w:type="dxa"/>
            <w:tcBorders>
              <w:left w:val="single" w:sz="4" w:space="0" w:color="auto"/>
              <w:right w:val="single" w:sz="4" w:space="0" w:color="auto"/>
            </w:tcBorders>
          </w:tcPr>
          <w:p w14:paraId="53B628D0"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0.495</w:t>
            </w:r>
          </w:p>
        </w:tc>
        <w:tc>
          <w:tcPr>
            <w:tcW w:w="815" w:type="dxa"/>
            <w:tcBorders>
              <w:left w:val="single" w:sz="4" w:space="0" w:color="auto"/>
              <w:right w:val="single" w:sz="4" w:space="0" w:color="auto"/>
            </w:tcBorders>
          </w:tcPr>
          <w:p w14:paraId="0E489AD1"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0.540</w:t>
            </w:r>
          </w:p>
        </w:tc>
        <w:tc>
          <w:tcPr>
            <w:tcW w:w="815" w:type="dxa"/>
            <w:tcBorders>
              <w:left w:val="single" w:sz="4" w:space="0" w:color="auto"/>
              <w:right w:val="single" w:sz="4" w:space="0" w:color="auto"/>
            </w:tcBorders>
          </w:tcPr>
          <w:p w14:paraId="126802F2"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0.621</w:t>
            </w:r>
          </w:p>
        </w:tc>
        <w:tc>
          <w:tcPr>
            <w:tcW w:w="815" w:type="dxa"/>
            <w:tcBorders>
              <w:left w:val="single" w:sz="4" w:space="0" w:color="auto"/>
              <w:right w:val="single" w:sz="4" w:space="0" w:color="auto"/>
            </w:tcBorders>
          </w:tcPr>
          <w:p w14:paraId="3B45A82D"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w:t>
            </w:r>
          </w:p>
        </w:tc>
        <w:tc>
          <w:tcPr>
            <w:tcW w:w="815" w:type="dxa"/>
            <w:tcBorders>
              <w:left w:val="single" w:sz="4" w:space="0" w:color="auto"/>
              <w:right w:val="single" w:sz="12" w:space="0" w:color="auto"/>
            </w:tcBorders>
          </w:tcPr>
          <w:p w14:paraId="7A518AE7"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w:t>
            </w:r>
          </w:p>
        </w:tc>
      </w:tr>
      <w:tr w:rsidR="00A039E6" w:rsidRPr="00EC26B7" w14:paraId="6C0A8D8A" w14:textId="77777777">
        <w:tc>
          <w:tcPr>
            <w:tcW w:w="1985" w:type="dxa"/>
            <w:tcBorders>
              <w:left w:val="single" w:sz="12" w:space="0" w:color="auto"/>
              <w:bottom w:val="single" w:sz="12" w:space="0" w:color="auto"/>
              <w:right w:val="single" w:sz="12" w:space="0" w:color="auto"/>
            </w:tcBorders>
          </w:tcPr>
          <w:p w14:paraId="40E149C3"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CC5</w:t>
            </w:r>
          </w:p>
        </w:tc>
        <w:tc>
          <w:tcPr>
            <w:tcW w:w="815" w:type="dxa"/>
            <w:tcBorders>
              <w:left w:val="single" w:sz="12" w:space="0" w:color="auto"/>
              <w:bottom w:val="single" w:sz="12" w:space="0" w:color="auto"/>
              <w:right w:val="single" w:sz="4" w:space="0" w:color="auto"/>
            </w:tcBorders>
          </w:tcPr>
          <w:p w14:paraId="1DD7A2B2"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w:t>
            </w:r>
          </w:p>
        </w:tc>
        <w:tc>
          <w:tcPr>
            <w:tcW w:w="815" w:type="dxa"/>
            <w:tcBorders>
              <w:left w:val="single" w:sz="4" w:space="0" w:color="auto"/>
              <w:bottom w:val="single" w:sz="12" w:space="0" w:color="auto"/>
              <w:right w:val="single" w:sz="4" w:space="0" w:color="auto"/>
            </w:tcBorders>
          </w:tcPr>
          <w:p w14:paraId="74894CDE"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0.630</w:t>
            </w:r>
          </w:p>
        </w:tc>
        <w:tc>
          <w:tcPr>
            <w:tcW w:w="815" w:type="dxa"/>
            <w:tcBorders>
              <w:left w:val="single" w:sz="4" w:space="0" w:color="auto"/>
              <w:bottom w:val="single" w:sz="12" w:space="0" w:color="auto"/>
              <w:right w:val="single" w:sz="4" w:space="0" w:color="auto"/>
            </w:tcBorders>
          </w:tcPr>
          <w:p w14:paraId="5256E86B"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0.675</w:t>
            </w:r>
          </w:p>
        </w:tc>
        <w:tc>
          <w:tcPr>
            <w:tcW w:w="815" w:type="dxa"/>
            <w:tcBorders>
              <w:left w:val="single" w:sz="4" w:space="0" w:color="auto"/>
              <w:bottom w:val="single" w:sz="12" w:space="0" w:color="auto"/>
              <w:right w:val="single" w:sz="4" w:space="0" w:color="auto"/>
            </w:tcBorders>
          </w:tcPr>
          <w:p w14:paraId="6B1F2FCE"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0.720</w:t>
            </w:r>
          </w:p>
        </w:tc>
        <w:tc>
          <w:tcPr>
            <w:tcW w:w="815" w:type="dxa"/>
            <w:tcBorders>
              <w:left w:val="single" w:sz="4" w:space="0" w:color="auto"/>
              <w:bottom w:val="single" w:sz="12" w:space="0" w:color="auto"/>
              <w:right w:val="single" w:sz="4" w:space="0" w:color="auto"/>
            </w:tcBorders>
          </w:tcPr>
          <w:p w14:paraId="2679D0FF"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0.810</w:t>
            </w:r>
          </w:p>
        </w:tc>
        <w:tc>
          <w:tcPr>
            <w:tcW w:w="815" w:type="dxa"/>
            <w:tcBorders>
              <w:left w:val="single" w:sz="4" w:space="0" w:color="auto"/>
              <w:bottom w:val="single" w:sz="12" w:space="0" w:color="auto"/>
              <w:right w:val="single" w:sz="4" w:space="0" w:color="auto"/>
            </w:tcBorders>
          </w:tcPr>
          <w:p w14:paraId="2A53947D"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w:t>
            </w:r>
          </w:p>
        </w:tc>
        <w:tc>
          <w:tcPr>
            <w:tcW w:w="815" w:type="dxa"/>
            <w:tcBorders>
              <w:left w:val="single" w:sz="4" w:space="0" w:color="auto"/>
              <w:bottom w:val="single" w:sz="12" w:space="0" w:color="auto"/>
              <w:right w:val="single" w:sz="4" w:space="0" w:color="auto"/>
            </w:tcBorders>
          </w:tcPr>
          <w:p w14:paraId="63744EAF"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w:t>
            </w:r>
          </w:p>
        </w:tc>
        <w:tc>
          <w:tcPr>
            <w:tcW w:w="815" w:type="dxa"/>
            <w:tcBorders>
              <w:left w:val="single" w:sz="4" w:space="0" w:color="auto"/>
              <w:bottom w:val="single" w:sz="12" w:space="0" w:color="auto"/>
              <w:right w:val="single" w:sz="12" w:space="0" w:color="auto"/>
            </w:tcBorders>
          </w:tcPr>
          <w:p w14:paraId="7FFB7027"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w:t>
            </w:r>
          </w:p>
        </w:tc>
      </w:tr>
    </w:tbl>
    <w:p w14:paraId="6BE4CD42" w14:textId="77777777" w:rsidR="00BD1694" w:rsidRDefault="00BD1694">
      <w:pPr>
        <w:pStyle w:val="a5"/>
        <w:ind w:leftChars="0" w:left="480"/>
        <w:jc w:val="left"/>
        <w:rPr>
          <w:rFonts w:ascii="Arial" w:eastAsia="ＭＳ ゴシック" w:hAnsi="Arial" w:cs="Times New Roman"/>
          <w:b/>
          <w:sz w:val="22"/>
          <w:szCs w:val="22"/>
        </w:rPr>
      </w:pPr>
    </w:p>
    <w:p w14:paraId="43A34CFF" w14:textId="77777777" w:rsidR="00A039E6" w:rsidRPr="00786020" w:rsidRDefault="00A039E6" w:rsidP="00B418C3">
      <w:pPr>
        <w:pStyle w:val="a5"/>
        <w:numPr>
          <w:ilvl w:val="0"/>
          <w:numId w:val="4"/>
        </w:numPr>
        <w:ind w:leftChars="0"/>
        <w:jc w:val="left"/>
        <w:rPr>
          <w:rFonts w:ascii="Arial" w:eastAsia="ＭＳ ゴシック" w:hAnsi="Arial" w:cs="Times New Roman"/>
          <w:b/>
          <w:sz w:val="22"/>
          <w:szCs w:val="22"/>
        </w:rPr>
      </w:pPr>
      <w:r w:rsidRPr="00E94904">
        <w:rPr>
          <w:rFonts w:ascii="Arial" w:eastAsia="ＭＳ ゴシック" w:hAnsi="Arial" w:cs="ＭＳ ゴシック" w:hint="eastAsia"/>
          <w:b/>
          <w:sz w:val="22"/>
          <w:szCs w:val="22"/>
        </w:rPr>
        <w:t>債務者格付の決定</w:t>
      </w:r>
    </w:p>
    <w:p w14:paraId="6ACD9B64" w14:textId="77777777" w:rsidR="00BD1694" w:rsidRDefault="00BD1694">
      <w:pPr>
        <w:pStyle w:val="a5"/>
        <w:ind w:leftChars="0" w:left="480"/>
        <w:jc w:val="left"/>
        <w:rPr>
          <w:rFonts w:ascii="Arial" w:eastAsia="ＭＳ ゴシック" w:hAnsi="Arial" w:cs="Times New Roman"/>
          <w:b/>
          <w:sz w:val="22"/>
          <w:szCs w:val="22"/>
        </w:rPr>
      </w:pPr>
    </w:p>
    <w:p w14:paraId="6CCF337A" w14:textId="77777777" w:rsidR="00A039E6" w:rsidRPr="00E94904" w:rsidRDefault="00A039E6" w:rsidP="00A038FA">
      <w:pPr>
        <w:pStyle w:val="a5"/>
        <w:numPr>
          <w:ilvl w:val="0"/>
          <w:numId w:val="10"/>
        </w:numPr>
        <w:ind w:leftChars="0"/>
        <w:jc w:val="left"/>
        <w:rPr>
          <w:rFonts w:ascii="Arial" w:eastAsia="ＭＳ ゴシック" w:hAnsi="Arial" w:cs="Times New Roman"/>
          <w:b/>
          <w:sz w:val="22"/>
          <w:szCs w:val="22"/>
        </w:rPr>
      </w:pPr>
      <w:r w:rsidRPr="00E94904">
        <w:rPr>
          <w:rFonts w:ascii="Arial" w:eastAsia="ＭＳ ゴシック" w:hAnsi="Arial" w:cs="ＭＳ ゴシック" w:hint="eastAsia"/>
          <w:b/>
          <w:sz w:val="22"/>
          <w:szCs w:val="22"/>
        </w:rPr>
        <w:t>債務者格付の定義</w:t>
      </w:r>
    </w:p>
    <w:p w14:paraId="63F6BBBD" w14:textId="77777777" w:rsidR="00A039E6" w:rsidRPr="000F2D45" w:rsidRDefault="00A039E6" w:rsidP="00DD1E55">
      <w:pPr>
        <w:pStyle w:val="a5"/>
        <w:numPr>
          <w:ilvl w:val="0"/>
          <w:numId w:val="9"/>
        </w:numPr>
        <w:ind w:leftChars="0"/>
        <w:jc w:val="left"/>
        <w:rPr>
          <w:rFonts w:ascii="Arial" w:eastAsia="ＭＳ ゴシック" w:hAnsi="Arial" w:cs="Times New Roman"/>
          <w:sz w:val="22"/>
          <w:szCs w:val="22"/>
        </w:rPr>
      </w:pPr>
      <w:r>
        <w:rPr>
          <w:rFonts w:ascii="Arial" w:eastAsia="ＭＳ ゴシック" w:hAnsi="Arial" w:cs="ＭＳ ゴシック" w:hint="eastAsia"/>
          <w:sz w:val="22"/>
          <w:szCs w:val="22"/>
        </w:rPr>
        <w:t>債務者格付（</w:t>
      </w:r>
      <w:r>
        <w:rPr>
          <w:rFonts w:ascii="Arial" w:eastAsia="ＭＳ ゴシック" w:hAnsi="Arial" w:cs="Arial"/>
          <w:sz w:val="22"/>
          <w:szCs w:val="22"/>
        </w:rPr>
        <w:t>CC0~CC5</w:t>
      </w:r>
      <w:r>
        <w:rPr>
          <w:rFonts w:ascii="Arial" w:eastAsia="ＭＳ ゴシック" w:hAnsi="Arial" w:cs="ＭＳ ゴシック" w:hint="eastAsia"/>
          <w:sz w:val="22"/>
          <w:szCs w:val="22"/>
        </w:rPr>
        <w:t>）の定義は、表</w:t>
      </w:r>
      <w:r w:rsidR="000F2D45">
        <w:rPr>
          <w:rFonts w:ascii="Arial" w:eastAsia="ＭＳ ゴシック" w:hAnsi="Arial" w:cs="ＭＳ ゴシック" w:hint="eastAsia"/>
          <w:sz w:val="22"/>
          <w:szCs w:val="22"/>
        </w:rPr>
        <w:t>３</w:t>
      </w:r>
      <w:r>
        <w:rPr>
          <w:rFonts w:ascii="Arial" w:eastAsia="ＭＳ ゴシック" w:hAnsi="Arial" w:cs="ＭＳ ゴシック" w:hint="eastAsia"/>
          <w:sz w:val="22"/>
          <w:szCs w:val="22"/>
        </w:rPr>
        <w:t>のとおりです。</w:t>
      </w:r>
    </w:p>
    <w:p w14:paraId="0B8D3B92" w14:textId="77777777" w:rsidR="008E4447" w:rsidRDefault="000F2D45" w:rsidP="008E4447">
      <w:pPr>
        <w:pStyle w:val="a5"/>
        <w:ind w:leftChars="0" w:left="634"/>
        <w:jc w:val="left"/>
        <w:rPr>
          <w:rFonts w:ascii="Arial" w:eastAsia="ＭＳ ゴシック" w:hAnsi="Arial" w:cs="Times New Roman"/>
          <w:sz w:val="22"/>
          <w:szCs w:val="22"/>
        </w:rPr>
      </w:pPr>
      <w:r>
        <w:rPr>
          <w:rFonts w:ascii="Arial" w:eastAsia="ＭＳ ゴシック" w:hAnsi="Arial" w:cs="ＭＳ ゴシック" w:hint="eastAsia"/>
          <w:sz w:val="22"/>
          <w:szCs w:val="22"/>
        </w:rPr>
        <w:lastRenderedPageBreak/>
        <w:t>【表３】</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5"/>
        <w:gridCol w:w="6520"/>
      </w:tblGrid>
      <w:tr w:rsidR="00A039E6" w:rsidRPr="00EC26B7" w14:paraId="3F805FCC" w14:textId="77777777">
        <w:tc>
          <w:tcPr>
            <w:tcW w:w="1985" w:type="dxa"/>
            <w:tcBorders>
              <w:top w:val="single" w:sz="12" w:space="0" w:color="auto"/>
              <w:left w:val="single" w:sz="12" w:space="0" w:color="auto"/>
            </w:tcBorders>
          </w:tcPr>
          <w:p w14:paraId="443317D2"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CC0</w:t>
            </w:r>
          </w:p>
        </w:tc>
        <w:tc>
          <w:tcPr>
            <w:tcW w:w="6520" w:type="dxa"/>
            <w:tcBorders>
              <w:top w:val="single" w:sz="12" w:space="0" w:color="auto"/>
              <w:right w:val="single" w:sz="12" w:space="0" w:color="auto"/>
            </w:tcBorders>
          </w:tcPr>
          <w:p w14:paraId="7725AD93" w14:textId="77777777" w:rsidR="00A039E6" w:rsidRDefault="00A039E6" w:rsidP="00EC26B7">
            <w:pPr>
              <w:jc w:val="left"/>
              <w:rPr>
                <w:rFonts w:ascii="Arial" w:eastAsia="ＭＳ ゴシック" w:hAnsi="Arial" w:cs="Times New Roman"/>
                <w:sz w:val="22"/>
              </w:rPr>
            </w:pPr>
            <w:r>
              <w:rPr>
                <w:rFonts w:ascii="Arial" w:eastAsia="ＭＳ ゴシック" w:hAnsi="Arial" w:cs="ＭＳ ゴシック" w:hint="eastAsia"/>
                <w:sz w:val="22"/>
                <w:szCs w:val="22"/>
              </w:rPr>
              <w:t>［ソブリン］</w:t>
            </w:r>
          </w:p>
          <w:p w14:paraId="7B80DBE1" w14:textId="77777777" w:rsidR="00A039E6" w:rsidRDefault="00736F87" w:rsidP="00E97275">
            <w:pPr>
              <w:numPr>
                <w:ilvl w:val="0"/>
                <w:numId w:val="11"/>
              </w:numPr>
              <w:jc w:val="left"/>
              <w:rPr>
                <w:rFonts w:ascii="Arial" w:eastAsia="ＭＳ ゴシック" w:hAnsi="Arial" w:cs="Times New Roman"/>
                <w:sz w:val="22"/>
              </w:rPr>
            </w:pPr>
            <w:r>
              <w:rPr>
                <w:rFonts w:ascii="Arial" w:eastAsia="ＭＳ ゴシック" w:hAnsi="Arial" w:cs="ＭＳ ゴシック" w:hint="eastAsia"/>
                <w:sz w:val="22"/>
                <w:szCs w:val="22"/>
              </w:rPr>
              <w:t>主権</w:t>
            </w:r>
            <w:r w:rsidR="00A039E6">
              <w:rPr>
                <w:rFonts w:ascii="Arial" w:eastAsia="ＭＳ ゴシック" w:hAnsi="Arial" w:cs="ＭＳ ゴシック" w:hint="eastAsia"/>
                <w:sz w:val="22"/>
                <w:szCs w:val="22"/>
              </w:rPr>
              <w:t>国家を代表して債務支払いをなす</w:t>
            </w:r>
            <w:r>
              <w:rPr>
                <w:rFonts w:ascii="Arial" w:eastAsia="ＭＳ ゴシック" w:hAnsi="Arial" w:cs="ＭＳ ゴシック" w:hint="eastAsia"/>
                <w:sz w:val="22"/>
                <w:szCs w:val="22"/>
              </w:rPr>
              <w:t>権限を</w:t>
            </w:r>
            <w:r w:rsidR="00A039E6">
              <w:rPr>
                <w:rFonts w:ascii="Arial" w:eastAsia="ＭＳ ゴシック" w:hAnsi="Arial" w:cs="ＭＳ ゴシック" w:hint="eastAsia"/>
                <w:sz w:val="22"/>
                <w:szCs w:val="22"/>
              </w:rPr>
              <w:t>法律上</w:t>
            </w:r>
            <w:r>
              <w:rPr>
                <w:rFonts w:ascii="Arial" w:eastAsia="ＭＳ ゴシック" w:hAnsi="Arial" w:cs="ＭＳ ゴシック" w:hint="eastAsia"/>
                <w:sz w:val="22"/>
                <w:szCs w:val="22"/>
              </w:rPr>
              <w:t>与えられ</w:t>
            </w:r>
            <w:r w:rsidR="00A039E6">
              <w:rPr>
                <w:rFonts w:ascii="Arial" w:eastAsia="ＭＳ ゴシック" w:hAnsi="Arial" w:cs="ＭＳ ゴシック" w:hint="eastAsia"/>
                <w:sz w:val="22"/>
                <w:szCs w:val="22"/>
              </w:rPr>
              <w:t>ている債務者</w:t>
            </w:r>
            <w:r>
              <w:rPr>
                <w:rFonts w:ascii="Arial" w:eastAsia="ＭＳ ゴシック" w:hAnsi="Arial" w:cs="ＭＳ ゴシック" w:hint="eastAsia"/>
                <w:sz w:val="22"/>
                <w:szCs w:val="22"/>
              </w:rPr>
              <w:t>。一般</w:t>
            </w:r>
            <w:r w:rsidR="00A039E6">
              <w:rPr>
                <w:rFonts w:ascii="Arial" w:eastAsia="ＭＳ ゴシック" w:hAnsi="Arial" w:cs="ＭＳ ゴシック" w:hint="eastAsia"/>
                <w:sz w:val="22"/>
                <w:szCs w:val="22"/>
              </w:rPr>
              <w:t>的には財務省または中央銀行。</w:t>
            </w:r>
          </w:p>
          <w:p w14:paraId="19805421" w14:textId="77777777" w:rsidR="00A039E6" w:rsidRDefault="00A039E6" w:rsidP="00EC26B7">
            <w:pPr>
              <w:jc w:val="left"/>
              <w:rPr>
                <w:rFonts w:ascii="Arial" w:eastAsia="ＭＳ ゴシック" w:hAnsi="Arial" w:cs="Times New Roman"/>
                <w:sz w:val="22"/>
              </w:rPr>
            </w:pPr>
            <w:r>
              <w:rPr>
                <w:rFonts w:ascii="Arial" w:eastAsia="ＭＳ ゴシック" w:hAnsi="Arial" w:cs="ＭＳ ゴシック" w:hint="eastAsia"/>
                <w:sz w:val="22"/>
                <w:szCs w:val="22"/>
              </w:rPr>
              <w:t>［ソブリンと同等の極めて高い信用力を持つ債務者］</w:t>
            </w:r>
          </w:p>
          <w:p w14:paraId="6B284689" w14:textId="77777777" w:rsidR="00736F87" w:rsidRPr="00736F87" w:rsidRDefault="00A039E6" w:rsidP="00E97275">
            <w:pPr>
              <w:numPr>
                <w:ilvl w:val="0"/>
                <w:numId w:val="11"/>
              </w:numPr>
              <w:jc w:val="left"/>
              <w:rPr>
                <w:rFonts w:ascii="Arial" w:eastAsia="ＭＳ ゴシック" w:hAnsi="Arial" w:cs="Times New Roman"/>
                <w:sz w:val="22"/>
              </w:rPr>
            </w:pPr>
            <w:r>
              <w:rPr>
                <w:rFonts w:ascii="Arial" w:eastAsia="ＭＳ ゴシック" w:hAnsi="Arial" w:cs="ＭＳ ゴシック" w:hint="eastAsia"/>
                <w:sz w:val="22"/>
                <w:szCs w:val="22"/>
              </w:rPr>
              <w:t>ソブリン</w:t>
            </w:r>
            <w:r w:rsidR="00736F87">
              <w:rPr>
                <w:rFonts w:ascii="Arial" w:eastAsia="ＭＳ ゴシック" w:hAnsi="Arial" w:cs="ＭＳ ゴシック" w:hint="eastAsia"/>
                <w:sz w:val="22"/>
                <w:szCs w:val="22"/>
              </w:rPr>
              <w:t>そのものではないが、同等の信用力を持つ行政府や州政府の各省部局、地方公共団体等。</w:t>
            </w:r>
          </w:p>
          <w:p w14:paraId="0326D9BA" w14:textId="77777777" w:rsidR="00A039E6" w:rsidRPr="00FC4AF2" w:rsidRDefault="00A039E6" w:rsidP="00E97275">
            <w:pPr>
              <w:numPr>
                <w:ilvl w:val="0"/>
                <w:numId w:val="11"/>
              </w:numPr>
              <w:jc w:val="left"/>
              <w:rPr>
                <w:rFonts w:ascii="Arial" w:eastAsia="ＭＳ ゴシック" w:hAnsi="Arial" w:cs="Times New Roman"/>
                <w:sz w:val="22"/>
              </w:rPr>
            </w:pPr>
            <w:r>
              <w:rPr>
                <w:rFonts w:ascii="Arial" w:eastAsia="ＭＳ ゴシック" w:hAnsi="Arial" w:cs="ＭＳ ゴシック" w:hint="eastAsia"/>
                <w:sz w:val="22"/>
                <w:szCs w:val="22"/>
              </w:rPr>
              <w:t>政府</w:t>
            </w:r>
            <w:r w:rsidR="00DD1E55">
              <w:rPr>
                <w:rFonts w:ascii="Arial" w:eastAsia="ＭＳ ゴシック" w:hAnsi="Arial" w:cs="ＭＳ ゴシック" w:hint="eastAsia"/>
                <w:sz w:val="22"/>
                <w:szCs w:val="22"/>
              </w:rPr>
              <w:t>からの財政</w:t>
            </w:r>
            <w:r>
              <w:rPr>
                <w:rFonts w:ascii="Arial" w:eastAsia="ＭＳ ゴシック" w:hAnsi="Arial" w:cs="ＭＳ ゴシック" w:hint="eastAsia"/>
                <w:sz w:val="22"/>
                <w:szCs w:val="22"/>
              </w:rPr>
              <w:t>支援が</w:t>
            </w:r>
            <w:r w:rsidR="00DD1E55">
              <w:rPr>
                <w:rFonts w:ascii="Arial" w:eastAsia="ＭＳ ゴシック" w:hAnsi="Arial" w:cs="ＭＳ ゴシック" w:hint="eastAsia"/>
                <w:sz w:val="22"/>
                <w:szCs w:val="22"/>
              </w:rPr>
              <w:t>十分</w:t>
            </w:r>
            <w:r w:rsidR="00A8244C">
              <w:rPr>
                <w:rFonts w:ascii="Arial" w:eastAsia="ＭＳ ゴシック" w:hAnsi="Arial" w:cs="ＭＳ ゴシック" w:hint="eastAsia"/>
                <w:sz w:val="22"/>
                <w:szCs w:val="22"/>
              </w:rPr>
              <w:t>期待される</w:t>
            </w:r>
            <w:r>
              <w:rPr>
                <w:rFonts w:ascii="Arial" w:eastAsia="ＭＳ ゴシック" w:hAnsi="Arial" w:cs="ＭＳ ゴシック" w:hint="eastAsia"/>
                <w:sz w:val="22"/>
                <w:szCs w:val="22"/>
              </w:rPr>
              <w:t>、または政府による流動性支援または資本注入等を得られる蓋然性が非常の高い公的機関</w:t>
            </w:r>
            <w:r w:rsidR="000F2D45">
              <w:rPr>
                <w:rFonts w:ascii="Arial" w:eastAsia="ＭＳ ゴシック" w:hAnsi="Arial" w:cs="Arial" w:hint="eastAsia"/>
                <w:sz w:val="22"/>
                <w:szCs w:val="22"/>
              </w:rPr>
              <w:t>や公的</w:t>
            </w:r>
            <w:r>
              <w:rPr>
                <w:rFonts w:ascii="Arial" w:eastAsia="ＭＳ ゴシック" w:hAnsi="Arial" w:cs="ＭＳ ゴシック" w:hint="eastAsia"/>
                <w:sz w:val="22"/>
                <w:szCs w:val="22"/>
              </w:rPr>
              <w:t>企業</w:t>
            </w:r>
            <w:r w:rsidR="00DD1E55">
              <w:rPr>
                <w:rFonts w:ascii="Arial" w:eastAsia="ＭＳ ゴシック" w:hAnsi="Arial" w:cs="ＭＳ ゴシック" w:hint="eastAsia"/>
                <w:sz w:val="22"/>
                <w:szCs w:val="22"/>
              </w:rPr>
              <w:t>（</w:t>
            </w:r>
            <w:r>
              <w:rPr>
                <w:rFonts w:ascii="Arial" w:eastAsia="ＭＳ ゴシック" w:hAnsi="Arial" w:cs="ＭＳ ゴシック" w:hint="eastAsia"/>
                <w:sz w:val="22"/>
                <w:szCs w:val="22"/>
              </w:rPr>
              <w:t>政府</w:t>
            </w:r>
            <w:r w:rsidR="00DD1E55">
              <w:rPr>
                <w:rFonts w:ascii="Arial" w:eastAsia="ＭＳ ゴシック" w:hAnsi="Arial" w:cs="ＭＳ ゴシック" w:hint="eastAsia"/>
                <w:sz w:val="22"/>
                <w:szCs w:val="22"/>
              </w:rPr>
              <w:t>保有の</w:t>
            </w:r>
            <w:r>
              <w:rPr>
                <w:rFonts w:ascii="Arial" w:eastAsia="ＭＳ ゴシック" w:hAnsi="Arial" w:cs="ＭＳ ゴシック" w:hint="eastAsia"/>
                <w:sz w:val="22"/>
                <w:szCs w:val="22"/>
              </w:rPr>
              <w:t>エネルギー独占企業等</w:t>
            </w:r>
            <w:r w:rsidR="00DD1E55">
              <w:rPr>
                <w:rFonts w:ascii="Arial" w:eastAsia="ＭＳ ゴシック" w:hAnsi="Arial" w:cs="ＭＳ ゴシック" w:hint="eastAsia"/>
                <w:sz w:val="22"/>
                <w:szCs w:val="22"/>
              </w:rPr>
              <w:t>）</w:t>
            </w:r>
            <w:r>
              <w:rPr>
                <w:rFonts w:ascii="Arial" w:eastAsia="ＭＳ ゴシック" w:hAnsi="Arial" w:cs="ＭＳ ゴシック" w:hint="eastAsia"/>
                <w:sz w:val="22"/>
                <w:szCs w:val="22"/>
              </w:rPr>
              <w:t>。</w:t>
            </w:r>
          </w:p>
          <w:p w14:paraId="047B740A" w14:textId="77777777" w:rsidR="00A039E6" w:rsidRDefault="00DD1E55" w:rsidP="00FC4AF2">
            <w:pPr>
              <w:numPr>
                <w:ilvl w:val="0"/>
                <w:numId w:val="11"/>
              </w:numPr>
              <w:jc w:val="left"/>
              <w:rPr>
                <w:rFonts w:ascii="Arial" w:eastAsia="ＭＳ ゴシック" w:hAnsi="Arial" w:cs="Times New Roman"/>
                <w:sz w:val="22"/>
              </w:rPr>
            </w:pPr>
            <w:r>
              <w:rPr>
                <w:rFonts w:ascii="Arial" w:eastAsia="ＭＳ ゴシック" w:hAnsi="Arial" w:cs="ＭＳ ゴシック" w:hint="eastAsia"/>
                <w:sz w:val="22"/>
                <w:szCs w:val="22"/>
              </w:rPr>
              <w:t>緊急時には</w:t>
            </w:r>
            <w:r w:rsidR="00A039E6">
              <w:rPr>
                <w:rFonts w:ascii="Arial" w:eastAsia="ＭＳ ゴシック" w:hAnsi="Arial" w:cs="ＭＳ ゴシック" w:hint="eastAsia"/>
                <w:sz w:val="22"/>
                <w:szCs w:val="22"/>
              </w:rPr>
              <w:t>政府による流動性支援または資本注入等を得られるであろう、</w:t>
            </w:r>
            <w:r>
              <w:rPr>
                <w:rFonts w:ascii="Arial" w:eastAsia="ＭＳ ゴシック" w:hAnsi="Arial" w:cs="ＭＳ ゴシック" w:hint="eastAsia"/>
                <w:sz w:val="22"/>
                <w:szCs w:val="22"/>
              </w:rPr>
              <w:t>国を代表するような優良企業等極めて高い信用力を持つ企業や</w:t>
            </w:r>
            <w:r w:rsidR="00A039E6">
              <w:rPr>
                <w:rFonts w:ascii="Arial" w:eastAsia="ＭＳ ゴシック" w:hAnsi="Arial" w:cs="ＭＳ ゴシック" w:hint="eastAsia"/>
                <w:sz w:val="22"/>
                <w:szCs w:val="22"/>
              </w:rPr>
              <w:t>銀行等もこれに含まれる。</w:t>
            </w:r>
          </w:p>
          <w:p w14:paraId="0F1F5158" w14:textId="77777777" w:rsidR="00A039E6" w:rsidRPr="00E97275" w:rsidRDefault="00A039E6" w:rsidP="002E3B51">
            <w:pPr>
              <w:numPr>
                <w:ilvl w:val="0"/>
                <w:numId w:val="11"/>
              </w:numPr>
              <w:jc w:val="left"/>
              <w:rPr>
                <w:rFonts w:ascii="Arial" w:eastAsia="ＭＳ ゴシック" w:hAnsi="Arial" w:cs="Times New Roman"/>
                <w:sz w:val="22"/>
              </w:rPr>
            </w:pPr>
            <w:r>
              <w:rPr>
                <w:rFonts w:ascii="Arial" w:eastAsia="ＭＳ ゴシック" w:hAnsi="Arial" w:cs="Arial"/>
                <w:sz w:val="22"/>
                <w:szCs w:val="22"/>
              </w:rPr>
              <w:t>2</w:t>
            </w:r>
            <w:r>
              <w:rPr>
                <w:rFonts w:ascii="Arial" w:eastAsia="ＭＳ ゴシック" w:hAnsi="Arial" w:cs="ＭＳ ゴシック" w:hint="eastAsia"/>
                <w:sz w:val="22"/>
                <w:szCs w:val="22"/>
              </w:rPr>
              <w:t>年未満案件に適用される“</w:t>
            </w:r>
            <w:r>
              <w:rPr>
                <w:rFonts w:ascii="Arial" w:eastAsia="ＭＳ ゴシック" w:hAnsi="Arial" w:cs="Arial"/>
                <w:sz w:val="22"/>
                <w:szCs w:val="22"/>
              </w:rPr>
              <w:t>GE</w:t>
            </w:r>
            <w:r>
              <w:rPr>
                <w:rFonts w:ascii="Arial" w:eastAsia="ＭＳ ゴシック" w:hAnsi="Arial" w:cs="ＭＳ ゴシック" w:hint="eastAsia"/>
                <w:sz w:val="22"/>
                <w:szCs w:val="22"/>
              </w:rPr>
              <w:t>格”とは必ずしも一致しない</w:t>
            </w:r>
            <w:r w:rsidR="00DD1E55">
              <w:rPr>
                <w:rFonts w:ascii="Arial" w:eastAsia="ＭＳ ゴシック" w:hAnsi="Arial" w:cs="ＭＳ ゴシック" w:hint="eastAsia"/>
                <w:sz w:val="22"/>
                <w:szCs w:val="22"/>
              </w:rPr>
              <w:t>場合がございます</w:t>
            </w:r>
            <w:r>
              <w:rPr>
                <w:rFonts w:ascii="Arial" w:eastAsia="ＭＳ ゴシック" w:hAnsi="Arial" w:cs="ＭＳ ゴシック" w:hint="eastAsia"/>
                <w:sz w:val="22"/>
                <w:szCs w:val="22"/>
              </w:rPr>
              <w:t>のでご注意</w:t>
            </w:r>
            <w:r w:rsidR="0097393B">
              <w:rPr>
                <w:rFonts w:ascii="Arial" w:eastAsia="ＭＳ ゴシック" w:hAnsi="Arial" w:cs="ＭＳ ゴシック" w:hint="eastAsia"/>
                <w:sz w:val="22"/>
                <w:szCs w:val="22"/>
              </w:rPr>
              <w:t>下さい</w:t>
            </w:r>
            <w:r>
              <w:rPr>
                <w:rFonts w:ascii="Arial" w:eastAsia="ＭＳ ゴシック" w:hAnsi="Arial" w:cs="ＭＳ ゴシック" w:hint="eastAsia"/>
                <w:sz w:val="22"/>
                <w:szCs w:val="22"/>
              </w:rPr>
              <w:t>。</w:t>
            </w:r>
          </w:p>
        </w:tc>
      </w:tr>
      <w:tr w:rsidR="00A039E6" w:rsidRPr="00EC26B7" w14:paraId="71BDC4B0" w14:textId="77777777">
        <w:tc>
          <w:tcPr>
            <w:tcW w:w="1985" w:type="dxa"/>
            <w:tcBorders>
              <w:left w:val="single" w:sz="12" w:space="0" w:color="auto"/>
              <w:bottom w:val="single" w:sz="4" w:space="0" w:color="auto"/>
            </w:tcBorders>
          </w:tcPr>
          <w:p w14:paraId="3AE7E09A"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CC1</w:t>
            </w:r>
          </w:p>
        </w:tc>
        <w:tc>
          <w:tcPr>
            <w:tcW w:w="6520" w:type="dxa"/>
            <w:tcBorders>
              <w:right w:val="single" w:sz="12" w:space="0" w:color="auto"/>
            </w:tcBorders>
          </w:tcPr>
          <w:p w14:paraId="6CA03AAD" w14:textId="77777777" w:rsidR="00A039E6" w:rsidRDefault="00A039E6" w:rsidP="00EC26B7">
            <w:pPr>
              <w:jc w:val="left"/>
              <w:rPr>
                <w:rFonts w:ascii="Arial" w:eastAsia="ＭＳ ゴシック" w:hAnsi="Arial" w:cs="Times New Roman"/>
                <w:sz w:val="22"/>
              </w:rPr>
            </w:pPr>
            <w:r>
              <w:rPr>
                <w:rFonts w:ascii="Arial" w:eastAsia="ＭＳ ゴシック" w:hAnsi="Arial" w:cs="ＭＳ ゴシック" w:hint="eastAsia"/>
                <w:sz w:val="22"/>
                <w:szCs w:val="22"/>
              </w:rPr>
              <w:t>［信用力が非常に高い債務者］</w:t>
            </w:r>
          </w:p>
          <w:p w14:paraId="59F7EAAB" w14:textId="77777777" w:rsidR="00A039E6" w:rsidRDefault="00A039E6" w:rsidP="0097410D">
            <w:pPr>
              <w:numPr>
                <w:ilvl w:val="0"/>
                <w:numId w:val="12"/>
              </w:numPr>
              <w:jc w:val="left"/>
              <w:rPr>
                <w:rFonts w:ascii="Arial" w:eastAsia="ＭＳ ゴシック" w:hAnsi="Arial" w:cs="Times New Roman"/>
                <w:sz w:val="22"/>
              </w:rPr>
            </w:pPr>
            <w:r>
              <w:rPr>
                <w:rFonts w:ascii="Arial" w:eastAsia="ＭＳ ゴシック" w:hAnsi="Arial" w:cs="ＭＳ ゴシック" w:hint="eastAsia"/>
                <w:sz w:val="22"/>
                <w:szCs w:val="22"/>
              </w:rPr>
              <w:t>将来の経営環境の悪化にも影響され</w:t>
            </w:r>
            <w:r w:rsidR="00A8244C">
              <w:rPr>
                <w:rFonts w:ascii="Arial" w:eastAsia="ＭＳ ゴシック" w:hAnsi="Arial" w:cs="ＭＳ ゴシック" w:hint="eastAsia"/>
                <w:sz w:val="22"/>
                <w:szCs w:val="22"/>
              </w:rPr>
              <w:t>難く</w:t>
            </w:r>
            <w:r>
              <w:rPr>
                <w:rFonts w:ascii="Arial" w:eastAsia="ＭＳ ゴシック" w:hAnsi="Arial" w:cs="ＭＳ ゴシック" w:hint="eastAsia"/>
                <w:sz w:val="22"/>
                <w:szCs w:val="22"/>
              </w:rPr>
              <w:t>、支払不能に陥ることが</w:t>
            </w:r>
            <w:r w:rsidR="000C710D">
              <w:rPr>
                <w:rFonts w:ascii="Arial" w:eastAsia="ＭＳ ゴシック" w:hAnsi="Arial" w:cs="ＭＳ ゴシック" w:hint="eastAsia"/>
                <w:sz w:val="22"/>
                <w:szCs w:val="22"/>
              </w:rPr>
              <w:t>ほとんど</w:t>
            </w:r>
            <w:r>
              <w:rPr>
                <w:rFonts w:ascii="Arial" w:eastAsia="ＭＳ ゴシック" w:hAnsi="Arial" w:cs="ＭＳ ゴシック" w:hint="eastAsia"/>
                <w:sz w:val="22"/>
                <w:szCs w:val="22"/>
              </w:rPr>
              <w:t>想定されない債務者。</w:t>
            </w:r>
          </w:p>
          <w:p w14:paraId="16F28AA6" w14:textId="77777777" w:rsidR="00A039E6" w:rsidRPr="0097410D" w:rsidRDefault="00A039E6" w:rsidP="0097410D">
            <w:pPr>
              <w:numPr>
                <w:ilvl w:val="0"/>
                <w:numId w:val="12"/>
              </w:numPr>
              <w:jc w:val="left"/>
              <w:rPr>
                <w:rFonts w:ascii="Arial" w:eastAsia="ＭＳ ゴシック" w:hAnsi="Arial" w:cs="Times New Roman"/>
                <w:sz w:val="22"/>
              </w:rPr>
            </w:pPr>
            <w:r>
              <w:rPr>
                <w:rFonts w:ascii="Arial" w:eastAsia="ＭＳ ゴシック" w:hAnsi="Arial" w:cs="ＭＳ ゴシック" w:hint="eastAsia"/>
                <w:sz w:val="22"/>
                <w:szCs w:val="22"/>
              </w:rPr>
              <w:t>非常に優れた財務内容及び経営内容を持つ債務者</w:t>
            </w:r>
            <w:r w:rsidR="00A8244C">
              <w:rPr>
                <w:rFonts w:ascii="Arial" w:eastAsia="ＭＳ ゴシック" w:hAnsi="Arial" w:cs="ＭＳ ゴシック" w:hint="eastAsia"/>
                <w:sz w:val="22"/>
                <w:szCs w:val="22"/>
              </w:rPr>
              <w:t>。</w:t>
            </w:r>
          </w:p>
        </w:tc>
      </w:tr>
      <w:tr w:rsidR="00A039E6" w:rsidRPr="00EC26B7" w14:paraId="1C3671BF" w14:textId="77777777">
        <w:tc>
          <w:tcPr>
            <w:tcW w:w="1985" w:type="dxa"/>
            <w:tcBorders>
              <w:top w:val="single" w:sz="4" w:space="0" w:color="auto"/>
              <w:left w:val="single" w:sz="12" w:space="0" w:color="auto"/>
            </w:tcBorders>
          </w:tcPr>
          <w:p w14:paraId="182F9198"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CC2</w:t>
            </w:r>
          </w:p>
        </w:tc>
        <w:tc>
          <w:tcPr>
            <w:tcW w:w="6520" w:type="dxa"/>
            <w:tcBorders>
              <w:right w:val="single" w:sz="12" w:space="0" w:color="auto"/>
            </w:tcBorders>
          </w:tcPr>
          <w:p w14:paraId="73F13F38" w14:textId="77777777" w:rsidR="00A039E6" w:rsidRDefault="00A039E6" w:rsidP="00EC26B7">
            <w:pPr>
              <w:jc w:val="left"/>
              <w:rPr>
                <w:rFonts w:ascii="Arial" w:eastAsia="ＭＳ ゴシック" w:hAnsi="Arial" w:cs="Times New Roman"/>
                <w:sz w:val="22"/>
              </w:rPr>
            </w:pPr>
            <w:r>
              <w:rPr>
                <w:rFonts w:ascii="Arial" w:eastAsia="ＭＳ ゴシック" w:hAnsi="Arial" w:cs="ＭＳ ゴシック" w:hint="eastAsia"/>
                <w:sz w:val="22"/>
                <w:szCs w:val="22"/>
              </w:rPr>
              <w:t>［信用力が高から中の上の債務者］</w:t>
            </w:r>
          </w:p>
          <w:p w14:paraId="091340BB" w14:textId="77777777" w:rsidR="00A8244C" w:rsidRPr="00A8244C" w:rsidRDefault="00A039E6" w:rsidP="00A8244C">
            <w:pPr>
              <w:numPr>
                <w:ilvl w:val="0"/>
                <w:numId w:val="13"/>
              </w:numPr>
              <w:jc w:val="left"/>
              <w:rPr>
                <w:rFonts w:ascii="Arial" w:eastAsia="ＭＳ ゴシック" w:hAnsi="Arial" w:cs="Times New Roman"/>
                <w:sz w:val="22"/>
              </w:rPr>
            </w:pPr>
            <w:r>
              <w:rPr>
                <w:rFonts w:ascii="Arial" w:eastAsia="ＭＳ ゴシック" w:hAnsi="Arial" w:cs="ＭＳ ゴシック" w:hint="eastAsia"/>
                <w:sz w:val="22"/>
                <w:szCs w:val="22"/>
              </w:rPr>
              <w:t>将来の経営環境の悪化にも影響され</w:t>
            </w:r>
            <w:r w:rsidR="00A8244C">
              <w:rPr>
                <w:rFonts w:ascii="Arial" w:eastAsia="ＭＳ ゴシック" w:hAnsi="Arial" w:cs="ＭＳ ゴシック" w:hint="eastAsia"/>
                <w:sz w:val="22"/>
                <w:szCs w:val="22"/>
              </w:rPr>
              <w:t>難く</w:t>
            </w:r>
            <w:r>
              <w:rPr>
                <w:rFonts w:ascii="Arial" w:eastAsia="ＭＳ ゴシック" w:hAnsi="Arial" w:cs="ＭＳ ゴシック" w:hint="eastAsia"/>
                <w:sz w:val="22"/>
                <w:szCs w:val="22"/>
              </w:rPr>
              <w:t>、支払不能に陥るリスクが低い債務者。</w:t>
            </w:r>
          </w:p>
          <w:p w14:paraId="42A7034D" w14:textId="77777777" w:rsidR="00A039E6" w:rsidRPr="0097410D" w:rsidRDefault="00A039E6" w:rsidP="0097410D">
            <w:pPr>
              <w:numPr>
                <w:ilvl w:val="0"/>
                <w:numId w:val="13"/>
              </w:numPr>
              <w:jc w:val="left"/>
              <w:rPr>
                <w:rFonts w:ascii="Arial" w:eastAsia="ＭＳ ゴシック" w:hAnsi="Arial" w:cs="Times New Roman"/>
                <w:sz w:val="22"/>
              </w:rPr>
            </w:pPr>
            <w:r>
              <w:rPr>
                <w:rFonts w:ascii="Arial" w:eastAsia="ＭＳ ゴシック" w:hAnsi="Arial" w:cs="ＭＳ ゴシック" w:hint="eastAsia"/>
                <w:sz w:val="22"/>
                <w:szCs w:val="22"/>
              </w:rPr>
              <w:t>高から中の上程度の財務内容及び経営内容を持つ債務者。</w:t>
            </w:r>
          </w:p>
        </w:tc>
      </w:tr>
      <w:tr w:rsidR="00A039E6" w:rsidRPr="00EC26B7" w14:paraId="0F06C7E4" w14:textId="77777777">
        <w:tc>
          <w:tcPr>
            <w:tcW w:w="1985" w:type="dxa"/>
            <w:tcBorders>
              <w:left w:val="single" w:sz="12" w:space="0" w:color="auto"/>
            </w:tcBorders>
          </w:tcPr>
          <w:p w14:paraId="6FB67EE1"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CC3</w:t>
            </w:r>
          </w:p>
        </w:tc>
        <w:tc>
          <w:tcPr>
            <w:tcW w:w="6520" w:type="dxa"/>
            <w:tcBorders>
              <w:right w:val="single" w:sz="12" w:space="0" w:color="auto"/>
            </w:tcBorders>
          </w:tcPr>
          <w:p w14:paraId="472E7D6A" w14:textId="77777777" w:rsidR="00A039E6" w:rsidRDefault="00A039E6" w:rsidP="00EC26B7">
            <w:pPr>
              <w:jc w:val="left"/>
              <w:rPr>
                <w:rFonts w:ascii="Arial" w:eastAsia="ＭＳ ゴシック" w:hAnsi="Arial" w:cs="Times New Roman"/>
                <w:sz w:val="22"/>
              </w:rPr>
            </w:pPr>
            <w:r>
              <w:rPr>
                <w:rFonts w:ascii="Arial" w:eastAsia="ＭＳ ゴシック" w:hAnsi="Arial" w:cs="ＭＳ ゴシック" w:hint="eastAsia"/>
                <w:sz w:val="22"/>
                <w:szCs w:val="22"/>
              </w:rPr>
              <w:t>［信用力が中程度の債務者］</w:t>
            </w:r>
          </w:p>
          <w:p w14:paraId="5D8E3920" w14:textId="77777777" w:rsidR="00A039E6" w:rsidRDefault="00A039E6" w:rsidP="0097410D">
            <w:pPr>
              <w:numPr>
                <w:ilvl w:val="0"/>
                <w:numId w:val="14"/>
              </w:numPr>
              <w:jc w:val="left"/>
              <w:rPr>
                <w:rFonts w:ascii="Arial" w:eastAsia="ＭＳ ゴシック" w:hAnsi="Arial" w:cs="Times New Roman"/>
                <w:sz w:val="22"/>
              </w:rPr>
            </w:pPr>
            <w:r>
              <w:rPr>
                <w:rFonts w:ascii="Arial" w:eastAsia="ＭＳ ゴシック" w:hAnsi="Arial" w:cs="ＭＳ ゴシック" w:hint="eastAsia"/>
                <w:sz w:val="22"/>
                <w:szCs w:val="22"/>
              </w:rPr>
              <w:t>支払不能に陥るリスクは中の下から中程度であり、経営環境の悪化に伴い信用リスクが顕在化する恐れがある。</w:t>
            </w:r>
          </w:p>
          <w:p w14:paraId="343276DD" w14:textId="77777777" w:rsidR="00A039E6" w:rsidRPr="0097410D" w:rsidRDefault="00A039E6" w:rsidP="00715B25">
            <w:pPr>
              <w:numPr>
                <w:ilvl w:val="0"/>
                <w:numId w:val="14"/>
              </w:numPr>
              <w:jc w:val="left"/>
              <w:rPr>
                <w:rFonts w:ascii="Arial" w:eastAsia="ＭＳ ゴシック" w:hAnsi="Arial" w:cs="Times New Roman"/>
                <w:sz w:val="22"/>
              </w:rPr>
            </w:pPr>
            <w:r>
              <w:rPr>
                <w:rFonts w:ascii="Arial" w:eastAsia="ＭＳ ゴシック" w:hAnsi="Arial" w:cs="ＭＳ ゴシック" w:hint="eastAsia"/>
                <w:sz w:val="22"/>
                <w:szCs w:val="22"/>
              </w:rPr>
              <w:t>中の上から中程度の財務内容及び経営内容を持つ債務者。</w:t>
            </w:r>
          </w:p>
        </w:tc>
      </w:tr>
      <w:tr w:rsidR="00A039E6" w:rsidRPr="00EC26B7" w14:paraId="39CA0869" w14:textId="77777777">
        <w:tc>
          <w:tcPr>
            <w:tcW w:w="1985" w:type="dxa"/>
            <w:tcBorders>
              <w:left w:val="single" w:sz="12" w:space="0" w:color="auto"/>
            </w:tcBorders>
          </w:tcPr>
          <w:p w14:paraId="122F33DF"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CC4</w:t>
            </w:r>
          </w:p>
        </w:tc>
        <w:tc>
          <w:tcPr>
            <w:tcW w:w="6520" w:type="dxa"/>
            <w:tcBorders>
              <w:right w:val="single" w:sz="12" w:space="0" w:color="auto"/>
            </w:tcBorders>
          </w:tcPr>
          <w:p w14:paraId="37E5B4C6" w14:textId="77777777" w:rsidR="00A039E6" w:rsidRDefault="00A039E6" w:rsidP="00EC26B7">
            <w:pPr>
              <w:jc w:val="left"/>
              <w:rPr>
                <w:rFonts w:ascii="Arial" w:eastAsia="ＭＳ ゴシック" w:hAnsi="Arial" w:cs="Times New Roman"/>
                <w:sz w:val="22"/>
              </w:rPr>
            </w:pPr>
            <w:r>
              <w:rPr>
                <w:rFonts w:ascii="Arial" w:eastAsia="ＭＳ ゴシック" w:hAnsi="Arial" w:cs="ＭＳ ゴシック" w:hint="eastAsia"/>
                <w:sz w:val="22"/>
                <w:szCs w:val="22"/>
              </w:rPr>
              <w:t>［信用力が中の下の債務者］</w:t>
            </w:r>
          </w:p>
          <w:p w14:paraId="0254E3B4" w14:textId="77777777" w:rsidR="00A039E6" w:rsidRDefault="00A039E6" w:rsidP="00715B25">
            <w:pPr>
              <w:numPr>
                <w:ilvl w:val="0"/>
                <w:numId w:val="15"/>
              </w:numPr>
              <w:jc w:val="left"/>
              <w:rPr>
                <w:rFonts w:ascii="Arial" w:eastAsia="ＭＳ ゴシック" w:hAnsi="Arial" w:cs="Times New Roman"/>
                <w:sz w:val="22"/>
              </w:rPr>
            </w:pPr>
            <w:r>
              <w:rPr>
                <w:rFonts w:ascii="Arial" w:eastAsia="ＭＳ ゴシック" w:hAnsi="Arial" w:cs="ＭＳ ゴシック" w:hint="eastAsia"/>
                <w:sz w:val="22"/>
                <w:szCs w:val="22"/>
              </w:rPr>
              <w:t>支払能力は中の下であり、経営環境の悪化に伴い信用リスクが顕在化する恐れがある。</w:t>
            </w:r>
          </w:p>
          <w:p w14:paraId="0DB026B8" w14:textId="77777777" w:rsidR="00A039E6" w:rsidRPr="00715B25" w:rsidRDefault="00A039E6" w:rsidP="00715B25">
            <w:pPr>
              <w:numPr>
                <w:ilvl w:val="0"/>
                <w:numId w:val="15"/>
              </w:numPr>
              <w:jc w:val="left"/>
              <w:rPr>
                <w:rFonts w:ascii="Arial" w:eastAsia="ＭＳ ゴシック" w:hAnsi="Arial" w:cs="Times New Roman"/>
                <w:sz w:val="22"/>
              </w:rPr>
            </w:pPr>
            <w:r>
              <w:rPr>
                <w:rFonts w:ascii="Arial" w:eastAsia="ＭＳ ゴシック" w:hAnsi="Arial" w:cs="ＭＳ ゴシック" w:hint="eastAsia"/>
                <w:sz w:val="22"/>
                <w:szCs w:val="22"/>
              </w:rPr>
              <w:t>中程度から中の下の財務内容及び経営内容を持つ債務者。</w:t>
            </w:r>
          </w:p>
        </w:tc>
      </w:tr>
      <w:tr w:rsidR="00A039E6" w:rsidRPr="00EC26B7" w14:paraId="6177B513" w14:textId="77777777">
        <w:tc>
          <w:tcPr>
            <w:tcW w:w="1985" w:type="dxa"/>
            <w:tcBorders>
              <w:left w:val="single" w:sz="12" w:space="0" w:color="auto"/>
              <w:bottom w:val="single" w:sz="12" w:space="0" w:color="auto"/>
            </w:tcBorders>
          </w:tcPr>
          <w:p w14:paraId="16B16B08"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CC5</w:t>
            </w:r>
          </w:p>
        </w:tc>
        <w:tc>
          <w:tcPr>
            <w:tcW w:w="6520" w:type="dxa"/>
            <w:tcBorders>
              <w:bottom w:val="single" w:sz="12" w:space="0" w:color="auto"/>
              <w:right w:val="single" w:sz="12" w:space="0" w:color="auto"/>
            </w:tcBorders>
          </w:tcPr>
          <w:p w14:paraId="2F63BEF1" w14:textId="77777777" w:rsidR="00A039E6" w:rsidRDefault="00A039E6" w:rsidP="00EC26B7">
            <w:pPr>
              <w:jc w:val="left"/>
              <w:rPr>
                <w:rFonts w:ascii="Arial" w:eastAsia="ＭＳ ゴシック" w:hAnsi="Arial" w:cs="Times New Roman"/>
                <w:sz w:val="22"/>
              </w:rPr>
            </w:pPr>
            <w:r>
              <w:rPr>
                <w:rFonts w:ascii="Arial" w:eastAsia="ＭＳ ゴシック" w:hAnsi="Arial" w:cs="ＭＳ ゴシック" w:hint="eastAsia"/>
                <w:sz w:val="22"/>
                <w:szCs w:val="22"/>
              </w:rPr>
              <w:t>［信用力が低い債務者］</w:t>
            </w:r>
          </w:p>
          <w:p w14:paraId="20A0DD66" w14:textId="77777777" w:rsidR="00A039E6" w:rsidRDefault="00A039E6" w:rsidP="00911BFE">
            <w:pPr>
              <w:numPr>
                <w:ilvl w:val="0"/>
                <w:numId w:val="16"/>
              </w:numPr>
              <w:jc w:val="left"/>
              <w:rPr>
                <w:rFonts w:ascii="Arial" w:eastAsia="ＭＳ ゴシック" w:hAnsi="Arial" w:cs="Times New Roman"/>
                <w:sz w:val="22"/>
              </w:rPr>
            </w:pPr>
            <w:r>
              <w:rPr>
                <w:rFonts w:ascii="Arial" w:eastAsia="ＭＳ ゴシック" w:hAnsi="Arial" w:cs="ＭＳ ゴシック" w:hint="eastAsia"/>
                <w:sz w:val="22"/>
                <w:szCs w:val="22"/>
              </w:rPr>
              <w:t>支払不能に陥るリスクが高い。現在は支払能力を有するが限界に近く、将来の支払いに問題が生ずる可能性が高い。</w:t>
            </w:r>
          </w:p>
          <w:p w14:paraId="565A4E39" w14:textId="77777777" w:rsidR="00A039E6" w:rsidRPr="00911BFE" w:rsidRDefault="00A039E6" w:rsidP="00911BFE">
            <w:pPr>
              <w:numPr>
                <w:ilvl w:val="0"/>
                <w:numId w:val="16"/>
              </w:numPr>
              <w:jc w:val="left"/>
              <w:rPr>
                <w:rFonts w:ascii="Arial" w:eastAsia="ＭＳ ゴシック" w:hAnsi="Arial" w:cs="Times New Roman"/>
                <w:sz w:val="22"/>
              </w:rPr>
            </w:pPr>
            <w:r>
              <w:rPr>
                <w:rFonts w:ascii="Arial" w:eastAsia="ＭＳ ゴシック" w:hAnsi="Arial" w:cs="ＭＳ ゴシック" w:hint="eastAsia"/>
                <w:sz w:val="22"/>
                <w:szCs w:val="22"/>
              </w:rPr>
              <w:t>中の下から下の財務内容及び経営内容を持つ債務者。</w:t>
            </w:r>
          </w:p>
        </w:tc>
      </w:tr>
    </w:tbl>
    <w:p w14:paraId="486A87F9" w14:textId="77777777" w:rsidR="00BD1694" w:rsidRDefault="00BD1694">
      <w:pPr>
        <w:pStyle w:val="a5"/>
        <w:ind w:leftChars="0" w:left="720"/>
        <w:jc w:val="left"/>
        <w:rPr>
          <w:rFonts w:ascii="Arial" w:eastAsia="ＭＳ ゴシック" w:hAnsi="Arial" w:cs="Times New Roman"/>
          <w:b/>
          <w:sz w:val="22"/>
          <w:szCs w:val="22"/>
        </w:rPr>
      </w:pPr>
    </w:p>
    <w:p w14:paraId="39EF2EC7" w14:textId="77777777" w:rsidR="00A039E6" w:rsidRPr="00E94904" w:rsidRDefault="00A039E6" w:rsidP="00A038FA">
      <w:pPr>
        <w:pStyle w:val="a5"/>
        <w:numPr>
          <w:ilvl w:val="0"/>
          <w:numId w:val="10"/>
        </w:numPr>
        <w:ind w:leftChars="0"/>
        <w:jc w:val="left"/>
        <w:rPr>
          <w:rFonts w:ascii="Arial" w:eastAsia="ＭＳ ゴシック" w:hAnsi="Arial" w:cs="Times New Roman"/>
          <w:b/>
          <w:sz w:val="22"/>
          <w:szCs w:val="22"/>
        </w:rPr>
      </w:pPr>
      <w:r w:rsidRPr="00E94904">
        <w:rPr>
          <w:rFonts w:ascii="Arial" w:eastAsia="ＭＳ ゴシック" w:hAnsi="Arial" w:cs="ＭＳ ゴシック" w:hint="eastAsia"/>
          <w:b/>
          <w:sz w:val="22"/>
          <w:szCs w:val="22"/>
        </w:rPr>
        <w:t>外部格付への当てはめ</w:t>
      </w:r>
    </w:p>
    <w:p w14:paraId="27E26189" w14:textId="77777777" w:rsidR="00A039E6" w:rsidRPr="00622A89" w:rsidRDefault="00A039E6" w:rsidP="00943644">
      <w:pPr>
        <w:pStyle w:val="a5"/>
        <w:numPr>
          <w:ilvl w:val="0"/>
          <w:numId w:val="9"/>
        </w:numPr>
        <w:ind w:leftChars="0"/>
        <w:jc w:val="left"/>
        <w:rPr>
          <w:rFonts w:ascii="Arial" w:eastAsia="ＭＳ ゴシック" w:hAnsi="Arial" w:cs="Times New Roman"/>
          <w:sz w:val="22"/>
          <w:szCs w:val="22"/>
        </w:rPr>
      </w:pPr>
      <w:r>
        <w:rPr>
          <w:rFonts w:ascii="Arial" w:eastAsia="ＭＳ ゴシック" w:hAnsi="Arial" w:cs="ＭＳ ゴシック" w:hint="eastAsia"/>
          <w:sz w:val="22"/>
          <w:szCs w:val="22"/>
        </w:rPr>
        <w:t>これらを外部格付に当てはめますと、表</w:t>
      </w:r>
      <w:r w:rsidR="000F2D45">
        <w:rPr>
          <w:rFonts w:ascii="Arial" w:eastAsia="ＭＳ ゴシック" w:hAnsi="Arial" w:cs="ＭＳ ゴシック" w:hint="eastAsia"/>
          <w:sz w:val="22"/>
          <w:szCs w:val="22"/>
        </w:rPr>
        <w:t>４</w:t>
      </w:r>
      <w:r>
        <w:rPr>
          <w:rFonts w:ascii="Arial" w:eastAsia="ＭＳ ゴシック" w:hAnsi="Arial" w:cs="ＭＳ ゴシック" w:hint="eastAsia"/>
          <w:sz w:val="22"/>
          <w:szCs w:val="22"/>
        </w:rPr>
        <w:t>のとおりとなります。外部格付は、優先無</w:t>
      </w:r>
      <w:r>
        <w:rPr>
          <w:rFonts w:ascii="Arial" w:eastAsia="ＭＳ ゴシック" w:hAnsi="Arial" w:cs="ＭＳ ゴシック" w:hint="eastAsia"/>
          <w:sz w:val="22"/>
          <w:szCs w:val="22"/>
        </w:rPr>
        <w:lastRenderedPageBreak/>
        <w:t>担保格付（</w:t>
      </w:r>
      <w:r>
        <w:rPr>
          <w:rFonts w:ascii="Arial" w:eastAsia="ＭＳ ゴシック" w:hAnsi="Arial" w:cs="Arial"/>
          <w:sz w:val="22"/>
          <w:szCs w:val="22"/>
        </w:rPr>
        <w:t>Senior Unsecured Credit Rating</w:t>
      </w:r>
      <w:r>
        <w:rPr>
          <w:rFonts w:ascii="Arial" w:eastAsia="ＭＳ ゴシック" w:hAnsi="Arial" w:cs="ＭＳ ゴシック" w:hint="eastAsia"/>
          <w:sz w:val="22"/>
          <w:szCs w:val="22"/>
        </w:rPr>
        <w:t>）を用いるものとします。</w:t>
      </w:r>
    </w:p>
    <w:p w14:paraId="32C4850F" w14:textId="77777777" w:rsidR="00622A89" w:rsidRPr="000F2D45" w:rsidRDefault="00622A89" w:rsidP="00622A89">
      <w:pPr>
        <w:pStyle w:val="a5"/>
        <w:numPr>
          <w:ilvl w:val="0"/>
          <w:numId w:val="9"/>
        </w:numPr>
        <w:ind w:leftChars="0"/>
        <w:jc w:val="left"/>
        <w:rPr>
          <w:rFonts w:ascii="Arial" w:eastAsia="ＭＳ ゴシック" w:hAnsi="Arial" w:cs="Times New Roman"/>
          <w:sz w:val="22"/>
          <w:szCs w:val="22"/>
        </w:rPr>
      </w:pPr>
      <w:r>
        <w:rPr>
          <w:rFonts w:ascii="Arial" w:eastAsia="ＭＳ ゴシック" w:hAnsi="Arial" w:cs="ＭＳ ゴシック" w:hint="eastAsia"/>
          <w:sz w:val="22"/>
          <w:szCs w:val="22"/>
        </w:rPr>
        <w:t>外部格付機関は、</w:t>
      </w:r>
      <w:r>
        <w:rPr>
          <w:rFonts w:ascii="Arial" w:eastAsia="ＭＳ ゴシック" w:hAnsi="Arial" w:cs="ＭＳ ゴシック" w:hint="eastAsia"/>
          <w:sz w:val="22"/>
          <w:szCs w:val="22"/>
        </w:rPr>
        <w:t>S&amp;P</w:t>
      </w:r>
      <w:r>
        <w:rPr>
          <w:rFonts w:ascii="Arial" w:eastAsia="ＭＳ ゴシック" w:hAnsi="Arial" w:cs="ＭＳ ゴシック" w:hint="eastAsia"/>
          <w:sz w:val="22"/>
          <w:szCs w:val="22"/>
        </w:rPr>
        <w:t>、</w:t>
      </w:r>
      <w:r>
        <w:rPr>
          <w:rFonts w:ascii="Arial" w:eastAsia="ＭＳ ゴシック" w:hAnsi="Arial" w:cs="ＭＳ ゴシック" w:hint="eastAsia"/>
          <w:sz w:val="22"/>
          <w:szCs w:val="22"/>
        </w:rPr>
        <w:t>Moody</w:t>
      </w:r>
      <w:r>
        <w:rPr>
          <w:rFonts w:ascii="Arial" w:eastAsia="ＭＳ ゴシック" w:hAnsi="Arial" w:cs="ＭＳ ゴシック"/>
          <w:sz w:val="22"/>
          <w:szCs w:val="22"/>
        </w:rPr>
        <w:t>’</w:t>
      </w:r>
      <w:r>
        <w:rPr>
          <w:rFonts w:ascii="Arial" w:eastAsia="ＭＳ ゴシック" w:hAnsi="Arial" w:cs="ＭＳ ゴシック" w:hint="eastAsia"/>
          <w:sz w:val="22"/>
          <w:szCs w:val="22"/>
        </w:rPr>
        <w:t>s</w:t>
      </w:r>
      <w:r>
        <w:rPr>
          <w:rFonts w:ascii="Arial" w:eastAsia="ＭＳ ゴシック" w:hAnsi="Arial" w:cs="ＭＳ ゴシック" w:hint="eastAsia"/>
          <w:sz w:val="22"/>
          <w:szCs w:val="22"/>
        </w:rPr>
        <w:t>または</w:t>
      </w:r>
      <w:r>
        <w:rPr>
          <w:rFonts w:ascii="Arial" w:eastAsia="ＭＳ ゴシック" w:hAnsi="Arial" w:cs="ＭＳ ゴシック" w:hint="eastAsia"/>
          <w:sz w:val="22"/>
          <w:szCs w:val="22"/>
        </w:rPr>
        <w:t>Fitch</w:t>
      </w:r>
      <w:r>
        <w:rPr>
          <w:rFonts w:ascii="Arial" w:eastAsia="ＭＳ ゴシック" w:hAnsi="Arial" w:cs="ＭＳ ゴシック" w:hint="eastAsia"/>
          <w:sz w:val="22"/>
          <w:szCs w:val="22"/>
        </w:rPr>
        <w:t>のいずれかとなります。</w:t>
      </w:r>
    </w:p>
    <w:p w14:paraId="38316472" w14:textId="77777777" w:rsidR="008E4447" w:rsidRDefault="000F2D45" w:rsidP="008E4447">
      <w:pPr>
        <w:pStyle w:val="a5"/>
        <w:ind w:leftChars="0" w:left="634"/>
        <w:jc w:val="left"/>
        <w:rPr>
          <w:rFonts w:ascii="Arial" w:eastAsia="ＭＳ ゴシック" w:hAnsi="Arial" w:cs="Times New Roman"/>
          <w:sz w:val="22"/>
          <w:szCs w:val="22"/>
        </w:rPr>
      </w:pPr>
      <w:r>
        <w:rPr>
          <w:rFonts w:ascii="Arial" w:eastAsia="ＭＳ ゴシック" w:hAnsi="Arial" w:cs="ＭＳ ゴシック" w:hint="eastAsia"/>
          <w:sz w:val="22"/>
          <w:szCs w:val="22"/>
        </w:rPr>
        <w:t>【表４】</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5"/>
        <w:gridCol w:w="815"/>
        <w:gridCol w:w="815"/>
        <w:gridCol w:w="815"/>
        <w:gridCol w:w="815"/>
        <w:gridCol w:w="815"/>
        <w:gridCol w:w="815"/>
        <w:gridCol w:w="815"/>
        <w:gridCol w:w="815"/>
      </w:tblGrid>
      <w:tr w:rsidR="00A039E6" w:rsidRPr="00EC26B7" w14:paraId="516E2772" w14:textId="77777777">
        <w:tc>
          <w:tcPr>
            <w:tcW w:w="1985" w:type="dxa"/>
            <w:tcBorders>
              <w:top w:val="single" w:sz="12" w:space="0" w:color="auto"/>
              <w:left w:val="single" w:sz="12" w:space="0" w:color="auto"/>
              <w:bottom w:val="single" w:sz="12" w:space="0" w:color="auto"/>
              <w:right w:val="single" w:sz="12" w:space="0" w:color="auto"/>
            </w:tcBorders>
          </w:tcPr>
          <w:p w14:paraId="59E734A4" w14:textId="77777777" w:rsidR="00A039E6" w:rsidRPr="00EC26B7" w:rsidRDefault="008E1381" w:rsidP="00EC26B7">
            <w:pPr>
              <w:jc w:val="right"/>
              <w:rPr>
                <w:rFonts w:ascii="Arial" w:eastAsia="ＭＳ ゴシック" w:hAnsi="Arial" w:cs="Times New Roman"/>
                <w:sz w:val="20"/>
                <w:szCs w:val="20"/>
              </w:rPr>
            </w:pPr>
            <w:r>
              <w:rPr>
                <w:noProof/>
              </w:rPr>
              <w:pict w14:anchorId="6793838F">
                <v:shape id="_x0000_s1027" type="#_x0000_t32" style="position:absolute;left:0;text-align:left;margin-left:-5.3pt;margin-top:-1.1pt;width:100.3pt;height:37.9pt;z-index:251658240" o:connectortype="straight"/>
              </w:pict>
            </w:r>
            <w:r w:rsidR="00A039E6" w:rsidRPr="00EC26B7">
              <w:rPr>
                <w:rFonts w:ascii="Arial" w:eastAsia="ＭＳ ゴシック" w:hAnsi="Arial" w:cs="ＭＳ ゴシック" w:hint="eastAsia"/>
                <w:sz w:val="20"/>
                <w:szCs w:val="20"/>
              </w:rPr>
              <w:t>国カテゴリー</w:t>
            </w:r>
          </w:p>
          <w:p w14:paraId="15DB5F82" w14:textId="77777777" w:rsidR="00A039E6" w:rsidRPr="00EC26B7" w:rsidRDefault="00A039E6" w:rsidP="00EC26B7">
            <w:pPr>
              <w:jc w:val="left"/>
              <w:rPr>
                <w:rFonts w:ascii="Arial" w:eastAsia="ＭＳ ゴシック" w:hAnsi="Arial" w:cs="Times New Roman"/>
                <w:sz w:val="22"/>
              </w:rPr>
            </w:pPr>
            <w:r w:rsidRPr="00EC26B7">
              <w:rPr>
                <w:rFonts w:ascii="Arial" w:eastAsia="ＭＳ ゴシック" w:hAnsi="Arial" w:cs="ＭＳ ゴシック" w:hint="eastAsia"/>
                <w:sz w:val="20"/>
                <w:szCs w:val="20"/>
              </w:rPr>
              <w:t>債務者格付</w:t>
            </w:r>
          </w:p>
        </w:tc>
        <w:tc>
          <w:tcPr>
            <w:tcW w:w="815" w:type="dxa"/>
            <w:tcBorders>
              <w:top w:val="single" w:sz="12" w:space="0" w:color="auto"/>
              <w:left w:val="single" w:sz="12" w:space="0" w:color="auto"/>
              <w:bottom w:val="single" w:sz="12" w:space="0" w:color="auto"/>
              <w:right w:val="single" w:sz="4" w:space="0" w:color="auto"/>
            </w:tcBorders>
            <w:vAlign w:val="center"/>
          </w:tcPr>
          <w:p w14:paraId="1BEBAF3B"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A</w:t>
            </w:r>
          </w:p>
        </w:tc>
        <w:tc>
          <w:tcPr>
            <w:tcW w:w="815" w:type="dxa"/>
            <w:tcBorders>
              <w:top w:val="single" w:sz="12" w:space="0" w:color="auto"/>
              <w:left w:val="single" w:sz="4" w:space="0" w:color="auto"/>
              <w:bottom w:val="single" w:sz="12" w:space="0" w:color="auto"/>
              <w:right w:val="single" w:sz="4" w:space="0" w:color="auto"/>
            </w:tcBorders>
            <w:vAlign w:val="center"/>
          </w:tcPr>
          <w:p w14:paraId="3BAE3C55"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B</w:t>
            </w:r>
          </w:p>
        </w:tc>
        <w:tc>
          <w:tcPr>
            <w:tcW w:w="815" w:type="dxa"/>
            <w:tcBorders>
              <w:top w:val="single" w:sz="12" w:space="0" w:color="auto"/>
              <w:left w:val="single" w:sz="4" w:space="0" w:color="auto"/>
              <w:bottom w:val="single" w:sz="12" w:space="0" w:color="auto"/>
              <w:right w:val="single" w:sz="4" w:space="0" w:color="auto"/>
            </w:tcBorders>
            <w:vAlign w:val="center"/>
          </w:tcPr>
          <w:p w14:paraId="264D50D0"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C</w:t>
            </w:r>
          </w:p>
        </w:tc>
        <w:tc>
          <w:tcPr>
            <w:tcW w:w="815" w:type="dxa"/>
            <w:tcBorders>
              <w:top w:val="single" w:sz="12" w:space="0" w:color="auto"/>
              <w:left w:val="single" w:sz="4" w:space="0" w:color="auto"/>
              <w:bottom w:val="single" w:sz="12" w:space="0" w:color="auto"/>
              <w:right w:val="single" w:sz="4" w:space="0" w:color="auto"/>
            </w:tcBorders>
            <w:vAlign w:val="center"/>
          </w:tcPr>
          <w:p w14:paraId="7F21FD6C"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D</w:t>
            </w:r>
          </w:p>
        </w:tc>
        <w:tc>
          <w:tcPr>
            <w:tcW w:w="815" w:type="dxa"/>
            <w:tcBorders>
              <w:top w:val="single" w:sz="12" w:space="0" w:color="auto"/>
              <w:left w:val="single" w:sz="4" w:space="0" w:color="auto"/>
              <w:bottom w:val="single" w:sz="12" w:space="0" w:color="auto"/>
              <w:right w:val="single" w:sz="4" w:space="0" w:color="auto"/>
            </w:tcBorders>
            <w:vAlign w:val="center"/>
          </w:tcPr>
          <w:p w14:paraId="56040B79"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E</w:t>
            </w:r>
          </w:p>
        </w:tc>
        <w:tc>
          <w:tcPr>
            <w:tcW w:w="815" w:type="dxa"/>
            <w:tcBorders>
              <w:top w:val="single" w:sz="12" w:space="0" w:color="auto"/>
              <w:left w:val="single" w:sz="4" w:space="0" w:color="auto"/>
              <w:bottom w:val="single" w:sz="12" w:space="0" w:color="auto"/>
              <w:right w:val="single" w:sz="4" w:space="0" w:color="auto"/>
            </w:tcBorders>
            <w:vAlign w:val="center"/>
          </w:tcPr>
          <w:p w14:paraId="743908E1"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F</w:t>
            </w:r>
          </w:p>
        </w:tc>
        <w:tc>
          <w:tcPr>
            <w:tcW w:w="815" w:type="dxa"/>
            <w:tcBorders>
              <w:top w:val="single" w:sz="12" w:space="0" w:color="auto"/>
              <w:left w:val="single" w:sz="4" w:space="0" w:color="auto"/>
              <w:bottom w:val="single" w:sz="12" w:space="0" w:color="auto"/>
              <w:right w:val="single" w:sz="4" w:space="0" w:color="auto"/>
            </w:tcBorders>
            <w:vAlign w:val="center"/>
          </w:tcPr>
          <w:p w14:paraId="4B169D78"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G</w:t>
            </w:r>
          </w:p>
        </w:tc>
        <w:tc>
          <w:tcPr>
            <w:tcW w:w="815" w:type="dxa"/>
            <w:tcBorders>
              <w:top w:val="single" w:sz="12" w:space="0" w:color="auto"/>
              <w:left w:val="single" w:sz="4" w:space="0" w:color="auto"/>
              <w:bottom w:val="single" w:sz="12" w:space="0" w:color="auto"/>
              <w:right w:val="single" w:sz="12" w:space="0" w:color="auto"/>
            </w:tcBorders>
            <w:vAlign w:val="center"/>
          </w:tcPr>
          <w:p w14:paraId="3DA3D6A4" w14:textId="77777777" w:rsidR="00A039E6" w:rsidRPr="00EC26B7" w:rsidRDefault="00A039E6" w:rsidP="00EC26B7">
            <w:pPr>
              <w:jc w:val="center"/>
              <w:rPr>
                <w:rFonts w:ascii="Arial" w:eastAsia="ＭＳ ゴシック" w:hAnsi="Arial" w:cs="Times New Roman"/>
                <w:sz w:val="22"/>
              </w:rPr>
            </w:pPr>
            <w:r w:rsidRPr="00EC26B7">
              <w:rPr>
                <w:rFonts w:ascii="Arial" w:eastAsia="ＭＳ ゴシック" w:hAnsi="Arial" w:cs="Arial"/>
                <w:sz w:val="22"/>
                <w:szCs w:val="22"/>
              </w:rPr>
              <w:t>H</w:t>
            </w:r>
          </w:p>
        </w:tc>
      </w:tr>
      <w:tr w:rsidR="00A039E6" w:rsidRPr="00EC26B7" w14:paraId="6B36A749" w14:textId="77777777" w:rsidTr="00A8244C">
        <w:tc>
          <w:tcPr>
            <w:tcW w:w="1985" w:type="dxa"/>
            <w:tcBorders>
              <w:top w:val="single" w:sz="12" w:space="0" w:color="auto"/>
              <w:left w:val="single" w:sz="12" w:space="0" w:color="auto"/>
              <w:right w:val="single" w:sz="12" w:space="0" w:color="auto"/>
            </w:tcBorders>
            <w:vAlign w:val="center"/>
          </w:tcPr>
          <w:p w14:paraId="09EC2067" w14:textId="77777777" w:rsidR="00A039E6" w:rsidRPr="00EC26B7" w:rsidRDefault="00A039E6" w:rsidP="00A8244C">
            <w:pPr>
              <w:jc w:val="center"/>
              <w:rPr>
                <w:rFonts w:ascii="Arial" w:eastAsia="ＭＳ ゴシック" w:hAnsi="Arial" w:cs="Times New Roman"/>
                <w:sz w:val="22"/>
              </w:rPr>
            </w:pPr>
            <w:r w:rsidRPr="00EC26B7">
              <w:rPr>
                <w:rFonts w:ascii="Arial" w:eastAsia="ＭＳ ゴシック" w:hAnsi="Arial" w:cs="Arial"/>
                <w:sz w:val="22"/>
                <w:szCs w:val="22"/>
              </w:rPr>
              <w:t>CC0</w:t>
            </w:r>
          </w:p>
        </w:tc>
        <w:tc>
          <w:tcPr>
            <w:tcW w:w="815" w:type="dxa"/>
            <w:tcBorders>
              <w:top w:val="single" w:sz="12" w:space="0" w:color="auto"/>
              <w:left w:val="single" w:sz="12" w:space="0" w:color="auto"/>
              <w:right w:val="single" w:sz="4" w:space="0" w:color="auto"/>
            </w:tcBorders>
          </w:tcPr>
          <w:p w14:paraId="42A3B6AE" w14:textId="77777777" w:rsidR="00A039E6" w:rsidRPr="00EC26B7" w:rsidRDefault="00A039E6" w:rsidP="00EC26B7">
            <w:pPr>
              <w:jc w:val="center"/>
              <w:rPr>
                <w:rFonts w:ascii="Arial" w:eastAsia="ＭＳ ゴシック" w:hAnsi="Arial" w:cs="Times New Roman"/>
                <w:sz w:val="22"/>
              </w:rPr>
            </w:pPr>
            <w:r>
              <w:rPr>
                <w:rFonts w:ascii="Arial" w:eastAsia="ＭＳ ゴシック" w:hAnsi="Arial" w:cs="Arial"/>
                <w:sz w:val="22"/>
                <w:szCs w:val="22"/>
              </w:rPr>
              <w:t>-</w:t>
            </w:r>
          </w:p>
        </w:tc>
        <w:tc>
          <w:tcPr>
            <w:tcW w:w="815" w:type="dxa"/>
            <w:tcBorders>
              <w:top w:val="single" w:sz="12" w:space="0" w:color="auto"/>
              <w:left w:val="single" w:sz="4" w:space="0" w:color="auto"/>
              <w:right w:val="single" w:sz="4" w:space="0" w:color="auto"/>
            </w:tcBorders>
          </w:tcPr>
          <w:p w14:paraId="1DA411F2" w14:textId="77777777" w:rsidR="00A039E6" w:rsidRPr="00EC26B7" w:rsidRDefault="00A039E6" w:rsidP="00EC26B7">
            <w:pPr>
              <w:jc w:val="center"/>
              <w:rPr>
                <w:rFonts w:ascii="Arial" w:eastAsia="ＭＳ ゴシック" w:hAnsi="Arial" w:cs="Times New Roman"/>
                <w:sz w:val="22"/>
              </w:rPr>
            </w:pPr>
            <w:r>
              <w:rPr>
                <w:rFonts w:ascii="Arial" w:eastAsia="ＭＳ ゴシック" w:hAnsi="Arial" w:cs="Arial"/>
                <w:sz w:val="22"/>
                <w:szCs w:val="22"/>
              </w:rPr>
              <w:t>-</w:t>
            </w:r>
          </w:p>
        </w:tc>
        <w:tc>
          <w:tcPr>
            <w:tcW w:w="815" w:type="dxa"/>
            <w:tcBorders>
              <w:top w:val="single" w:sz="12" w:space="0" w:color="auto"/>
              <w:left w:val="single" w:sz="4" w:space="0" w:color="auto"/>
              <w:right w:val="single" w:sz="4" w:space="0" w:color="auto"/>
            </w:tcBorders>
          </w:tcPr>
          <w:p w14:paraId="3A51377F" w14:textId="77777777" w:rsidR="00A039E6" w:rsidRPr="00EC26B7" w:rsidRDefault="00A039E6" w:rsidP="00EC26B7">
            <w:pPr>
              <w:jc w:val="center"/>
              <w:rPr>
                <w:rFonts w:ascii="Arial" w:eastAsia="ＭＳ ゴシック" w:hAnsi="Arial" w:cs="Times New Roman"/>
                <w:sz w:val="22"/>
              </w:rPr>
            </w:pPr>
            <w:r>
              <w:rPr>
                <w:rFonts w:ascii="Arial" w:eastAsia="ＭＳ ゴシック" w:hAnsi="Arial" w:cs="Arial"/>
                <w:sz w:val="22"/>
                <w:szCs w:val="22"/>
              </w:rPr>
              <w:t>-</w:t>
            </w:r>
          </w:p>
        </w:tc>
        <w:tc>
          <w:tcPr>
            <w:tcW w:w="815" w:type="dxa"/>
            <w:tcBorders>
              <w:top w:val="single" w:sz="12" w:space="0" w:color="auto"/>
              <w:left w:val="single" w:sz="4" w:space="0" w:color="auto"/>
              <w:right w:val="single" w:sz="4" w:space="0" w:color="auto"/>
            </w:tcBorders>
          </w:tcPr>
          <w:p w14:paraId="58CAE105" w14:textId="77777777" w:rsidR="00A039E6" w:rsidRPr="00EC26B7" w:rsidRDefault="00A039E6" w:rsidP="00EC26B7">
            <w:pPr>
              <w:jc w:val="center"/>
              <w:rPr>
                <w:rFonts w:ascii="Arial" w:eastAsia="ＭＳ ゴシック" w:hAnsi="Arial" w:cs="Times New Roman"/>
                <w:sz w:val="22"/>
              </w:rPr>
            </w:pPr>
            <w:r>
              <w:rPr>
                <w:rFonts w:ascii="Arial" w:eastAsia="ＭＳ ゴシック" w:hAnsi="Arial" w:cs="Arial"/>
                <w:sz w:val="22"/>
                <w:szCs w:val="22"/>
              </w:rPr>
              <w:t>-</w:t>
            </w:r>
          </w:p>
        </w:tc>
        <w:tc>
          <w:tcPr>
            <w:tcW w:w="815" w:type="dxa"/>
            <w:tcBorders>
              <w:top w:val="single" w:sz="12" w:space="0" w:color="auto"/>
              <w:left w:val="single" w:sz="4" w:space="0" w:color="auto"/>
              <w:right w:val="single" w:sz="4" w:space="0" w:color="auto"/>
            </w:tcBorders>
          </w:tcPr>
          <w:p w14:paraId="7A276D81" w14:textId="77777777" w:rsidR="00A039E6" w:rsidRPr="00EC26B7" w:rsidRDefault="00A039E6" w:rsidP="00EC26B7">
            <w:pPr>
              <w:jc w:val="center"/>
              <w:rPr>
                <w:rFonts w:ascii="Arial" w:eastAsia="ＭＳ ゴシック" w:hAnsi="Arial" w:cs="Times New Roman"/>
                <w:sz w:val="22"/>
              </w:rPr>
            </w:pPr>
            <w:r>
              <w:rPr>
                <w:rFonts w:ascii="Arial" w:eastAsia="ＭＳ ゴシック" w:hAnsi="Arial" w:cs="Arial"/>
                <w:sz w:val="22"/>
                <w:szCs w:val="22"/>
              </w:rPr>
              <w:t>-</w:t>
            </w:r>
          </w:p>
        </w:tc>
        <w:tc>
          <w:tcPr>
            <w:tcW w:w="815" w:type="dxa"/>
            <w:tcBorders>
              <w:top w:val="single" w:sz="12" w:space="0" w:color="auto"/>
              <w:left w:val="single" w:sz="4" w:space="0" w:color="auto"/>
              <w:right w:val="single" w:sz="4" w:space="0" w:color="auto"/>
            </w:tcBorders>
          </w:tcPr>
          <w:p w14:paraId="55A0F542" w14:textId="77777777" w:rsidR="00A039E6" w:rsidRPr="00EC26B7" w:rsidRDefault="00A039E6" w:rsidP="00EC26B7">
            <w:pPr>
              <w:jc w:val="center"/>
              <w:rPr>
                <w:rFonts w:ascii="Arial" w:eastAsia="ＭＳ ゴシック" w:hAnsi="Arial" w:cs="Times New Roman"/>
                <w:sz w:val="22"/>
              </w:rPr>
            </w:pPr>
            <w:r>
              <w:rPr>
                <w:rFonts w:ascii="Arial" w:eastAsia="ＭＳ ゴシック" w:hAnsi="Arial" w:cs="Arial"/>
                <w:sz w:val="22"/>
                <w:szCs w:val="22"/>
              </w:rPr>
              <w:t>-</w:t>
            </w:r>
          </w:p>
        </w:tc>
        <w:tc>
          <w:tcPr>
            <w:tcW w:w="815" w:type="dxa"/>
            <w:tcBorders>
              <w:top w:val="single" w:sz="12" w:space="0" w:color="auto"/>
              <w:left w:val="single" w:sz="4" w:space="0" w:color="auto"/>
              <w:right w:val="single" w:sz="4" w:space="0" w:color="auto"/>
            </w:tcBorders>
          </w:tcPr>
          <w:p w14:paraId="1AEDC783" w14:textId="77777777" w:rsidR="00A039E6" w:rsidRPr="00EC26B7" w:rsidRDefault="00A039E6" w:rsidP="00EC26B7">
            <w:pPr>
              <w:jc w:val="center"/>
              <w:rPr>
                <w:rFonts w:ascii="Arial" w:eastAsia="ＭＳ ゴシック" w:hAnsi="Arial" w:cs="Times New Roman"/>
                <w:sz w:val="22"/>
              </w:rPr>
            </w:pPr>
            <w:r>
              <w:rPr>
                <w:rFonts w:ascii="Arial" w:eastAsia="ＭＳ ゴシック" w:hAnsi="Arial" w:cs="Arial"/>
                <w:sz w:val="22"/>
                <w:szCs w:val="22"/>
              </w:rPr>
              <w:t>-</w:t>
            </w:r>
          </w:p>
        </w:tc>
        <w:tc>
          <w:tcPr>
            <w:tcW w:w="815" w:type="dxa"/>
            <w:tcBorders>
              <w:top w:val="single" w:sz="12" w:space="0" w:color="auto"/>
              <w:left w:val="single" w:sz="4" w:space="0" w:color="auto"/>
              <w:right w:val="single" w:sz="12" w:space="0" w:color="auto"/>
            </w:tcBorders>
          </w:tcPr>
          <w:p w14:paraId="2F0B9A99" w14:textId="77777777" w:rsidR="00A039E6" w:rsidRPr="00EC26B7" w:rsidRDefault="00A039E6" w:rsidP="00EC26B7">
            <w:pPr>
              <w:jc w:val="center"/>
              <w:rPr>
                <w:rFonts w:ascii="Arial" w:eastAsia="ＭＳ ゴシック" w:hAnsi="Arial" w:cs="Times New Roman"/>
                <w:sz w:val="22"/>
              </w:rPr>
            </w:pPr>
            <w:r>
              <w:rPr>
                <w:rFonts w:ascii="Arial" w:eastAsia="ＭＳ ゴシック" w:hAnsi="Arial" w:cs="Arial"/>
                <w:sz w:val="22"/>
                <w:szCs w:val="22"/>
              </w:rPr>
              <w:t>-</w:t>
            </w:r>
          </w:p>
        </w:tc>
      </w:tr>
      <w:tr w:rsidR="00A039E6" w:rsidRPr="00EC26B7" w14:paraId="147B0D50" w14:textId="77777777" w:rsidTr="00A8244C">
        <w:tc>
          <w:tcPr>
            <w:tcW w:w="1985" w:type="dxa"/>
            <w:tcBorders>
              <w:left w:val="single" w:sz="12" w:space="0" w:color="auto"/>
              <w:right w:val="single" w:sz="12" w:space="0" w:color="auto"/>
            </w:tcBorders>
            <w:vAlign w:val="center"/>
          </w:tcPr>
          <w:p w14:paraId="2ABC9534" w14:textId="77777777" w:rsidR="00A039E6" w:rsidRPr="00EC26B7" w:rsidRDefault="00A039E6" w:rsidP="00A8244C">
            <w:pPr>
              <w:jc w:val="center"/>
              <w:rPr>
                <w:rFonts w:ascii="Arial" w:eastAsia="ＭＳ ゴシック" w:hAnsi="Arial" w:cs="Times New Roman"/>
                <w:sz w:val="22"/>
              </w:rPr>
            </w:pPr>
            <w:r w:rsidRPr="00EC26B7">
              <w:rPr>
                <w:rFonts w:ascii="Arial" w:eastAsia="ＭＳ ゴシック" w:hAnsi="Arial" w:cs="Arial"/>
                <w:sz w:val="22"/>
                <w:szCs w:val="22"/>
              </w:rPr>
              <w:t>CC1</w:t>
            </w:r>
          </w:p>
        </w:tc>
        <w:tc>
          <w:tcPr>
            <w:tcW w:w="815" w:type="dxa"/>
            <w:tcBorders>
              <w:left w:val="single" w:sz="12" w:space="0" w:color="auto"/>
              <w:right w:val="single" w:sz="4" w:space="0" w:color="auto"/>
            </w:tcBorders>
            <w:vAlign w:val="center"/>
          </w:tcPr>
          <w:p w14:paraId="1FB4C522" w14:textId="77777777" w:rsidR="00A039E6" w:rsidRPr="00EC26B7" w:rsidRDefault="00A039E6" w:rsidP="00A8244C">
            <w:pPr>
              <w:jc w:val="center"/>
              <w:rPr>
                <w:rFonts w:ascii="Arial" w:eastAsia="ＭＳ ゴシック" w:hAnsi="Arial" w:cs="Times New Roman"/>
                <w:sz w:val="22"/>
              </w:rPr>
            </w:pPr>
            <w:r>
              <w:rPr>
                <w:rFonts w:ascii="Arial" w:eastAsia="ＭＳ ゴシック" w:hAnsi="Arial" w:cs="Arial"/>
                <w:sz w:val="22"/>
                <w:szCs w:val="22"/>
              </w:rPr>
              <w:t>-</w:t>
            </w:r>
          </w:p>
        </w:tc>
        <w:tc>
          <w:tcPr>
            <w:tcW w:w="815" w:type="dxa"/>
            <w:tcBorders>
              <w:left w:val="single" w:sz="4" w:space="0" w:color="auto"/>
              <w:right w:val="single" w:sz="4" w:space="0" w:color="auto"/>
            </w:tcBorders>
          </w:tcPr>
          <w:p w14:paraId="74FB69A3" w14:textId="77777777" w:rsidR="00A039E6" w:rsidRDefault="00A039E6" w:rsidP="00EC26B7">
            <w:pPr>
              <w:jc w:val="center"/>
              <w:rPr>
                <w:rFonts w:ascii="Arial" w:eastAsia="ＭＳ ゴシック" w:hAnsi="Arial" w:cs="Times New Roman"/>
                <w:sz w:val="22"/>
              </w:rPr>
            </w:pPr>
            <w:r>
              <w:rPr>
                <w:rFonts w:ascii="Arial" w:eastAsia="ＭＳ ゴシック" w:hAnsi="Arial" w:cs="Arial"/>
                <w:sz w:val="22"/>
                <w:szCs w:val="22"/>
              </w:rPr>
              <w:t>AAA</w:t>
            </w:r>
          </w:p>
          <w:p w14:paraId="6C108C92" w14:textId="77777777" w:rsidR="00A039E6" w:rsidRDefault="00A039E6" w:rsidP="00EC26B7">
            <w:pPr>
              <w:jc w:val="center"/>
              <w:rPr>
                <w:rFonts w:ascii="Arial" w:eastAsia="ＭＳ ゴシック" w:hAnsi="Arial" w:cs="Times New Roman"/>
                <w:sz w:val="22"/>
              </w:rPr>
            </w:pPr>
            <w:r>
              <w:rPr>
                <w:rFonts w:ascii="Arial" w:eastAsia="ＭＳ ゴシック" w:hAnsi="Arial" w:cs="Arial"/>
                <w:sz w:val="22"/>
                <w:szCs w:val="22"/>
              </w:rPr>
              <w:t>~</w:t>
            </w:r>
          </w:p>
          <w:p w14:paraId="51EDAEB4" w14:textId="77777777" w:rsidR="00A039E6" w:rsidRPr="00EC26B7" w:rsidRDefault="00A039E6" w:rsidP="00EC26B7">
            <w:pPr>
              <w:jc w:val="center"/>
              <w:rPr>
                <w:rFonts w:ascii="Arial" w:eastAsia="ＭＳ ゴシック" w:hAnsi="Arial" w:cs="Times New Roman"/>
                <w:sz w:val="22"/>
              </w:rPr>
            </w:pPr>
            <w:r>
              <w:rPr>
                <w:rFonts w:ascii="Arial" w:eastAsia="ＭＳ ゴシック" w:hAnsi="Arial" w:cs="Arial"/>
                <w:sz w:val="22"/>
                <w:szCs w:val="22"/>
              </w:rPr>
              <w:t>AA-</w:t>
            </w:r>
          </w:p>
        </w:tc>
        <w:tc>
          <w:tcPr>
            <w:tcW w:w="815" w:type="dxa"/>
            <w:tcBorders>
              <w:left w:val="single" w:sz="4" w:space="0" w:color="auto"/>
              <w:right w:val="single" w:sz="4" w:space="0" w:color="auto"/>
            </w:tcBorders>
          </w:tcPr>
          <w:p w14:paraId="26541E5C" w14:textId="77777777" w:rsidR="00A039E6" w:rsidRDefault="00A039E6" w:rsidP="00EC26B7">
            <w:pPr>
              <w:jc w:val="center"/>
              <w:rPr>
                <w:rFonts w:ascii="Arial" w:eastAsia="ＭＳ ゴシック" w:hAnsi="Arial" w:cs="Times New Roman"/>
                <w:sz w:val="22"/>
              </w:rPr>
            </w:pPr>
            <w:r>
              <w:rPr>
                <w:rFonts w:ascii="Arial" w:eastAsia="ＭＳ ゴシック" w:hAnsi="Arial" w:cs="Arial"/>
                <w:sz w:val="22"/>
                <w:szCs w:val="22"/>
              </w:rPr>
              <w:t>A+</w:t>
            </w:r>
          </w:p>
          <w:p w14:paraId="041D89A4" w14:textId="77777777" w:rsidR="00A039E6" w:rsidRDefault="00A039E6" w:rsidP="00EC26B7">
            <w:pPr>
              <w:jc w:val="center"/>
              <w:rPr>
                <w:rFonts w:ascii="Arial" w:eastAsia="ＭＳ ゴシック" w:hAnsi="Arial" w:cs="Times New Roman"/>
                <w:sz w:val="22"/>
              </w:rPr>
            </w:pPr>
            <w:r>
              <w:rPr>
                <w:rFonts w:ascii="Arial" w:eastAsia="ＭＳ ゴシック" w:hAnsi="Arial" w:cs="Arial"/>
                <w:sz w:val="22"/>
                <w:szCs w:val="22"/>
              </w:rPr>
              <w:t>~</w:t>
            </w:r>
          </w:p>
          <w:p w14:paraId="7C36005D" w14:textId="77777777" w:rsidR="00A039E6" w:rsidRPr="00EC26B7" w:rsidRDefault="00A039E6" w:rsidP="00EC26B7">
            <w:pPr>
              <w:jc w:val="center"/>
              <w:rPr>
                <w:rFonts w:ascii="Arial" w:eastAsia="ＭＳ ゴシック" w:hAnsi="Arial" w:cs="Times New Roman"/>
                <w:sz w:val="22"/>
              </w:rPr>
            </w:pPr>
            <w:r>
              <w:rPr>
                <w:rFonts w:ascii="Arial" w:eastAsia="ＭＳ ゴシック" w:hAnsi="Arial" w:cs="Arial"/>
                <w:sz w:val="22"/>
                <w:szCs w:val="22"/>
              </w:rPr>
              <w:t>A-</w:t>
            </w:r>
          </w:p>
        </w:tc>
        <w:tc>
          <w:tcPr>
            <w:tcW w:w="815" w:type="dxa"/>
            <w:tcBorders>
              <w:left w:val="single" w:sz="4" w:space="0" w:color="auto"/>
              <w:right w:val="single" w:sz="4" w:space="0" w:color="auto"/>
            </w:tcBorders>
          </w:tcPr>
          <w:p w14:paraId="3EB8DAEF" w14:textId="77777777" w:rsidR="00A039E6" w:rsidRDefault="00A039E6" w:rsidP="00EC26B7">
            <w:pPr>
              <w:jc w:val="center"/>
              <w:rPr>
                <w:rFonts w:ascii="Arial" w:eastAsia="ＭＳ ゴシック" w:hAnsi="Arial" w:cs="Times New Roman"/>
                <w:sz w:val="22"/>
              </w:rPr>
            </w:pPr>
            <w:r>
              <w:rPr>
                <w:rFonts w:ascii="Arial" w:eastAsia="ＭＳ ゴシック" w:hAnsi="Arial" w:cs="Arial"/>
                <w:sz w:val="22"/>
                <w:szCs w:val="22"/>
              </w:rPr>
              <w:t>BBB+</w:t>
            </w:r>
          </w:p>
          <w:p w14:paraId="54B3D312" w14:textId="77777777" w:rsidR="00A039E6" w:rsidRDefault="00A039E6" w:rsidP="00EC26B7">
            <w:pPr>
              <w:jc w:val="center"/>
              <w:rPr>
                <w:rFonts w:ascii="Arial" w:eastAsia="ＭＳ ゴシック" w:hAnsi="Arial" w:cs="Times New Roman"/>
                <w:sz w:val="22"/>
              </w:rPr>
            </w:pPr>
            <w:r>
              <w:rPr>
                <w:rFonts w:ascii="Arial" w:eastAsia="ＭＳ ゴシック" w:hAnsi="Arial" w:cs="Arial"/>
                <w:sz w:val="22"/>
                <w:szCs w:val="22"/>
              </w:rPr>
              <w:t>~</w:t>
            </w:r>
          </w:p>
          <w:p w14:paraId="11B547FD" w14:textId="77777777" w:rsidR="00A039E6" w:rsidRPr="00EC26B7" w:rsidRDefault="00A039E6" w:rsidP="00EC26B7">
            <w:pPr>
              <w:jc w:val="center"/>
              <w:rPr>
                <w:rFonts w:ascii="Arial" w:eastAsia="ＭＳ ゴシック" w:hAnsi="Arial" w:cs="Times New Roman"/>
                <w:sz w:val="22"/>
              </w:rPr>
            </w:pPr>
            <w:r>
              <w:rPr>
                <w:rFonts w:ascii="Arial" w:eastAsia="ＭＳ ゴシック" w:hAnsi="Arial" w:cs="Arial"/>
                <w:sz w:val="22"/>
                <w:szCs w:val="22"/>
              </w:rPr>
              <w:t>BBB-</w:t>
            </w:r>
          </w:p>
        </w:tc>
        <w:tc>
          <w:tcPr>
            <w:tcW w:w="815" w:type="dxa"/>
            <w:tcBorders>
              <w:left w:val="single" w:sz="4" w:space="0" w:color="auto"/>
              <w:right w:val="single" w:sz="4" w:space="0" w:color="auto"/>
            </w:tcBorders>
          </w:tcPr>
          <w:p w14:paraId="72975E58" w14:textId="77777777" w:rsidR="00A039E6" w:rsidRDefault="00A039E6" w:rsidP="00EC26B7">
            <w:pPr>
              <w:jc w:val="center"/>
              <w:rPr>
                <w:rFonts w:ascii="Arial" w:eastAsia="ＭＳ ゴシック" w:hAnsi="Arial" w:cs="Times New Roman"/>
                <w:sz w:val="22"/>
              </w:rPr>
            </w:pPr>
            <w:r>
              <w:rPr>
                <w:rFonts w:ascii="Arial" w:eastAsia="ＭＳ ゴシック" w:hAnsi="Arial" w:cs="Arial"/>
                <w:sz w:val="22"/>
                <w:szCs w:val="22"/>
              </w:rPr>
              <w:t>BB+</w:t>
            </w:r>
          </w:p>
          <w:p w14:paraId="340B40F8" w14:textId="77777777" w:rsidR="00A039E6" w:rsidRDefault="00A039E6" w:rsidP="00EC26B7">
            <w:pPr>
              <w:jc w:val="center"/>
              <w:rPr>
                <w:rFonts w:ascii="Arial" w:eastAsia="ＭＳ ゴシック" w:hAnsi="Arial" w:cs="Times New Roman"/>
                <w:sz w:val="22"/>
              </w:rPr>
            </w:pPr>
            <w:r>
              <w:rPr>
                <w:rFonts w:ascii="Arial" w:eastAsia="ＭＳ ゴシック" w:hAnsi="Arial" w:cs="Arial"/>
                <w:sz w:val="22"/>
                <w:szCs w:val="22"/>
              </w:rPr>
              <w:t>~</w:t>
            </w:r>
          </w:p>
          <w:p w14:paraId="2EC82C42" w14:textId="77777777" w:rsidR="00A039E6" w:rsidRPr="00EC26B7" w:rsidRDefault="00A039E6" w:rsidP="00EC26B7">
            <w:pPr>
              <w:jc w:val="center"/>
              <w:rPr>
                <w:rFonts w:ascii="Arial" w:eastAsia="ＭＳ ゴシック" w:hAnsi="Arial" w:cs="Times New Roman"/>
                <w:sz w:val="22"/>
              </w:rPr>
            </w:pPr>
            <w:r>
              <w:rPr>
                <w:rFonts w:ascii="Arial" w:eastAsia="ＭＳ ゴシック" w:hAnsi="Arial" w:cs="Arial"/>
                <w:sz w:val="22"/>
                <w:szCs w:val="22"/>
              </w:rPr>
              <w:t>BB</w:t>
            </w:r>
          </w:p>
        </w:tc>
        <w:tc>
          <w:tcPr>
            <w:tcW w:w="815" w:type="dxa"/>
            <w:tcBorders>
              <w:left w:val="single" w:sz="4" w:space="0" w:color="auto"/>
              <w:right w:val="single" w:sz="4" w:space="0" w:color="auto"/>
            </w:tcBorders>
          </w:tcPr>
          <w:p w14:paraId="5056A25D" w14:textId="77777777" w:rsidR="00A039E6" w:rsidRDefault="00A039E6" w:rsidP="00EC26B7">
            <w:pPr>
              <w:jc w:val="center"/>
              <w:rPr>
                <w:rFonts w:ascii="Arial" w:eastAsia="ＭＳ ゴシック" w:hAnsi="Arial" w:cs="Times New Roman"/>
                <w:sz w:val="22"/>
              </w:rPr>
            </w:pPr>
          </w:p>
          <w:p w14:paraId="269FA114" w14:textId="77777777" w:rsidR="00A039E6" w:rsidRPr="00EC26B7" w:rsidRDefault="00A039E6" w:rsidP="00EC26B7">
            <w:pPr>
              <w:jc w:val="center"/>
              <w:rPr>
                <w:rFonts w:ascii="Arial" w:eastAsia="ＭＳ ゴシック" w:hAnsi="Arial" w:cs="Times New Roman"/>
                <w:sz w:val="22"/>
              </w:rPr>
            </w:pPr>
            <w:r>
              <w:rPr>
                <w:rFonts w:ascii="Arial" w:eastAsia="ＭＳ ゴシック" w:hAnsi="Arial" w:cs="Arial"/>
                <w:sz w:val="22"/>
                <w:szCs w:val="22"/>
              </w:rPr>
              <w:t>BB-</w:t>
            </w:r>
          </w:p>
        </w:tc>
        <w:tc>
          <w:tcPr>
            <w:tcW w:w="815" w:type="dxa"/>
            <w:tcBorders>
              <w:left w:val="single" w:sz="4" w:space="0" w:color="auto"/>
              <w:right w:val="single" w:sz="4" w:space="0" w:color="auto"/>
            </w:tcBorders>
          </w:tcPr>
          <w:p w14:paraId="54F34731" w14:textId="77777777" w:rsidR="00A039E6" w:rsidRDefault="00A039E6" w:rsidP="00EC26B7">
            <w:pPr>
              <w:jc w:val="center"/>
              <w:rPr>
                <w:rFonts w:ascii="Arial" w:eastAsia="ＭＳ ゴシック" w:hAnsi="Arial" w:cs="Times New Roman"/>
                <w:sz w:val="22"/>
              </w:rPr>
            </w:pPr>
          </w:p>
          <w:p w14:paraId="13FF1538" w14:textId="77777777" w:rsidR="00A039E6" w:rsidRPr="00EC26B7" w:rsidRDefault="00A039E6" w:rsidP="00EC26B7">
            <w:pPr>
              <w:jc w:val="center"/>
              <w:rPr>
                <w:rFonts w:ascii="Arial" w:eastAsia="ＭＳ ゴシック" w:hAnsi="Arial" w:cs="Times New Roman"/>
                <w:sz w:val="22"/>
              </w:rPr>
            </w:pPr>
            <w:r>
              <w:rPr>
                <w:rFonts w:ascii="Arial" w:eastAsia="ＭＳ ゴシック" w:hAnsi="Arial" w:cs="Arial"/>
                <w:sz w:val="22"/>
                <w:szCs w:val="22"/>
              </w:rPr>
              <w:t>B+</w:t>
            </w:r>
          </w:p>
        </w:tc>
        <w:tc>
          <w:tcPr>
            <w:tcW w:w="815" w:type="dxa"/>
            <w:tcBorders>
              <w:left w:val="single" w:sz="4" w:space="0" w:color="auto"/>
              <w:right w:val="single" w:sz="12" w:space="0" w:color="auto"/>
            </w:tcBorders>
          </w:tcPr>
          <w:p w14:paraId="3BDDC6D5" w14:textId="77777777" w:rsidR="00A039E6" w:rsidRDefault="00A039E6" w:rsidP="00EC26B7">
            <w:pPr>
              <w:jc w:val="center"/>
              <w:rPr>
                <w:rFonts w:ascii="Arial" w:eastAsia="ＭＳ ゴシック" w:hAnsi="Arial" w:cs="Times New Roman"/>
                <w:sz w:val="22"/>
              </w:rPr>
            </w:pPr>
          </w:p>
          <w:p w14:paraId="4621A9C7" w14:textId="77777777" w:rsidR="00A039E6" w:rsidRPr="00EC26B7" w:rsidRDefault="00A039E6" w:rsidP="00EC26B7">
            <w:pPr>
              <w:jc w:val="center"/>
              <w:rPr>
                <w:rFonts w:ascii="Arial" w:eastAsia="ＭＳ ゴシック" w:hAnsi="Arial" w:cs="Times New Roman"/>
                <w:sz w:val="22"/>
              </w:rPr>
            </w:pPr>
            <w:r>
              <w:rPr>
                <w:rFonts w:ascii="Arial" w:eastAsia="ＭＳ ゴシック" w:hAnsi="Arial" w:cs="Arial"/>
                <w:sz w:val="22"/>
                <w:szCs w:val="22"/>
              </w:rPr>
              <w:t>B</w:t>
            </w:r>
          </w:p>
        </w:tc>
      </w:tr>
      <w:tr w:rsidR="00A039E6" w:rsidRPr="00EC26B7" w14:paraId="03E91D74" w14:textId="77777777" w:rsidTr="00A8244C">
        <w:tc>
          <w:tcPr>
            <w:tcW w:w="1985" w:type="dxa"/>
            <w:tcBorders>
              <w:left w:val="single" w:sz="12" w:space="0" w:color="auto"/>
              <w:right w:val="single" w:sz="12" w:space="0" w:color="auto"/>
            </w:tcBorders>
            <w:vAlign w:val="center"/>
          </w:tcPr>
          <w:p w14:paraId="4FBA7D9E" w14:textId="77777777" w:rsidR="00A039E6" w:rsidRPr="00EC26B7" w:rsidRDefault="00A039E6" w:rsidP="00A8244C">
            <w:pPr>
              <w:jc w:val="center"/>
              <w:rPr>
                <w:rFonts w:ascii="Arial" w:eastAsia="ＭＳ ゴシック" w:hAnsi="Arial" w:cs="Times New Roman"/>
                <w:sz w:val="22"/>
              </w:rPr>
            </w:pPr>
            <w:r w:rsidRPr="00EC26B7">
              <w:rPr>
                <w:rFonts w:ascii="Arial" w:eastAsia="ＭＳ ゴシック" w:hAnsi="Arial" w:cs="Arial"/>
                <w:sz w:val="22"/>
                <w:szCs w:val="22"/>
              </w:rPr>
              <w:t>CC2</w:t>
            </w:r>
          </w:p>
        </w:tc>
        <w:tc>
          <w:tcPr>
            <w:tcW w:w="815" w:type="dxa"/>
            <w:tcBorders>
              <w:left w:val="single" w:sz="12" w:space="0" w:color="auto"/>
              <w:right w:val="single" w:sz="4" w:space="0" w:color="auto"/>
            </w:tcBorders>
            <w:vAlign w:val="center"/>
          </w:tcPr>
          <w:p w14:paraId="40720225" w14:textId="77777777" w:rsidR="00A039E6" w:rsidRPr="00EC26B7" w:rsidRDefault="00A039E6" w:rsidP="00A8244C">
            <w:pPr>
              <w:jc w:val="center"/>
              <w:rPr>
                <w:rFonts w:ascii="Arial" w:eastAsia="ＭＳ ゴシック" w:hAnsi="Arial" w:cs="Times New Roman"/>
                <w:sz w:val="22"/>
              </w:rPr>
            </w:pPr>
            <w:r>
              <w:rPr>
                <w:rFonts w:ascii="Arial" w:eastAsia="ＭＳ ゴシック" w:hAnsi="Arial" w:cs="Arial"/>
                <w:sz w:val="22"/>
                <w:szCs w:val="22"/>
              </w:rPr>
              <w:t>-</w:t>
            </w:r>
          </w:p>
        </w:tc>
        <w:tc>
          <w:tcPr>
            <w:tcW w:w="815" w:type="dxa"/>
            <w:tcBorders>
              <w:left w:val="single" w:sz="4" w:space="0" w:color="auto"/>
              <w:right w:val="single" w:sz="4" w:space="0" w:color="auto"/>
            </w:tcBorders>
          </w:tcPr>
          <w:p w14:paraId="70C926EC" w14:textId="77777777" w:rsidR="00A039E6" w:rsidRDefault="00A039E6" w:rsidP="00EC26B7">
            <w:pPr>
              <w:jc w:val="center"/>
              <w:rPr>
                <w:rFonts w:ascii="Arial" w:eastAsia="ＭＳ ゴシック" w:hAnsi="Arial" w:cs="Times New Roman"/>
                <w:sz w:val="22"/>
              </w:rPr>
            </w:pPr>
            <w:r>
              <w:rPr>
                <w:rFonts w:ascii="Arial" w:eastAsia="ＭＳ ゴシック" w:hAnsi="Arial" w:cs="Arial"/>
                <w:sz w:val="22"/>
                <w:szCs w:val="22"/>
              </w:rPr>
              <w:t>A+</w:t>
            </w:r>
          </w:p>
          <w:p w14:paraId="6FE711A2" w14:textId="77777777" w:rsidR="00A039E6" w:rsidRDefault="00A039E6" w:rsidP="00EC26B7">
            <w:pPr>
              <w:jc w:val="center"/>
              <w:rPr>
                <w:rFonts w:ascii="Arial" w:eastAsia="ＭＳ ゴシック" w:hAnsi="Arial" w:cs="Times New Roman"/>
                <w:sz w:val="22"/>
              </w:rPr>
            </w:pPr>
            <w:r>
              <w:rPr>
                <w:rFonts w:ascii="Arial" w:eastAsia="ＭＳ ゴシック" w:hAnsi="Arial" w:cs="Arial"/>
                <w:sz w:val="22"/>
                <w:szCs w:val="22"/>
              </w:rPr>
              <w:t>~</w:t>
            </w:r>
          </w:p>
          <w:p w14:paraId="0E9C7542" w14:textId="77777777" w:rsidR="00A039E6" w:rsidRPr="00EC26B7" w:rsidRDefault="00A039E6" w:rsidP="00EC26B7">
            <w:pPr>
              <w:jc w:val="center"/>
              <w:rPr>
                <w:rFonts w:ascii="Arial" w:eastAsia="ＭＳ ゴシック" w:hAnsi="Arial" w:cs="Times New Roman"/>
                <w:sz w:val="22"/>
              </w:rPr>
            </w:pPr>
            <w:r>
              <w:rPr>
                <w:rFonts w:ascii="Arial" w:eastAsia="ＭＳ ゴシック" w:hAnsi="Arial" w:cs="Arial"/>
                <w:sz w:val="22"/>
                <w:szCs w:val="22"/>
              </w:rPr>
              <w:t>A-</w:t>
            </w:r>
          </w:p>
        </w:tc>
        <w:tc>
          <w:tcPr>
            <w:tcW w:w="815" w:type="dxa"/>
            <w:tcBorders>
              <w:left w:val="single" w:sz="4" w:space="0" w:color="auto"/>
              <w:right w:val="single" w:sz="4" w:space="0" w:color="auto"/>
            </w:tcBorders>
          </w:tcPr>
          <w:p w14:paraId="234B0CC4" w14:textId="77777777" w:rsidR="00A039E6" w:rsidRDefault="00A039E6" w:rsidP="00EC26B7">
            <w:pPr>
              <w:jc w:val="center"/>
              <w:rPr>
                <w:rFonts w:ascii="Arial" w:eastAsia="ＭＳ ゴシック" w:hAnsi="Arial" w:cs="Times New Roman"/>
                <w:sz w:val="22"/>
              </w:rPr>
            </w:pPr>
            <w:r>
              <w:rPr>
                <w:rFonts w:ascii="Arial" w:eastAsia="ＭＳ ゴシック" w:hAnsi="Arial" w:cs="Arial"/>
                <w:sz w:val="22"/>
                <w:szCs w:val="22"/>
              </w:rPr>
              <w:t>BBB+</w:t>
            </w:r>
          </w:p>
          <w:p w14:paraId="11357FFE" w14:textId="77777777" w:rsidR="00A039E6" w:rsidRDefault="00A039E6" w:rsidP="00EC26B7">
            <w:pPr>
              <w:jc w:val="center"/>
              <w:rPr>
                <w:rFonts w:ascii="Arial" w:eastAsia="ＭＳ ゴシック" w:hAnsi="Arial" w:cs="Times New Roman"/>
                <w:sz w:val="22"/>
              </w:rPr>
            </w:pPr>
            <w:r>
              <w:rPr>
                <w:rFonts w:ascii="Arial" w:eastAsia="ＭＳ ゴシック" w:hAnsi="Arial" w:cs="Arial"/>
                <w:sz w:val="22"/>
                <w:szCs w:val="22"/>
              </w:rPr>
              <w:t>~</w:t>
            </w:r>
          </w:p>
          <w:p w14:paraId="4C7BDD02" w14:textId="77777777" w:rsidR="00A039E6" w:rsidRPr="00EC26B7" w:rsidRDefault="00A039E6" w:rsidP="00EC26B7">
            <w:pPr>
              <w:jc w:val="center"/>
              <w:rPr>
                <w:rFonts w:ascii="Arial" w:eastAsia="ＭＳ ゴシック" w:hAnsi="Arial" w:cs="Times New Roman"/>
                <w:sz w:val="22"/>
              </w:rPr>
            </w:pPr>
            <w:r>
              <w:rPr>
                <w:rFonts w:ascii="Arial" w:eastAsia="ＭＳ ゴシック" w:hAnsi="Arial" w:cs="Arial"/>
                <w:sz w:val="22"/>
                <w:szCs w:val="22"/>
              </w:rPr>
              <w:t>BBB-</w:t>
            </w:r>
          </w:p>
        </w:tc>
        <w:tc>
          <w:tcPr>
            <w:tcW w:w="815" w:type="dxa"/>
            <w:tcBorders>
              <w:left w:val="single" w:sz="4" w:space="0" w:color="auto"/>
              <w:right w:val="single" w:sz="4" w:space="0" w:color="auto"/>
            </w:tcBorders>
          </w:tcPr>
          <w:p w14:paraId="46DA763C" w14:textId="77777777" w:rsidR="00A039E6" w:rsidRDefault="00A039E6" w:rsidP="00EC26B7">
            <w:pPr>
              <w:jc w:val="center"/>
              <w:rPr>
                <w:rFonts w:ascii="Arial" w:eastAsia="ＭＳ ゴシック" w:hAnsi="Arial" w:cs="Times New Roman"/>
                <w:sz w:val="22"/>
              </w:rPr>
            </w:pPr>
            <w:r>
              <w:rPr>
                <w:rFonts w:ascii="Arial" w:eastAsia="ＭＳ ゴシック" w:hAnsi="Arial" w:cs="Arial"/>
                <w:sz w:val="22"/>
                <w:szCs w:val="22"/>
              </w:rPr>
              <w:t>BB+</w:t>
            </w:r>
          </w:p>
          <w:p w14:paraId="45F6B3D6" w14:textId="77777777" w:rsidR="00A039E6" w:rsidRDefault="00A039E6" w:rsidP="00EC26B7">
            <w:pPr>
              <w:jc w:val="center"/>
              <w:rPr>
                <w:rFonts w:ascii="Arial" w:eastAsia="ＭＳ ゴシック" w:hAnsi="Arial" w:cs="Times New Roman"/>
                <w:sz w:val="22"/>
              </w:rPr>
            </w:pPr>
            <w:r>
              <w:rPr>
                <w:rFonts w:ascii="Arial" w:eastAsia="ＭＳ ゴシック" w:hAnsi="Arial" w:cs="Arial"/>
                <w:sz w:val="22"/>
                <w:szCs w:val="22"/>
              </w:rPr>
              <w:t>~</w:t>
            </w:r>
          </w:p>
          <w:p w14:paraId="245E02FE" w14:textId="77777777" w:rsidR="00A039E6" w:rsidRPr="00EC26B7" w:rsidRDefault="00A039E6" w:rsidP="00EC26B7">
            <w:pPr>
              <w:jc w:val="center"/>
              <w:rPr>
                <w:rFonts w:ascii="Arial" w:eastAsia="ＭＳ ゴシック" w:hAnsi="Arial" w:cs="Times New Roman"/>
                <w:sz w:val="22"/>
              </w:rPr>
            </w:pPr>
            <w:r>
              <w:rPr>
                <w:rFonts w:ascii="Arial" w:eastAsia="ＭＳ ゴシック" w:hAnsi="Arial" w:cs="Arial"/>
                <w:sz w:val="22"/>
                <w:szCs w:val="22"/>
              </w:rPr>
              <w:t>BB</w:t>
            </w:r>
          </w:p>
        </w:tc>
        <w:tc>
          <w:tcPr>
            <w:tcW w:w="815" w:type="dxa"/>
            <w:tcBorders>
              <w:left w:val="single" w:sz="4" w:space="0" w:color="auto"/>
              <w:right w:val="single" w:sz="4" w:space="0" w:color="auto"/>
            </w:tcBorders>
          </w:tcPr>
          <w:p w14:paraId="45A5937A" w14:textId="77777777" w:rsidR="00A039E6" w:rsidRDefault="00A039E6" w:rsidP="00EC26B7">
            <w:pPr>
              <w:jc w:val="center"/>
              <w:rPr>
                <w:rFonts w:ascii="Arial" w:eastAsia="ＭＳ ゴシック" w:hAnsi="Arial" w:cs="Times New Roman"/>
                <w:sz w:val="22"/>
              </w:rPr>
            </w:pPr>
          </w:p>
          <w:p w14:paraId="7C179AEA" w14:textId="77777777" w:rsidR="00A039E6" w:rsidRPr="00EC26B7" w:rsidRDefault="00A039E6" w:rsidP="00EC26B7">
            <w:pPr>
              <w:jc w:val="center"/>
              <w:rPr>
                <w:rFonts w:ascii="Arial" w:eastAsia="ＭＳ ゴシック" w:hAnsi="Arial" w:cs="Times New Roman"/>
                <w:sz w:val="22"/>
              </w:rPr>
            </w:pPr>
            <w:r>
              <w:rPr>
                <w:rFonts w:ascii="Arial" w:eastAsia="ＭＳ ゴシック" w:hAnsi="Arial" w:cs="Arial"/>
                <w:sz w:val="22"/>
                <w:szCs w:val="22"/>
              </w:rPr>
              <w:t>BB-</w:t>
            </w:r>
          </w:p>
        </w:tc>
        <w:tc>
          <w:tcPr>
            <w:tcW w:w="815" w:type="dxa"/>
            <w:tcBorders>
              <w:left w:val="single" w:sz="4" w:space="0" w:color="auto"/>
              <w:right w:val="single" w:sz="4" w:space="0" w:color="auto"/>
            </w:tcBorders>
          </w:tcPr>
          <w:p w14:paraId="309EFCEB" w14:textId="77777777" w:rsidR="00A039E6" w:rsidRDefault="00A039E6" w:rsidP="00EC26B7">
            <w:pPr>
              <w:jc w:val="center"/>
              <w:rPr>
                <w:rFonts w:ascii="Arial" w:eastAsia="ＭＳ ゴシック" w:hAnsi="Arial" w:cs="Times New Roman"/>
                <w:sz w:val="22"/>
              </w:rPr>
            </w:pPr>
          </w:p>
          <w:p w14:paraId="5E598B3A" w14:textId="77777777" w:rsidR="00A039E6" w:rsidRPr="00EC26B7" w:rsidRDefault="00A039E6" w:rsidP="00EC26B7">
            <w:pPr>
              <w:jc w:val="center"/>
              <w:rPr>
                <w:rFonts w:ascii="Arial" w:eastAsia="ＭＳ ゴシック" w:hAnsi="Arial" w:cs="Times New Roman"/>
                <w:sz w:val="22"/>
              </w:rPr>
            </w:pPr>
            <w:r>
              <w:rPr>
                <w:rFonts w:ascii="Arial" w:eastAsia="ＭＳ ゴシック" w:hAnsi="Arial" w:cs="Arial"/>
                <w:sz w:val="22"/>
                <w:szCs w:val="22"/>
              </w:rPr>
              <w:t>B+</w:t>
            </w:r>
          </w:p>
        </w:tc>
        <w:tc>
          <w:tcPr>
            <w:tcW w:w="815" w:type="dxa"/>
            <w:tcBorders>
              <w:left w:val="single" w:sz="4" w:space="0" w:color="auto"/>
              <w:right w:val="single" w:sz="4" w:space="0" w:color="auto"/>
            </w:tcBorders>
          </w:tcPr>
          <w:p w14:paraId="2C3F1154" w14:textId="77777777" w:rsidR="00A039E6" w:rsidRDefault="00A039E6" w:rsidP="00EC26B7">
            <w:pPr>
              <w:jc w:val="center"/>
              <w:rPr>
                <w:rFonts w:ascii="Arial" w:eastAsia="ＭＳ ゴシック" w:hAnsi="Arial" w:cs="Times New Roman"/>
                <w:sz w:val="22"/>
              </w:rPr>
            </w:pPr>
          </w:p>
          <w:p w14:paraId="0A889484" w14:textId="77777777" w:rsidR="00A039E6" w:rsidRPr="00EC26B7" w:rsidRDefault="00A039E6" w:rsidP="00EC26B7">
            <w:pPr>
              <w:jc w:val="center"/>
              <w:rPr>
                <w:rFonts w:ascii="Arial" w:eastAsia="ＭＳ ゴシック" w:hAnsi="Arial" w:cs="Times New Roman"/>
                <w:sz w:val="22"/>
              </w:rPr>
            </w:pPr>
            <w:r>
              <w:rPr>
                <w:rFonts w:ascii="Arial" w:eastAsia="ＭＳ ゴシック" w:hAnsi="Arial" w:cs="Arial"/>
                <w:sz w:val="22"/>
                <w:szCs w:val="22"/>
              </w:rPr>
              <w:t>B</w:t>
            </w:r>
          </w:p>
        </w:tc>
        <w:tc>
          <w:tcPr>
            <w:tcW w:w="815" w:type="dxa"/>
            <w:tcBorders>
              <w:left w:val="single" w:sz="4" w:space="0" w:color="auto"/>
              <w:right w:val="single" w:sz="12" w:space="0" w:color="auto"/>
            </w:tcBorders>
          </w:tcPr>
          <w:p w14:paraId="34B64CFE" w14:textId="77777777" w:rsidR="00A039E6" w:rsidRDefault="00A039E6" w:rsidP="00EC26B7">
            <w:pPr>
              <w:jc w:val="center"/>
              <w:rPr>
                <w:rFonts w:ascii="Arial" w:eastAsia="ＭＳ ゴシック" w:hAnsi="Arial" w:cs="Times New Roman"/>
                <w:sz w:val="22"/>
              </w:rPr>
            </w:pPr>
            <w:r>
              <w:rPr>
                <w:rFonts w:ascii="Arial" w:eastAsia="ＭＳ ゴシック" w:hAnsi="Arial" w:cs="Arial"/>
                <w:sz w:val="22"/>
                <w:szCs w:val="22"/>
              </w:rPr>
              <w:t>B-</w:t>
            </w:r>
          </w:p>
          <w:p w14:paraId="50B47939" w14:textId="77777777" w:rsidR="00A039E6" w:rsidRDefault="00A039E6" w:rsidP="00EC26B7">
            <w:pPr>
              <w:jc w:val="center"/>
              <w:rPr>
                <w:rFonts w:ascii="Arial" w:eastAsia="ＭＳ ゴシック" w:hAnsi="Arial" w:cs="Times New Roman"/>
                <w:sz w:val="22"/>
              </w:rPr>
            </w:pPr>
            <w:r>
              <w:rPr>
                <w:rFonts w:ascii="Arial" w:eastAsia="ＭＳ ゴシック" w:hAnsi="Arial" w:cs="Arial"/>
                <w:sz w:val="22"/>
                <w:szCs w:val="22"/>
              </w:rPr>
              <w:t>or</w:t>
            </w:r>
          </w:p>
          <w:p w14:paraId="369B6E74" w14:textId="77777777" w:rsidR="00A039E6" w:rsidRPr="00EC26B7" w:rsidRDefault="00A039E6" w:rsidP="00EC26B7">
            <w:pPr>
              <w:jc w:val="center"/>
              <w:rPr>
                <w:rFonts w:ascii="Arial" w:eastAsia="ＭＳ ゴシック" w:hAnsi="Arial" w:cs="Times New Roman"/>
                <w:sz w:val="22"/>
              </w:rPr>
            </w:pPr>
            <w:r>
              <w:rPr>
                <w:rFonts w:ascii="Arial" w:eastAsia="ＭＳ ゴシック" w:hAnsi="Arial" w:cs="Arial"/>
                <w:sz w:val="22"/>
                <w:szCs w:val="22"/>
              </w:rPr>
              <w:t>worse</w:t>
            </w:r>
          </w:p>
        </w:tc>
      </w:tr>
      <w:tr w:rsidR="00A039E6" w:rsidRPr="00EC26B7" w14:paraId="1E033369" w14:textId="77777777" w:rsidTr="00A8244C">
        <w:tc>
          <w:tcPr>
            <w:tcW w:w="1985" w:type="dxa"/>
            <w:tcBorders>
              <w:left w:val="single" w:sz="12" w:space="0" w:color="auto"/>
              <w:right w:val="single" w:sz="12" w:space="0" w:color="auto"/>
            </w:tcBorders>
            <w:vAlign w:val="center"/>
          </w:tcPr>
          <w:p w14:paraId="211B9F4B" w14:textId="77777777" w:rsidR="00A039E6" w:rsidRPr="00EC26B7" w:rsidRDefault="00A039E6" w:rsidP="00A8244C">
            <w:pPr>
              <w:jc w:val="center"/>
              <w:rPr>
                <w:rFonts w:ascii="Arial" w:eastAsia="ＭＳ ゴシック" w:hAnsi="Arial" w:cs="Times New Roman"/>
                <w:sz w:val="22"/>
              </w:rPr>
            </w:pPr>
            <w:r w:rsidRPr="00EC26B7">
              <w:rPr>
                <w:rFonts w:ascii="Arial" w:eastAsia="ＭＳ ゴシック" w:hAnsi="Arial" w:cs="Arial"/>
                <w:sz w:val="22"/>
                <w:szCs w:val="22"/>
              </w:rPr>
              <w:t>CC3</w:t>
            </w:r>
          </w:p>
        </w:tc>
        <w:tc>
          <w:tcPr>
            <w:tcW w:w="815" w:type="dxa"/>
            <w:tcBorders>
              <w:left w:val="single" w:sz="12" w:space="0" w:color="auto"/>
              <w:right w:val="single" w:sz="4" w:space="0" w:color="auto"/>
            </w:tcBorders>
            <w:vAlign w:val="center"/>
          </w:tcPr>
          <w:p w14:paraId="3BBAC3E8" w14:textId="77777777" w:rsidR="00A039E6" w:rsidRPr="00EC26B7" w:rsidRDefault="00A039E6" w:rsidP="00A8244C">
            <w:pPr>
              <w:jc w:val="center"/>
              <w:rPr>
                <w:rFonts w:ascii="Arial" w:eastAsia="ＭＳ ゴシック" w:hAnsi="Arial" w:cs="Times New Roman"/>
                <w:sz w:val="22"/>
              </w:rPr>
            </w:pPr>
            <w:r>
              <w:rPr>
                <w:rFonts w:ascii="Arial" w:eastAsia="ＭＳ ゴシック" w:hAnsi="Arial" w:cs="Arial"/>
                <w:sz w:val="22"/>
                <w:szCs w:val="22"/>
              </w:rPr>
              <w:t>-</w:t>
            </w:r>
          </w:p>
        </w:tc>
        <w:tc>
          <w:tcPr>
            <w:tcW w:w="815" w:type="dxa"/>
            <w:tcBorders>
              <w:left w:val="single" w:sz="4" w:space="0" w:color="auto"/>
              <w:right w:val="single" w:sz="4" w:space="0" w:color="auto"/>
            </w:tcBorders>
          </w:tcPr>
          <w:p w14:paraId="06FA75F3" w14:textId="77777777" w:rsidR="00A039E6" w:rsidRDefault="00A039E6" w:rsidP="00EC26B7">
            <w:pPr>
              <w:jc w:val="center"/>
              <w:rPr>
                <w:rFonts w:ascii="Arial" w:eastAsia="ＭＳ ゴシック" w:hAnsi="Arial" w:cs="Times New Roman"/>
                <w:sz w:val="22"/>
              </w:rPr>
            </w:pPr>
            <w:r>
              <w:rPr>
                <w:rFonts w:ascii="Arial" w:eastAsia="ＭＳ ゴシック" w:hAnsi="Arial" w:cs="Arial"/>
                <w:sz w:val="22"/>
                <w:szCs w:val="22"/>
              </w:rPr>
              <w:t>BBB+</w:t>
            </w:r>
          </w:p>
          <w:p w14:paraId="518B9683" w14:textId="77777777" w:rsidR="00A039E6" w:rsidRDefault="00A039E6" w:rsidP="00EC26B7">
            <w:pPr>
              <w:jc w:val="center"/>
              <w:rPr>
                <w:rFonts w:ascii="Arial" w:eastAsia="ＭＳ ゴシック" w:hAnsi="Arial" w:cs="Times New Roman"/>
                <w:sz w:val="22"/>
              </w:rPr>
            </w:pPr>
            <w:r>
              <w:rPr>
                <w:rFonts w:ascii="Arial" w:eastAsia="ＭＳ ゴシック" w:hAnsi="Arial" w:cs="Arial"/>
                <w:sz w:val="22"/>
                <w:szCs w:val="22"/>
              </w:rPr>
              <w:t>~</w:t>
            </w:r>
          </w:p>
          <w:p w14:paraId="7319F202" w14:textId="77777777" w:rsidR="00A039E6" w:rsidRPr="00EC26B7" w:rsidRDefault="00A039E6" w:rsidP="00EC26B7">
            <w:pPr>
              <w:jc w:val="center"/>
              <w:rPr>
                <w:rFonts w:ascii="Arial" w:eastAsia="ＭＳ ゴシック" w:hAnsi="Arial" w:cs="Times New Roman"/>
                <w:sz w:val="22"/>
              </w:rPr>
            </w:pPr>
            <w:r>
              <w:rPr>
                <w:rFonts w:ascii="Arial" w:eastAsia="ＭＳ ゴシック" w:hAnsi="Arial" w:cs="Arial"/>
                <w:sz w:val="22"/>
                <w:szCs w:val="22"/>
              </w:rPr>
              <w:t>BBB-</w:t>
            </w:r>
          </w:p>
        </w:tc>
        <w:tc>
          <w:tcPr>
            <w:tcW w:w="815" w:type="dxa"/>
            <w:tcBorders>
              <w:left w:val="single" w:sz="4" w:space="0" w:color="auto"/>
              <w:right w:val="single" w:sz="4" w:space="0" w:color="auto"/>
            </w:tcBorders>
          </w:tcPr>
          <w:p w14:paraId="45662F70" w14:textId="77777777" w:rsidR="00A039E6" w:rsidRDefault="00A039E6" w:rsidP="00A575A4">
            <w:pPr>
              <w:jc w:val="center"/>
              <w:rPr>
                <w:rFonts w:ascii="Arial" w:eastAsia="ＭＳ ゴシック" w:hAnsi="Arial" w:cs="Times New Roman"/>
                <w:sz w:val="22"/>
              </w:rPr>
            </w:pPr>
            <w:r>
              <w:rPr>
                <w:rFonts w:ascii="Arial" w:eastAsia="ＭＳ ゴシック" w:hAnsi="Arial" w:cs="Arial"/>
                <w:sz w:val="22"/>
                <w:szCs w:val="22"/>
              </w:rPr>
              <w:t>BB+</w:t>
            </w:r>
          </w:p>
          <w:p w14:paraId="7C36A723" w14:textId="77777777" w:rsidR="00A039E6" w:rsidRDefault="00A039E6" w:rsidP="00A575A4">
            <w:pPr>
              <w:jc w:val="center"/>
              <w:rPr>
                <w:rFonts w:ascii="Arial" w:eastAsia="ＭＳ ゴシック" w:hAnsi="Arial" w:cs="Times New Roman"/>
                <w:sz w:val="22"/>
              </w:rPr>
            </w:pPr>
            <w:r>
              <w:rPr>
                <w:rFonts w:ascii="Arial" w:eastAsia="ＭＳ ゴシック" w:hAnsi="Arial" w:cs="Arial"/>
                <w:sz w:val="22"/>
                <w:szCs w:val="22"/>
              </w:rPr>
              <w:t>~</w:t>
            </w:r>
          </w:p>
          <w:p w14:paraId="57B6E68B" w14:textId="77777777" w:rsidR="00A039E6" w:rsidRPr="00EC26B7" w:rsidRDefault="00A039E6" w:rsidP="00A575A4">
            <w:pPr>
              <w:jc w:val="center"/>
              <w:rPr>
                <w:rFonts w:ascii="Arial" w:eastAsia="ＭＳ ゴシック" w:hAnsi="Arial" w:cs="Times New Roman"/>
                <w:sz w:val="22"/>
              </w:rPr>
            </w:pPr>
            <w:r>
              <w:rPr>
                <w:rFonts w:ascii="Arial" w:eastAsia="ＭＳ ゴシック" w:hAnsi="Arial" w:cs="Arial"/>
                <w:sz w:val="22"/>
                <w:szCs w:val="22"/>
              </w:rPr>
              <w:t>BB</w:t>
            </w:r>
          </w:p>
        </w:tc>
        <w:tc>
          <w:tcPr>
            <w:tcW w:w="815" w:type="dxa"/>
            <w:tcBorders>
              <w:left w:val="single" w:sz="4" w:space="0" w:color="auto"/>
              <w:right w:val="single" w:sz="4" w:space="0" w:color="auto"/>
            </w:tcBorders>
          </w:tcPr>
          <w:p w14:paraId="1EB75404" w14:textId="77777777" w:rsidR="00A039E6" w:rsidRDefault="00A039E6" w:rsidP="00A575A4">
            <w:pPr>
              <w:jc w:val="center"/>
              <w:rPr>
                <w:rFonts w:ascii="Arial" w:eastAsia="ＭＳ ゴシック" w:hAnsi="Arial" w:cs="Times New Roman"/>
                <w:sz w:val="22"/>
              </w:rPr>
            </w:pPr>
          </w:p>
          <w:p w14:paraId="7A1ED80B" w14:textId="77777777" w:rsidR="00A039E6" w:rsidRPr="00EC26B7" w:rsidRDefault="00A039E6" w:rsidP="00A575A4">
            <w:pPr>
              <w:jc w:val="center"/>
              <w:rPr>
                <w:rFonts w:ascii="Arial" w:eastAsia="ＭＳ ゴシック" w:hAnsi="Arial" w:cs="Times New Roman"/>
                <w:sz w:val="22"/>
              </w:rPr>
            </w:pPr>
            <w:r>
              <w:rPr>
                <w:rFonts w:ascii="Arial" w:eastAsia="ＭＳ ゴシック" w:hAnsi="Arial" w:cs="Arial"/>
                <w:sz w:val="22"/>
                <w:szCs w:val="22"/>
              </w:rPr>
              <w:t>BB-</w:t>
            </w:r>
          </w:p>
        </w:tc>
        <w:tc>
          <w:tcPr>
            <w:tcW w:w="815" w:type="dxa"/>
            <w:tcBorders>
              <w:left w:val="single" w:sz="4" w:space="0" w:color="auto"/>
              <w:right w:val="single" w:sz="4" w:space="0" w:color="auto"/>
            </w:tcBorders>
          </w:tcPr>
          <w:p w14:paraId="0C531FDA" w14:textId="77777777" w:rsidR="00A039E6" w:rsidRDefault="00A039E6" w:rsidP="00A575A4">
            <w:pPr>
              <w:jc w:val="center"/>
              <w:rPr>
                <w:rFonts w:ascii="Arial" w:eastAsia="ＭＳ ゴシック" w:hAnsi="Arial" w:cs="Times New Roman"/>
                <w:sz w:val="22"/>
              </w:rPr>
            </w:pPr>
          </w:p>
          <w:p w14:paraId="6BF9996D" w14:textId="77777777" w:rsidR="00A039E6" w:rsidRPr="00EC26B7" w:rsidRDefault="00A039E6" w:rsidP="00A575A4">
            <w:pPr>
              <w:jc w:val="center"/>
              <w:rPr>
                <w:rFonts w:ascii="Arial" w:eastAsia="ＭＳ ゴシック" w:hAnsi="Arial" w:cs="Times New Roman"/>
                <w:sz w:val="22"/>
              </w:rPr>
            </w:pPr>
            <w:r>
              <w:rPr>
                <w:rFonts w:ascii="Arial" w:eastAsia="ＭＳ ゴシック" w:hAnsi="Arial" w:cs="Arial"/>
                <w:sz w:val="22"/>
                <w:szCs w:val="22"/>
              </w:rPr>
              <w:t>B+</w:t>
            </w:r>
          </w:p>
        </w:tc>
        <w:tc>
          <w:tcPr>
            <w:tcW w:w="815" w:type="dxa"/>
            <w:tcBorders>
              <w:left w:val="single" w:sz="4" w:space="0" w:color="auto"/>
              <w:right w:val="single" w:sz="4" w:space="0" w:color="auto"/>
            </w:tcBorders>
          </w:tcPr>
          <w:p w14:paraId="617FE361" w14:textId="77777777" w:rsidR="00A039E6" w:rsidRDefault="00A039E6" w:rsidP="00A575A4">
            <w:pPr>
              <w:jc w:val="center"/>
              <w:rPr>
                <w:rFonts w:ascii="Arial" w:eastAsia="ＭＳ ゴシック" w:hAnsi="Arial" w:cs="Times New Roman"/>
                <w:sz w:val="22"/>
              </w:rPr>
            </w:pPr>
          </w:p>
          <w:p w14:paraId="0242F8F4" w14:textId="77777777" w:rsidR="00A039E6" w:rsidRPr="00EC26B7" w:rsidRDefault="00A039E6" w:rsidP="00A575A4">
            <w:pPr>
              <w:jc w:val="center"/>
              <w:rPr>
                <w:rFonts w:ascii="Arial" w:eastAsia="ＭＳ ゴシック" w:hAnsi="Arial" w:cs="Times New Roman"/>
                <w:sz w:val="22"/>
              </w:rPr>
            </w:pPr>
            <w:r>
              <w:rPr>
                <w:rFonts w:ascii="Arial" w:eastAsia="ＭＳ ゴシック" w:hAnsi="Arial" w:cs="Arial"/>
                <w:sz w:val="22"/>
                <w:szCs w:val="22"/>
              </w:rPr>
              <w:t>B</w:t>
            </w:r>
          </w:p>
        </w:tc>
        <w:tc>
          <w:tcPr>
            <w:tcW w:w="815" w:type="dxa"/>
            <w:tcBorders>
              <w:left w:val="single" w:sz="4" w:space="0" w:color="auto"/>
              <w:right w:val="single" w:sz="4" w:space="0" w:color="auto"/>
            </w:tcBorders>
          </w:tcPr>
          <w:p w14:paraId="5E554DA7" w14:textId="77777777" w:rsidR="00A039E6" w:rsidRDefault="00A039E6" w:rsidP="00EC26B7">
            <w:pPr>
              <w:jc w:val="center"/>
              <w:rPr>
                <w:rFonts w:ascii="Arial" w:eastAsia="ＭＳ ゴシック" w:hAnsi="Arial" w:cs="Times New Roman"/>
                <w:sz w:val="22"/>
              </w:rPr>
            </w:pPr>
            <w:r>
              <w:rPr>
                <w:rFonts w:ascii="Arial" w:eastAsia="ＭＳ ゴシック" w:hAnsi="Arial" w:cs="Arial"/>
                <w:sz w:val="22"/>
                <w:szCs w:val="22"/>
              </w:rPr>
              <w:t>B-</w:t>
            </w:r>
          </w:p>
          <w:p w14:paraId="0990F589" w14:textId="77777777" w:rsidR="00A039E6" w:rsidRDefault="00A039E6" w:rsidP="00EC26B7">
            <w:pPr>
              <w:jc w:val="center"/>
              <w:rPr>
                <w:rFonts w:ascii="Arial" w:eastAsia="ＭＳ ゴシック" w:hAnsi="Arial" w:cs="Times New Roman"/>
                <w:sz w:val="22"/>
              </w:rPr>
            </w:pPr>
            <w:r>
              <w:rPr>
                <w:rFonts w:ascii="Arial" w:eastAsia="ＭＳ ゴシック" w:hAnsi="Arial" w:cs="Arial"/>
                <w:sz w:val="22"/>
                <w:szCs w:val="22"/>
              </w:rPr>
              <w:t>or</w:t>
            </w:r>
          </w:p>
          <w:p w14:paraId="19284889" w14:textId="77777777" w:rsidR="00A039E6" w:rsidRPr="00EC26B7" w:rsidRDefault="00A039E6" w:rsidP="00EC26B7">
            <w:pPr>
              <w:jc w:val="center"/>
              <w:rPr>
                <w:rFonts w:ascii="Arial" w:eastAsia="ＭＳ ゴシック" w:hAnsi="Arial" w:cs="Times New Roman"/>
                <w:sz w:val="22"/>
              </w:rPr>
            </w:pPr>
            <w:r>
              <w:rPr>
                <w:rFonts w:ascii="Arial" w:eastAsia="ＭＳ ゴシック" w:hAnsi="Arial" w:cs="Arial"/>
                <w:sz w:val="22"/>
                <w:szCs w:val="22"/>
              </w:rPr>
              <w:t>worse</w:t>
            </w:r>
          </w:p>
        </w:tc>
        <w:tc>
          <w:tcPr>
            <w:tcW w:w="815" w:type="dxa"/>
            <w:tcBorders>
              <w:left w:val="single" w:sz="4" w:space="0" w:color="auto"/>
              <w:right w:val="single" w:sz="12" w:space="0" w:color="auto"/>
            </w:tcBorders>
            <w:vAlign w:val="center"/>
          </w:tcPr>
          <w:p w14:paraId="3973795A" w14:textId="77777777" w:rsidR="00A039E6" w:rsidRPr="00EC26B7" w:rsidRDefault="00A039E6" w:rsidP="00A8244C">
            <w:pPr>
              <w:jc w:val="center"/>
              <w:rPr>
                <w:rFonts w:ascii="Arial" w:eastAsia="ＭＳ ゴシック" w:hAnsi="Arial" w:cs="Times New Roman"/>
                <w:sz w:val="22"/>
              </w:rPr>
            </w:pPr>
            <w:r>
              <w:rPr>
                <w:rFonts w:ascii="Arial" w:eastAsia="ＭＳ ゴシック" w:hAnsi="Arial" w:cs="Arial"/>
                <w:sz w:val="22"/>
                <w:szCs w:val="22"/>
              </w:rPr>
              <w:t>-</w:t>
            </w:r>
          </w:p>
        </w:tc>
      </w:tr>
      <w:tr w:rsidR="00A039E6" w:rsidRPr="00EC26B7" w14:paraId="441FCD31" w14:textId="77777777" w:rsidTr="00A8244C">
        <w:tc>
          <w:tcPr>
            <w:tcW w:w="1985" w:type="dxa"/>
            <w:tcBorders>
              <w:left w:val="single" w:sz="12" w:space="0" w:color="auto"/>
              <w:right w:val="single" w:sz="12" w:space="0" w:color="auto"/>
            </w:tcBorders>
            <w:vAlign w:val="center"/>
          </w:tcPr>
          <w:p w14:paraId="7BD80215" w14:textId="77777777" w:rsidR="00A039E6" w:rsidRPr="00EC26B7" w:rsidRDefault="00A039E6" w:rsidP="00A8244C">
            <w:pPr>
              <w:jc w:val="center"/>
              <w:rPr>
                <w:rFonts w:ascii="Arial" w:eastAsia="ＭＳ ゴシック" w:hAnsi="Arial" w:cs="Times New Roman"/>
                <w:sz w:val="22"/>
              </w:rPr>
            </w:pPr>
            <w:r w:rsidRPr="00EC26B7">
              <w:rPr>
                <w:rFonts w:ascii="Arial" w:eastAsia="ＭＳ ゴシック" w:hAnsi="Arial" w:cs="Arial"/>
                <w:sz w:val="22"/>
                <w:szCs w:val="22"/>
              </w:rPr>
              <w:t>CC4</w:t>
            </w:r>
          </w:p>
        </w:tc>
        <w:tc>
          <w:tcPr>
            <w:tcW w:w="815" w:type="dxa"/>
            <w:tcBorders>
              <w:left w:val="single" w:sz="12" w:space="0" w:color="auto"/>
              <w:right w:val="single" w:sz="4" w:space="0" w:color="auto"/>
            </w:tcBorders>
            <w:vAlign w:val="center"/>
          </w:tcPr>
          <w:p w14:paraId="28D4CFA6" w14:textId="77777777" w:rsidR="00A039E6" w:rsidRPr="00EC26B7" w:rsidRDefault="00A039E6" w:rsidP="00A8244C">
            <w:pPr>
              <w:jc w:val="center"/>
              <w:rPr>
                <w:rFonts w:ascii="Arial" w:eastAsia="ＭＳ ゴシック" w:hAnsi="Arial" w:cs="Times New Roman"/>
                <w:sz w:val="22"/>
              </w:rPr>
            </w:pPr>
            <w:r>
              <w:rPr>
                <w:rFonts w:ascii="Arial" w:eastAsia="ＭＳ ゴシック" w:hAnsi="Arial" w:cs="Arial"/>
                <w:sz w:val="22"/>
                <w:szCs w:val="22"/>
              </w:rPr>
              <w:t>-</w:t>
            </w:r>
          </w:p>
        </w:tc>
        <w:tc>
          <w:tcPr>
            <w:tcW w:w="815" w:type="dxa"/>
            <w:tcBorders>
              <w:left w:val="single" w:sz="4" w:space="0" w:color="auto"/>
              <w:right w:val="single" w:sz="4" w:space="0" w:color="auto"/>
            </w:tcBorders>
          </w:tcPr>
          <w:p w14:paraId="072EDC10" w14:textId="77777777" w:rsidR="00A039E6" w:rsidRDefault="00A039E6" w:rsidP="00A575A4">
            <w:pPr>
              <w:jc w:val="center"/>
              <w:rPr>
                <w:rFonts w:ascii="Arial" w:eastAsia="ＭＳ ゴシック" w:hAnsi="Arial" w:cs="Times New Roman"/>
                <w:sz w:val="22"/>
              </w:rPr>
            </w:pPr>
            <w:r>
              <w:rPr>
                <w:rFonts w:ascii="Arial" w:eastAsia="ＭＳ ゴシック" w:hAnsi="Arial" w:cs="Arial"/>
                <w:sz w:val="22"/>
                <w:szCs w:val="22"/>
              </w:rPr>
              <w:t>BB+</w:t>
            </w:r>
          </w:p>
          <w:p w14:paraId="2BBD139A" w14:textId="77777777" w:rsidR="00A039E6" w:rsidRDefault="00A039E6" w:rsidP="00A575A4">
            <w:pPr>
              <w:jc w:val="center"/>
              <w:rPr>
                <w:rFonts w:ascii="Arial" w:eastAsia="ＭＳ ゴシック" w:hAnsi="Arial" w:cs="Times New Roman"/>
                <w:sz w:val="22"/>
              </w:rPr>
            </w:pPr>
            <w:r>
              <w:rPr>
                <w:rFonts w:ascii="Arial" w:eastAsia="ＭＳ ゴシック" w:hAnsi="Arial" w:cs="Arial"/>
                <w:sz w:val="22"/>
                <w:szCs w:val="22"/>
              </w:rPr>
              <w:t>~</w:t>
            </w:r>
          </w:p>
          <w:p w14:paraId="0FA5C0DB" w14:textId="77777777" w:rsidR="00A039E6" w:rsidRPr="00EC26B7" w:rsidRDefault="00A039E6" w:rsidP="00A575A4">
            <w:pPr>
              <w:jc w:val="center"/>
              <w:rPr>
                <w:rFonts w:ascii="Arial" w:eastAsia="ＭＳ ゴシック" w:hAnsi="Arial" w:cs="Times New Roman"/>
                <w:sz w:val="22"/>
              </w:rPr>
            </w:pPr>
            <w:r>
              <w:rPr>
                <w:rFonts w:ascii="Arial" w:eastAsia="ＭＳ ゴシック" w:hAnsi="Arial" w:cs="Arial"/>
                <w:sz w:val="22"/>
                <w:szCs w:val="22"/>
              </w:rPr>
              <w:t>BB</w:t>
            </w:r>
          </w:p>
        </w:tc>
        <w:tc>
          <w:tcPr>
            <w:tcW w:w="815" w:type="dxa"/>
            <w:tcBorders>
              <w:left w:val="single" w:sz="4" w:space="0" w:color="auto"/>
              <w:right w:val="single" w:sz="4" w:space="0" w:color="auto"/>
            </w:tcBorders>
          </w:tcPr>
          <w:p w14:paraId="64E45717" w14:textId="77777777" w:rsidR="00A039E6" w:rsidRDefault="00A039E6" w:rsidP="00A575A4">
            <w:pPr>
              <w:jc w:val="center"/>
              <w:rPr>
                <w:rFonts w:ascii="Arial" w:eastAsia="ＭＳ ゴシック" w:hAnsi="Arial" w:cs="Times New Roman"/>
                <w:sz w:val="22"/>
              </w:rPr>
            </w:pPr>
          </w:p>
          <w:p w14:paraId="26EDFCC7" w14:textId="77777777" w:rsidR="00A039E6" w:rsidRPr="00EC26B7" w:rsidRDefault="00A039E6" w:rsidP="00A575A4">
            <w:pPr>
              <w:jc w:val="center"/>
              <w:rPr>
                <w:rFonts w:ascii="Arial" w:eastAsia="ＭＳ ゴシック" w:hAnsi="Arial" w:cs="Times New Roman"/>
                <w:sz w:val="22"/>
              </w:rPr>
            </w:pPr>
            <w:r>
              <w:rPr>
                <w:rFonts w:ascii="Arial" w:eastAsia="ＭＳ ゴシック" w:hAnsi="Arial" w:cs="Arial"/>
                <w:sz w:val="22"/>
                <w:szCs w:val="22"/>
              </w:rPr>
              <w:t>BB-</w:t>
            </w:r>
          </w:p>
        </w:tc>
        <w:tc>
          <w:tcPr>
            <w:tcW w:w="815" w:type="dxa"/>
            <w:tcBorders>
              <w:left w:val="single" w:sz="4" w:space="0" w:color="auto"/>
              <w:right w:val="single" w:sz="4" w:space="0" w:color="auto"/>
            </w:tcBorders>
          </w:tcPr>
          <w:p w14:paraId="13071598" w14:textId="77777777" w:rsidR="00A039E6" w:rsidRDefault="00A039E6" w:rsidP="00A575A4">
            <w:pPr>
              <w:jc w:val="center"/>
              <w:rPr>
                <w:rFonts w:ascii="Arial" w:eastAsia="ＭＳ ゴシック" w:hAnsi="Arial" w:cs="Times New Roman"/>
                <w:sz w:val="22"/>
              </w:rPr>
            </w:pPr>
          </w:p>
          <w:p w14:paraId="11D41DA5" w14:textId="77777777" w:rsidR="00A039E6" w:rsidRPr="00EC26B7" w:rsidRDefault="00A039E6" w:rsidP="00A575A4">
            <w:pPr>
              <w:jc w:val="center"/>
              <w:rPr>
                <w:rFonts w:ascii="Arial" w:eastAsia="ＭＳ ゴシック" w:hAnsi="Arial" w:cs="Times New Roman"/>
                <w:sz w:val="22"/>
              </w:rPr>
            </w:pPr>
            <w:r>
              <w:rPr>
                <w:rFonts w:ascii="Arial" w:eastAsia="ＭＳ ゴシック" w:hAnsi="Arial" w:cs="Arial"/>
                <w:sz w:val="22"/>
                <w:szCs w:val="22"/>
              </w:rPr>
              <w:t>B+</w:t>
            </w:r>
          </w:p>
        </w:tc>
        <w:tc>
          <w:tcPr>
            <w:tcW w:w="815" w:type="dxa"/>
            <w:tcBorders>
              <w:left w:val="single" w:sz="4" w:space="0" w:color="auto"/>
              <w:right w:val="single" w:sz="4" w:space="0" w:color="auto"/>
            </w:tcBorders>
          </w:tcPr>
          <w:p w14:paraId="118209FA" w14:textId="77777777" w:rsidR="00A039E6" w:rsidRDefault="00A039E6" w:rsidP="00A575A4">
            <w:pPr>
              <w:jc w:val="center"/>
              <w:rPr>
                <w:rFonts w:ascii="Arial" w:eastAsia="ＭＳ ゴシック" w:hAnsi="Arial" w:cs="Times New Roman"/>
                <w:sz w:val="22"/>
              </w:rPr>
            </w:pPr>
          </w:p>
          <w:p w14:paraId="44C576CA" w14:textId="77777777" w:rsidR="00A039E6" w:rsidRPr="00EC26B7" w:rsidRDefault="00A039E6" w:rsidP="00A575A4">
            <w:pPr>
              <w:jc w:val="center"/>
              <w:rPr>
                <w:rFonts w:ascii="Arial" w:eastAsia="ＭＳ ゴシック" w:hAnsi="Arial" w:cs="Times New Roman"/>
                <w:sz w:val="22"/>
              </w:rPr>
            </w:pPr>
            <w:r>
              <w:rPr>
                <w:rFonts w:ascii="Arial" w:eastAsia="ＭＳ ゴシック" w:hAnsi="Arial" w:cs="Arial"/>
                <w:sz w:val="22"/>
                <w:szCs w:val="22"/>
              </w:rPr>
              <w:t>B</w:t>
            </w:r>
          </w:p>
        </w:tc>
        <w:tc>
          <w:tcPr>
            <w:tcW w:w="815" w:type="dxa"/>
            <w:tcBorders>
              <w:left w:val="single" w:sz="4" w:space="0" w:color="auto"/>
              <w:right w:val="single" w:sz="4" w:space="0" w:color="auto"/>
            </w:tcBorders>
          </w:tcPr>
          <w:p w14:paraId="666AFB59" w14:textId="77777777" w:rsidR="00A039E6" w:rsidRDefault="00A039E6" w:rsidP="00EC26B7">
            <w:pPr>
              <w:jc w:val="center"/>
              <w:rPr>
                <w:rFonts w:ascii="Arial" w:eastAsia="ＭＳ ゴシック" w:hAnsi="Arial" w:cs="Times New Roman"/>
                <w:sz w:val="22"/>
              </w:rPr>
            </w:pPr>
            <w:r>
              <w:rPr>
                <w:rFonts w:ascii="Arial" w:eastAsia="ＭＳ ゴシック" w:hAnsi="Arial" w:cs="Arial"/>
                <w:sz w:val="22"/>
                <w:szCs w:val="22"/>
              </w:rPr>
              <w:t>B-</w:t>
            </w:r>
          </w:p>
          <w:p w14:paraId="3139689D" w14:textId="77777777" w:rsidR="00A039E6" w:rsidRDefault="00A039E6" w:rsidP="00EC26B7">
            <w:pPr>
              <w:jc w:val="center"/>
              <w:rPr>
                <w:rFonts w:ascii="Arial" w:eastAsia="ＭＳ ゴシック" w:hAnsi="Arial" w:cs="Times New Roman"/>
                <w:sz w:val="22"/>
              </w:rPr>
            </w:pPr>
            <w:r>
              <w:rPr>
                <w:rFonts w:ascii="Arial" w:eastAsia="ＭＳ ゴシック" w:hAnsi="Arial" w:cs="Arial"/>
                <w:sz w:val="22"/>
                <w:szCs w:val="22"/>
              </w:rPr>
              <w:t>or</w:t>
            </w:r>
          </w:p>
          <w:p w14:paraId="026F1C5E" w14:textId="77777777" w:rsidR="00A039E6" w:rsidRPr="00EC26B7" w:rsidRDefault="00A039E6" w:rsidP="00EC26B7">
            <w:pPr>
              <w:jc w:val="center"/>
              <w:rPr>
                <w:rFonts w:ascii="Arial" w:eastAsia="ＭＳ ゴシック" w:hAnsi="Arial" w:cs="Times New Roman"/>
                <w:sz w:val="22"/>
              </w:rPr>
            </w:pPr>
            <w:r>
              <w:rPr>
                <w:rFonts w:ascii="Arial" w:eastAsia="ＭＳ ゴシック" w:hAnsi="Arial" w:cs="Arial"/>
                <w:sz w:val="22"/>
                <w:szCs w:val="22"/>
              </w:rPr>
              <w:t>worse</w:t>
            </w:r>
          </w:p>
        </w:tc>
        <w:tc>
          <w:tcPr>
            <w:tcW w:w="815" w:type="dxa"/>
            <w:tcBorders>
              <w:left w:val="single" w:sz="4" w:space="0" w:color="auto"/>
              <w:right w:val="single" w:sz="4" w:space="0" w:color="auto"/>
            </w:tcBorders>
            <w:vAlign w:val="center"/>
          </w:tcPr>
          <w:p w14:paraId="7B9FE0A4" w14:textId="77777777" w:rsidR="00A039E6" w:rsidRPr="00EC26B7" w:rsidRDefault="00A039E6" w:rsidP="00A8244C">
            <w:pPr>
              <w:jc w:val="center"/>
              <w:rPr>
                <w:rFonts w:ascii="Arial" w:eastAsia="ＭＳ ゴシック" w:hAnsi="Arial" w:cs="Times New Roman"/>
                <w:sz w:val="22"/>
              </w:rPr>
            </w:pPr>
            <w:r>
              <w:rPr>
                <w:rFonts w:ascii="Arial" w:eastAsia="ＭＳ ゴシック" w:hAnsi="Arial" w:cs="Arial"/>
                <w:sz w:val="22"/>
                <w:szCs w:val="22"/>
              </w:rPr>
              <w:t>-</w:t>
            </w:r>
          </w:p>
        </w:tc>
        <w:tc>
          <w:tcPr>
            <w:tcW w:w="815" w:type="dxa"/>
            <w:tcBorders>
              <w:left w:val="single" w:sz="4" w:space="0" w:color="auto"/>
              <w:right w:val="single" w:sz="12" w:space="0" w:color="auto"/>
            </w:tcBorders>
            <w:vAlign w:val="center"/>
          </w:tcPr>
          <w:p w14:paraId="3F79F103" w14:textId="77777777" w:rsidR="00A039E6" w:rsidRPr="00EC26B7" w:rsidRDefault="00A039E6" w:rsidP="00A8244C">
            <w:pPr>
              <w:jc w:val="center"/>
              <w:rPr>
                <w:rFonts w:ascii="Arial" w:eastAsia="ＭＳ ゴシック" w:hAnsi="Arial" w:cs="Times New Roman"/>
                <w:sz w:val="22"/>
              </w:rPr>
            </w:pPr>
            <w:r>
              <w:rPr>
                <w:rFonts w:ascii="Arial" w:eastAsia="ＭＳ ゴシック" w:hAnsi="Arial" w:cs="Arial"/>
                <w:sz w:val="22"/>
                <w:szCs w:val="22"/>
              </w:rPr>
              <w:t>-</w:t>
            </w:r>
          </w:p>
        </w:tc>
      </w:tr>
      <w:tr w:rsidR="00A039E6" w:rsidRPr="00EC26B7" w14:paraId="7430B6F1" w14:textId="77777777" w:rsidTr="00A8244C">
        <w:tc>
          <w:tcPr>
            <w:tcW w:w="1985" w:type="dxa"/>
            <w:tcBorders>
              <w:left w:val="single" w:sz="12" w:space="0" w:color="auto"/>
              <w:bottom w:val="single" w:sz="12" w:space="0" w:color="auto"/>
              <w:right w:val="single" w:sz="12" w:space="0" w:color="auto"/>
            </w:tcBorders>
            <w:vAlign w:val="center"/>
          </w:tcPr>
          <w:p w14:paraId="130FA71F" w14:textId="77777777" w:rsidR="00A039E6" w:rsidRPr="00EC26B7" w:rsidRDefault="00A039E6" w:rsidP="00A8244C">
            <w:pPr>
              <w:jc w:val="center"/>
              <w:rPr>
                <w:rFonts w:ascii="Arial" w:eastAsia="ＭＳ ゴシック" w:hAnsi="Arial" w:cs="Times New Roman"/>
                <w:sz w:val="22"/>
              </w:rPr>
            </w:pPr>
            <w:r w:rsidRPr="00EC26B7">
              <w:rPr>
                <w:rFonts w:ascii="Arial" w:eastAsia="ＭＳ ゴシック" w:hAnsi="Arial" w:cs="Arial"/>
                <w:sz w:val="22"/>
                <w:szCs w:val="22"/>
              </w:rPr>
              <w:t>CC5</w:t>
            </w:r>
          </w:p>
        </w:tc>
        <w:tc>
          <w:tcPr>
            <w:tcW w:w="815" w:type="dxa"/>
            <w:tcBorders>
              <w:left w:val="single" w:sz="12" w:space="0" w:color="auto"/>
              <w:bottom w:val="single" w:sz="12" w:space="0" w:color="auto"/>
              <w:right w:val="single" w:sz="4" w:space="0" w:color="auto"/>
            </w:tcBorders>
            <w:vAlign w:val="center"/>
          </w:tcPr>
          <w:p w14:paraId="5A8B0D54" w14:textId="77777777" w:rsidR="00A039E6" w:rsidRPr="00EC26B7" w:rsidRDefault="00A039E6" w:rsidP="00A8244C">
            <w:pPr>
              <w:jc w:val="center"/>
              <w:rPr>
                <w:rFonts w:ascii="Arial" w:eastAsia="ＭＳ ゴシック" w:hAnsi="Arial" w:cs="Times New Roman"/>
                <w:sz w:val="22"/>
              </w:rPr>
            </w:pPr>
            <w:r>
              <w:rPr>
                <w:rFonts w:ascii="Arial" w:eastAsia="ＭＳ ゴシック" w:hAnsi="Arial" w:cs="Arial"/>
                <w:sz w:val="22"/>
                <w:szCs w:val="22"/>
              </w:rPr>
              <w:t>-</w:t>
            </w:r>
          </w:p>
        </w:tc>
        <w:tc>
          <w:tcPr>
            <w:tcW w:w="815" w:type="dxa"/>
            <w:tcBorders>
              <w:left w:val="single" w:sz="4" w:space="0" w:color="auto"/>
              <w:bottom w:val="single" w:sz="12" w:space="0" w:color="auto"/>
              <w:right w:val="single" w:sz="4" w:space="0" w:color="auto"/>
            </w:tcBorders>
          </w:tcPr>
          <w:p w14:paraId="238B2AC8" w14:textId="77777777" w:rsidR="00A039E6" w:rsidRDefault="00A039E6" w:rsidP="00A575A4">
            <w:pPr>
              <w:jc w:val="center"/>
              <w:rPr>
                <w:rFonts w:ascii="Arial" w:eastAsia="ＭＳ ゴシック" w:hAnsi="Arial" w:cs="Times New Roman"/>
                <w:sz w:val="22"/>
              </w:rPr>
            </w:pPr>
            <w:r>
              <w:rPr>
                <w:rFonts w:ascii="Arial" w:eastAsia="ＭＳ ゴシック" w:hAnsi="Arial" w:cs="Arial"/>
                <w:sz w:val="22"/>
                <w:szCs w:val="22"/>
              </w:rPr>
              <w:t>BB-</w:t>
            </w:r>
          </w:p>
          <w:p w14:paraId="2CF4F746" w14:textId="77777777" w:rsidR="00A039E6" w:rsidRDefault="00A039E6" w:rsidP="00A575A4">
            <w:pPr>
              <w:jc w:val="center"/>
              <w:rPr>
                <w:rFonts w:ascii="Arial" w:eastAsia="ＭＳ ゴシック" w:hAnsi="Arial" w:cs="Times New Roman"/>
                <w:sz w:val="22"/>
              </w:rPr>
            </w:pPr>
            <w:r>
              <w:rPr>
                <w:rFonts w:ascii="Arial" w:eastAsia="ＭＳ ゴシック" w:hAnsi="Arial" w:cs="Arial"/>
                <w:sz w:val="22"/>
                <w:szCs w:val="22"/>
              </w:rPr>
              <w:t>or</w:t>
            </w:r>
          </w:p>
          <w:p w14:paraId="4CBF103F" w14:textId="77777777" w:rsidR="00A039E6" w:rsidRPr="00EC26B7" w:rsidRDefault="00A039E6" w:rsidP="00A575A4">
            <w:pPr>
              <w:jc w:val="center"/>
              <w:rPr>
                <w:rFonts w:ascii="Arial" w:eastAsia="ＭＳ ゴシック" w:hAnsi="Arial" w:cs="Times New Roman"/>
                <w:sz w:val="22"/>
              </w:rPr>
            </w:pPr>
            <w:r>
              <w:rPr>
                <w:rFonts w:ascii="Arial" w:eastAsia="ＭＳ ゴシック" w:hAnsi="Arial" w:cs="Arial"/>
                <w:sz w:val="22"/>
                <w:szCs w:val="22"/>
              </w:rPr>
              <w:t>worse</w:t>
            </w:r>
          </w:p>
        </w:tc>
        <w:tc>
          <w:tcPr>
            <w:tcW w:w="815" w:type="dxa"/>
            <w:tcBorders>
              <w:left w:val="single" w:sz="4" w:space="0" w:color="auto"/>
              <w:bottom w:val="single" w:sz="12" w:space="0" w:color="auto"/>
              <w:right w:val="single" w:sz="4" w:space="0" w:color="auto"/>
            </w:tcBorders>
          </w:tcPr>
          <w:p w14:paraId="58DF163B" w14:textId="77777777" w:rsidR="00A039E6" w:rsidRDefault="00A039E6" w:rsidP="00A575A4">
            <w:pPr>
              <w:jc w:val="center"/>
              <w:rPr>
                <w:rFonts w:ascii="Arial" w:eastAsia="ＭＳ ゴシック" w:hAnsi="Arial" w:cs="Times New Roman"/>
                <w:sz w:val="22"/>
              </w:rPr>
            </w:pPr>
            <w:r>
              <w:rPr>
                <w:rFonts w:ascii="Arial" w:eastAsia="ＭＳ ゴシック" w:hAnsi="Arial" w:cs="Arial"/>
                <w:sz w:val="22"/>
                <w:szCs w:val="22"/>
              </w:rPr>
              <w:t>B+</w:t>
            </w:r>
          </w:p>
          <w:p w14:paraId="0164AB01" w14:textId="77777777" w:rsidR="00A039E6" w:rsidRDefault="00A039E6" w:rsidP="002B7A11">
            <w:pPr>
              <w:jc w:val="center"/>
              <w:rPr>
                <w:rFonts w:ascii="Arial" w:eastAsia="ＭＳ ゴシック" w:hAnsi="Arial" w:cs="Times New Roman"/>
                <w:sz w:val="22"/>
              </w:rPr>
            </w:pPr>
            <w:r>
              <w:rPr>
                <w:rFonts w:ascii="Arial" w:eastAsia="ＭＳ ゴシック" w:hAnsi="Arial" w:cs="Arial"/>
                <w:sz w:val="22"/>
                <w:szCs w:val="22"/>
              </w:rPr>
              <w:t>or</w:t>
            </w:r>
          </w:p>
          <w:p w14:paraId="0E01097A" w14:textId="77777777" w:rsidR="00A039E6" w:rsidRPr="00EC26B7" w:rsidRDefault="00A039E6" w:rsidP="002B7A11">
            <w:pPr>
              <w:rPr>
                <w:rFonts w:ascii="Arial" w:eastAsia="ＭＳ ゴシック" w:hAnsi="Arial" w:cs="Times New Roman"/>
                <w:sz w:val="22"/>
              </w:rPr>
            </w:pPr>
            <w:r>
              <w:rPr>
                <w:rFonts w:ascii="Arial" w:eastAsia="ＭＳ ゴシック" w:hAnsi="Arial" w:cs="Arial"/>
                <w:sz w:val="22"/>
                <w:szCs w:val="22"/>
              </w:rPr>
              <w:t>worse</w:t>
            </w:r>
          </w:p>
        </w:tc>
        <w:tc>
          <w:tcPr>
            <w:tcW w:w="815" w:type="dxa"/>
            <w:tcBorders>
              <w:left w:val="single" w:sz="4" w:space="0" w:color="auto"/>
              <w:bottom w:val="single" w:sz="12" w:space="0" w:color="auto"/>
              <w:right w:val="single" w:sz="4" w:space="0" w:color="auto"/>
            </w:tcBorders>
          </w:tcPr>
          <w:p w14:paraId="58D54511" w14:textId="77777777" w:rsidR="00A039E6" w:rsidRDefault="00A039E6" w:rsidP="00A575A4">
            <w:pPr>
              <w:jc w:val="center"/>
              <w:rPr>
                <w:rFonts w:ascii="Arial" w:eastAsia="ＭＳ ゴシック" w:hAnsi="Arial" w:cs="Times New Roman"/>
                <w:sz w:val="22"/>
              </w:rPr>
            </w:pPr>
            <w:r>
              <w:rPr>
                <w:rFonts w:ascii="Arial" w:eastAsia="ＭＳ ゴシック" w:hAnsi="Arial" w:cs="Arial"/>
                <w:sz w:val="22"/>
                <w:szCs w:val="22"/>
              </w:rPr>
              <w:t>B</w:t>
            </w:r>
          </w:p>
          <w:p w14:paraId="08C787EA" w14:textId="77777777" w:rsidR="00A039E6" w:rsidRDefault="00A039E6" w:rsidP="00A575A4">
            <w:pPr>
              <w:jc w:val="center"/>
              <w:rPr>
                <w:rFonts w:ascii="Arial" w:eastAsia="ＭＳ ゴシック" w:hAnsi="Arial" w:cs="Times New Roman"/>
                <w:sz w:val="22"/>
              </w:rPr>
            </w:pPr>
            <w:r>
              <w:rPr>
                <w:rFonts w:ascii="Arial" w:eastAsia="ＭＳ ゴシック" w:hAnsi="Arial" w:cs="Arial"/>
                <w:sz w:val="22"/>
                <w:szCs w:val="22"/>
              </w:rPr>
              <w:t>or</w:t>
            </w:r>
          </w:p>
          <w:p w14:paraId="69B5D8FF" w14:textId="77777777" w:rsidR="00A039E6" w:rsidRPr="00EC26B7" w:rsidRDefault="00A039E6" w:rsidP="00A575A4">
            <w:pPr>
              <w:jc w:val="center"/>
              <w:rPr>
                <w:rFonts w:ascii="Arial" w:eastAsia="ＭＳ ゴシック" w:hAnsi="Arial" w:cs="Times New Roman"/>
                <w:sz w:val="22"/>
              </w:rPr>
            </w:pPr>
            <w:r>
              <w:rPr>
                <w:rFonts w:ascii="Arial" w:eastAsia="ＭＳ ゴシック" w:hAnsi="Arial" w:cs="Arial"/>
                <w:sz w:val="22"/>
                <w:szCs w:val="22"/>
              </w:rPr>
              <w:t>worse</w:t>
            </w:r>
          </w:p>
        </w:tc>
        <w:tc>
          <w:tcPr>
            <w:tcW w:w="815" w:type="dxa"/>
            <w:tcBorders>
              <w:left w:val="single" w:sz="4" w:space="0" w:color="auto"/>
              <w:bottom w:val="single" w:sz="12" w:space="0" w:color="auto"/>
              <w:right w:val="single" w:sz="4" w:space="0" w:color="auto"/>
            </w:tcBorders>
          </w:tcPr>
          <w:p w14:paraId="0052A94C" w14:textId="77777777" w:rsidR="00A039E6" w:rsidRDefault="00A039E6" w:rsidP="00A575A4">
            <w:pPr>
              <w:jc w:val="center"/>
              <w:rPr>
                <w:rFonts w:ascii="Arial" w:eastAsia="ＭＳ ゴシック" w:hAnsi="Arial" w:cs="Times New Roman"/>
                <w:sz w:val="22"/>
              </w:rPr>
            </w:pPr>
            <w:r>
              <w:rPr>
                <w:rFonts w:ascii="Arial" w:eastAsia="ＭＳ ゴシック" w:hAnsi="Arial" w:cs="Arial"/>
                <w:sz w:val="22"/>
                <w:szCs w:val="22"/>
              </w:rPr>
              <w:t>B-</w:t>
            </w:r>
          </w:p>
          <w:p w14:paraId="7E358958" w14:textId="77777777" w:rsidR="00A039E6" w:rsidRDefault="00A039E6" w:rsidP="00A575A4">
            <w:pPr>
              <w:jc w:val="center"/>
              <w:rPr>
                <w:rFonts w:ascii="Arial" w:eastAsia="ＭＳ ゴシック" w:hAnsi="Arial" w:cs="Times New Roman"/>
                <w:sz w:val="22"/>
              </w:rPr>
            </w:pPr>
            <w:r>
              <w:rPr>
                <w:rFonts w:ascii="Arial" w:eastAsia="ＭＳ ゴシック" w:hAnsi="Arial" w:cs="Arial"/>
                <w:sz w:val="22"/>
                <w:szCs w:val="22"/>
              </w:rPr>
              <w:t>or</w:t>
            </w:r>
          </w:p>
          <w:p w14:paraId="66E2F2C6" w14:textId="77777777" w:rsidR="00A039E6" w:rsidRPr="00EC26B7" w:rsidRDefault="00A039E6" w:rsidP="00A575A4">
            <w:pPr>
              <w:jc w:val="center"/>
              <w:rPr>
                <w:rFonts w:ascii="Arial" w:eastAsia="ＭＳ ゴシック" w:hAnsi="Arial" w:cs="Times New Roman"/>
                <w:sz w:val="22"/>
              </w:rPr>
            </w:pPr>
            <w:r>
              <w:rPr>
                <w:rFonts w:ascii="Arial" w:eastAsia="ＭＳ ゴシック" w:hAnsi="Arial" w:cs="Arial"/>
                <w:sz w:val="22"/>
                <w:szCs w:val="22"/>
              </w:rPr>
              <w:t>worse</w:t>
            </w:r>
          </w:p>
        </w:tc>
        <w:tc>
          <w:tcPr>
            <w:tcW w:w="815" w:type="dxa"/>
            <w:tcBorders>
              <w:left w:val="single" w:sz="4" w:space="0" w:color="auto"/>
              <w:bottom w:val="single" w:sz="12" w:space="0" w:color="auto"/>
              <w:right w:val="single" w:sz="4" w:space="0" w:color="auto"/>
            </w:tcBorders>
            <w:vAlign w:val="center"/>
          </w:tcPr>
          <w:p w14:paraId="2B887D42" w14:textId="77777777" w:rsidR="00A039E6" w:rsidRPr="00EC26B7" w:rsidRDefault="00A039E6" w:rsidP="00A8244C">
            <w:pPr>
              <w:jc w:val="center"/>
              <w:rPr>
                <w:rFonts w:ascii="Arial" w:eastAsia="ＭＳ ゴシック" w:hAnsi="Arial" w:cs="Times New Roman"/>
                <w:sz w:val="22"/>
              </w:rPr>
            </w:pPr>
            <w:r>
              <w:rPr>
                <w:rFonts w:ascii="Arial" w:eastAsia="ＭＳ ゴシック" w:hAnsi="Arial" w:cs="Arial"/>
                <w:sz w:val="22"/>
                <w:szCs w:val="22"/>
              </w:rPr>
              <w:t>-</w:t>
            </w:r>
          </w:p>
        </w:tc>
        <w:tc>
          <w:tcPr>
            <w:tcW w:w="815" w:type="dxa"/>
            <w:tcBorders>
              <w:left w:val="single" w:sz="4" w:space="0" w:color="auto"/>
              <w:bottom w:val="single" w:sz="12" w:space="0" w:color="auto"/>
              <w:right w:val="single" w:sz="4" w:space="0" w:color="auto"/>
            </w:tcBorders>
            <w:vAlign w:val="center"/>
          </w:tcPr>
          <w:p w14:paraId="2E3A12F6" w14:textId="77777777" w:rsidR="00A039E6" w:rsidRPr="00EC26B7" w:rsidRDefault="00A039E6" w:rsidP="00A8244C">
            <w:pPr>
              <w:jc w:val="center"/>
              <w:rPr>
                <w:rFonts w:ascii="Arial" w:eastAsia="ＭＳ ゴシック" w:hAnsi="Arial" w:cs="Times New Roman"/>
                <w:sz w:val="22"/>
              </w:rPr>
            </w:pPr>
            <w:r>
              <w:rPr>
                <w:rFonts w:ascii="Arial" w:eastAsia="ＭＳ ゴシック" w:hAnsi="Arial" w:cs="Arial"/>
                <w:sz w:val="22"/>
                <w:szCs w:val="22"/>
              </w:rPr>
              <w:t>-</w:t>
            </w:r>
          </w:p>
        </w:tc>
        <w:tc>
          <w:tcPr>
            <w:tcW w:w="815" w:type="dxa"/>
            <w:tcBorders>
              <w:left w:val="single" w:sz="4" w:space="0" w:color="auto"/>
              <w:bottom w:val="single" w:sz="12" w:space="0" w:color="auto"/>
              <w:right w:val="single" w:sz="12" w:space="0" w:color="auto"/>
            </w:tcBorders>
            <w:vAlign w:val="center"/>
          </w:tcPr>
          <w:p w14:paraId="04F633DF" w14:textId="77777777" w:rsidR="00A039E6" w:rsidRPr="00EC26B7" w:rsidRDefault="00A039E6" w:rsidP="00A8244C">
            <w:pPr>
              <w:jc w:val="center"/>
              <w:rPr>
                <w:rFonts w:ascii="Arial" w:eastAsia="ＭＳ ゴシック" w:hAnsi="Arial" w:cs="Times New Roman"/>
                <w:sz w:val="22"/>
              </w:rPr>
            </w:pPr>
            <w:r>
              <w:rPr>
                <w:rFonts w:ascii="Arial" w:eastAsia="ＭＳ ゴシック" w:hAnsi="Arial" w:cs="Arial"/>
                <w:sz w:val="22"/>
                <w:szCs w:val="22"/>
              </w:rPr>
              <w:t>-</w:t>
            </w:r>
          </w:p>
        </w:tc>
      </w:tr>
    </w:tbl>
    <w:p w14:paraId="0BE73FF4" w14:textId="77777777" w:rsidR="00BD1694" w:rsidRDefault="00BD1694">
      <w:pPr>
        <w:ind w:left="720"/>
        <w:jc w:val="left"/>
        <w:rPr>
          <w:rFonts w:ascii="Arial" w:eastAsia="ＭＳ ゴシック" w:hAnsi="Arial" w:cs="Times New Roman"/>
          <w:b/>
          <w:sz w:val="22"/>
          <w:szCs w:val="22"/>
        </w:rPr>
      </w:pPr>
    </w:p>
    <w:p w14:paraId="418D259E" w14:textId="77777777" w:rsidR="00A039E6" w:rsidRPr="00E94904" w:rsidRDefault="00A039E6" w:rsidP="00A038FA">
      <w:pPr>
        <w:numPr>
          <w:ilvl w:val="0"/>
          <w:numId w:val="10"/>
        </w:numPr>
        <w:jc w:val="left"/>
        <w:rPr>
          <w:rFonts w:ascii="Arial" w:eastAsia="ＭＳ ゴシック" w:hAnsi="Arial" w:cs="Times New Roman"/>
          <w:b/>
          <w:sz w:val="22"/>
          <w:szCs w:val="22"/>
        </w:rPr>
      </w:pPr>
      <w:r w:rsidRPr="00E94904">
        <w:rPr>
          <w:rFonts w:ascii="Arial" w:eastAsia="ＭＳ ゴシック" w:hAnsi="Arial" w:cs="ＭＳ ゴシック" w:hint="eastAsia"/>
          <w:b/>
          <w:sz w:val="22"/>
          <w:szCs w:val="22"/>
        </w:rPr>
        <w:t>ベター・ザン・ソブリン（</w:t>
      </w:r>
      <w:r w:rsidRPr="00E94904">
        <w:rPr>
          <w:rFonts w:ascii="Arial" w:eastAsia="ＭＳ ゴシック" w:hAnsi="Arial" w:cs="Arial"/>
          <w:b/>
          <w:sz w:val="22"/>
          <w:szCs w:val="22"/>
        </w:rPr>
        <w:t>Better than Sovereign</w:t>
      </w:r>
      <w:r w:rsidRPr="00E94904">
        <w:rPr>
          <w:rFonts w:ascii="Arial" w:eastAsia="ＭＳ ゴシック" w:hAnsi="Arial" w:cs="ＭＳ ゴシック" w:hint="eastAsia"/>
          <w:b/>
          <w:sz w:val="22"/>
          <w:szCs w:val="22"/>
        </w:rPr>
        <w:t>）</w:t>
      </w:r>
    </w:p>
    <w:p w14:paraId="5EE8FE28" w14:textId="77777777" w:rsidR="00A039E6" w:rsidRDefault="00A039E6" w:rsidP="00943644">
      <w:pPr>
        <w:numPr>
          <w:ilvl w:val="0"/>
          <w:numId w:val="9"/>
        </w:numPr>
        <w:jc w:val="left"/>
        <w:rPr>
          <w:rFonts w:ascii="Arial" w:eastAsia="ＭＳ ゴシック" w:hAnsi="Arial" w:cs="Times New Roman"/>
          <w:sz w:val="22"/>
          <w:szCs w:val="22"/>
        </w:rPr>
      </w:pPr>
      <w:r>
        <w:rPr>
          <w:rFonts w:ascii="Arial" w:eastAsia="ＭＳ ゴシック" w:hAnsi="Arial" w:cs="ＭＳ ゴシック" w:hint="eastAsia"/>
          <w:sz w:val="22"/>
          <w:szCs w:val="22"/>
        </w:rPr>
        <w:t>債務者が次の要件を充足する場合には、</w:t>
      </w:r>
      <w:r w:rsidR="000F2D45">
        <w:rPr>
          <w:rFonts w:ascii="Arial" w:eastAsia="ＭＳ ゴシック" w:hAnsi="Arial" w:cs="ＭＳ ゴシック" w:hint="eastAsia"/>
          <w:sz w:val="22"/>
          <w:szCs w:val="22"/>
        </w:rPr>
        <w:t>２．（２）の</w:t>
      </w:r>
      <w:r>
        <w:rPr>
          <w:rFonts w:ascii="Arial" w:eastAsia="ＭＳ ゴシック" w:hAnsi="Arial" w:cs="ＭＳ ゴシック" w:hint="eastAsia"/>
          <w:sz w:val="22"/>
          <w:szCs w:val="22"/>
        </w:rPr>
        <w:t>保険料率算式の（ベター・ザン・ソブリン</w:t>
      </w:r>
      <w:r w:rsidR="009975C6">
        <w:rPr>
          <w:rFonts w:ascii="Arial" w:eastAsia="ＭＳ ゴシック" w:hAnsi="Arial" w:cs="ＭＳ ゴシック" w:hint="eastAsia"/>
          <w:sz w:val="22"/>
          <w:szCs w:val="22"/>
        </w:rPr>
        <w:t>係数</w:t>
      </w:r>
      <w:r>
        <w:rPr>
          <w:rFonts w:ascii="Arial" w:eastAsia="ＭＳ ゴシック" w:hAnsi="Arial" w:cs="ＭＳ ゴシック" w:hint="eastAsia"/>
          <w:sz w:val="22"/>
          <w:szCs w:val="22"/>
        </w:rPr>
        <w:t>）を</w:t>
      </w:r>
      <w:r>
        <w:rPr>
          <w:rFonts w:ascii="Arial" w:eastAsia="ＭＳ ゴシック" w:hAnsi="Arial" w:cs="Arial"/>
          <w:sz w:val="22"/>
          <w:szCs w:val="22"/>
        </w:rPr>
        <w:t>0.9</w:t>
      </w:r>
      <w:r>
        <w:rPr>
          <w:rFonts w:ascii="Arial" w:eastAsia="ＭＳ ゴシック" w:hAnsi="Arial" w:cs="ＭＳ ゴシック" w:hint="eastAsia"/>
          <w:sz w:val="22"/>
          <w:szCs w:val="22"/>
        </w:rPr>
        <w:t>、それ以外の場合にはこれを</w:t>
      </w:r>
      <w:r>
        <w:rPr>
          <w:rFonts w:ascii="Arial" w:eastAsia="ＭＳ ゴシック" w:hAnsi="Arial" w:cs="Arial"/>
          <w:sz w:val="22"/>
          <w:szCs w:val="22"/>
        </w:rPr>
        <w:t>1.0</w:t>
      </w:r>
      <w:r>
        <w:rPr>
          <w:rFonts w:ascii="Arial" w:eastAsia="ＭＳ ゴシック" w:hAnsi="Arial" w:cs="ＭＳ ゴシック" w:hint="eastAsia"/>
          <w:sz w:val="22"/>
          <w:szCs w:val="22"/>
        </w:rPr>
        <w:t>とします。</w:t>
      </w:r>
    </w:p>
    <w:p w14:paraId="2B6B239E" w14:textId="77777777" w:rsidR="00A039E6" w:rsidRDefault="000F2D45" w:rsidP="00786599">
      <w:pPr>
        <w:numPr>
          <w:ilvl w:val="0"/>
          <w:numId w:val="9"/>
        </w:numPr>
        <w:jc w:val="left"/>
        <w:rPr>
          <w:rFonts w:ascii="Arial" w:eastAsia="ＭＳ ゴシック" w:hAnsi="Arial" w:cs="Times New Roman"/>
          <w:sz w:val="22"/>
          <w:szCs w:val="22"/>
        </w:rPr>
      </w:pPr>
      <w:r>
        <w:rPr>
          <w:rFonts w:ascii="Arial" w:eastAsia="ＭＳ ゴシック" w:hAnsi="Arial" w:cs="ＭＳ ゴシック" w:hint="eastAsia"/>
          <w:sz w:val="22"/>
          <w:szCs w:val="22"/>
        </w:rPr>
        <w:t>ベター・ザン・ソブリンの取扱いは</w:t>
      </w:r>
      <w:r w:rsidR="00A039E6">
        <w:rPr>
          <w:rFonts w:ascii="Arial" w:eastAsia="ＭＳ ゴシック" w:hAnsi="Arial" w:cs="ＭＳ ゴシック" w:hint="eastAsia"/>
          <w:sz w:val="22"/>
          <w:szCs w:val="22"/>
        </w:rPr>
        <w:t>所在国のソブリンが支払不能に陥っ</w:t>
      </w:r>
      <w:r w:rsidR="000C710D">
        <w:rPr>
          <w:rFonts w:ascii="Arial" w:eastAsia="ＭＳ ゴシック" w:hAnsi="Arial" w:cs="ＭＳ ゴシック" w:hint="eastAsia"/>
          <w:sz w:val="22"/>
          <w:szCs w:val="22"/>
        </w:rPr>
        <w:t>た場合に</w:t>
      </w:r>
      <w:r w:rsidR="00A039E6">
        <w:rPr>
          <w:rFonts w:ascii="Arial" w:eastAsia="ＭＳ ゴシック" w:hAnsi="Arial" w:cs="ＭＳ ゴシック" w:hint="eastAsia"/>
          <w:sz w:val="22"/>
          <w:szCs w:val="22"/>
        </w:rPr>
        <w:t>も、支払義務を履行することができるような</w:t>
      </w:r>
      <w:r w:rsidR="00942AE2">
        <w:rPr>
          <w:rFonts w:ascii="Arial" w:eastAsia="ＭＳ ゴシック" w:hAnsi="Arial" w:cs="ＭＳ ゴシック" w:hint="eastAsia"/>
          <w:sz w:val="22"/>
          <w:szCs w:val="22"/>
        </w:rPr>
        <w:t>、</w:t>
      </w:r>
      <w:r w:rsidR="000C710D">
        <w:rPr>
          <w:rFonts w:ascii="Arial" w:eastAsia="ＭＳ ゴシック" w:hAnsi="Arial" w:cs="ＭＳ ゴシック" w:hint="eastAsia"/>
          <w:sz w:val="22"/>
          <w:szCs w:val="22"/>
        </w:rPr>
        <w:t>並外れて</w:t>
      </w:r>
      <w:r w:rsidR="00A039E6">
        <w:rPr>
          <w:rFonts w:ascii="Arial" w:eastAsia="ＭＳ ゴシック" w:hAnsi="Arial" w:cs="ＭＳ ゴシック" w:hint="eastAsia"/>
          <w:sz w:val="22"/>
          <w:szCs w:val="22"/>
        </w:rPr>
        <w:t>高い信用力を持つ債務者</w:t>
      </w:r>
      <w:r>
        <w:rPr>
          <w:rFonts w:ascii="Arial" w:eastAsia="ＭＳ ゴシック" w:hAnsi="Arial" w:cs="ＭＳ ゴシック" w:hint="eastAsia"/>
          <w:sz w:val="22"/>
          <w:szCs w:val="22"/>
        </w:rPr>
        <w:t>、</w:t>
      </w:r>
      <w:r w:rsidR="00A039E6">
        <w:rPr>
          <w:rFonts w:ascii="Arial" w:eastAsia="ＭＳ ゴシック" w:hAnsi="Arial" w:cs="ＭＳ ゴシック" w:hint="eastAsia"/>
          <w:sz w:val="22"/>
          <w:szCs w:val="22"/>
        </w:rPr>
        <w:t>格付機関がソブリンの外貨格付を上回る格付を付している債務者</w:t>
      </w:r>
      <w:r>
        <w:rPr>
          <w:rFonts w:ascii="Arial" w:eastAsia="ＭＳ ゴシック" w:hAnsi="Arial" w:cs="ＭＳ ゴシック" w:hint="eastAsia"/>
          <w:sz w:val="22"/>
          <w:szCs w:val="22"/>
        </w:rPr>
        <w:t>等</w:t>
      </w:r>
      <w:r w:rsidR="00A039E6">
        <w:rPr>
          <w:rFonts w:ascii="Arial" w:eastAsia="ＭＳ ゴシック" w:hAnsi="Arial" w:cs="ＭＳ ゴシック" w:hint="eastAsia"/>
          <w:sz w:val="22"/>
          <w:szCs w:val="22"/>
        </w:rPr>
        <w:t>に対し、例外的に認められます。また、外部格付が付されていなくとも、ソブリン</w:t>
      </w:r>
      <w:r w:rsidR="000C710D">
        <w:rPr>
          <w:rFonts w:ascii="Arial" w:eastAsia="ＭＳ ゴシック" w:hAnsi="Arial" w:cs="ＭＳ ゴシック" w:hint="eastAsia"/>
          <w:sz w:val="22"/>
          <w:szCs w:val="22"/>
        </w:rPr>
        <w:t>自体</w:t>
      </w:r>
      <w:r w:rsidR="00A039E6">
        <w:rPr>
          <w:rFonts w:ascii="Arial" w:eastAsia="ＭＳ ゴシック" w:hAnsi="Arial" w:cs="ＭＳ ゴシック" w:hint="eastAsia"/>
          <w:sz w:val="22"/>
          <w:szCs w:val="22"/>
        </w:rPr>
        <w:t>が支払不能に陥るリスクが所謂カントリーリスク（国全体として外貨</w:t>
      </w:r>
      <w:r w:rsidR="00164D0E">
        <w:rPr>
          <w:rFonts w:ascii="Arial" w:eastAsia="ＭＳ ゴシック" w:hAnsi="Arial" w:cs="ＭＳ ゴシック" w:hint="eastAsia"/>
          <w:sz w:val="22"/>
          <w:szCs w:val="22"/>
        </w:rPr>
        <w:t>建て</w:t>
      </w:r>
      <w:r w:rsidR="00A039E6">
        <w:rPr>
          <w:rFonts w:ascii="Arial" w:eastAsia="ＭＳ ゴシック" w:hAnsi="Arial" w:cs="ＭＳ ゴシック" w:hint="eastAsia"/>
          <w:sz w:val="22"/>
          <w:szCs w:val="22"/>
        </w:rPr>
        <w:t>債務の履行が不可能となるリスク）よりも著しく高い国の債務者に対し、例外的に認められる場合があります。ベター・ザン・ソブリン債務者と認められるためには、次のような特徴を備えていることが必要です。</w:t>
      </w:r>
    </w:p>
    <w:p w14:paraId="48422B21" w14:textId="77777777" w:rsidR="00A039E6" w:rsidRDefault="00A039E6" w:rsidP="00786599">
      <w:pPr>
        <w:numPr>
          <w:ilvl w:val="1"/>
          <w:numId w:val="9"/>
        </w:numPr>
        <w:jc w:val="left"/>
        <w:rPr>
          <w:rFonts w:ascii="Arial" w:eastAsia="ＭＳ ゴシック" w:hAnsi="Arial" w:cs="Times New Roman"/>
          <w:sz w:val="22"/>
          <w:szCs w:val="22"/>
        </w:rPr>
      </w:pPr>
      <w:r>
        <w:rPr>
          <w:rFonts w:ascii="Arial" w:eastAsia="ＭＳ ゴシック" w:hAnsi="Arial" w:cs="ＭＳ ゴシック" w:hint="eastAsia"/>
          <w:sz w:val="22"/>
          <w:szCs w:val="22"/>
        </w:rPr>
        <w:t>外貨建て債務の履行に見合った外貨収益力がある。</w:t>
      </w:r>
    </w:p>
    <w:p w14:paraId="2D7D7CD0" w14:textId="77777777" w:rsidR="00A039E6" w:rsidRDefault="00A039E6" w:rsidP="00786599">
      <w:pPr>
        <w:numPr>
          <w:ilvl w:val="1"/>
          <w:numId w:val="9"/>
        </w:numPr>
        <w:jc w:val="left"/>
        <w:rPr>
          <w:rFonts w:ascii="Arial" w:eastAsia="ＭＳ ゴシック" w:hAnsi="Arial" w:cs="Times New Roman"/>
          <w:sz w:val="22"/>
          <w:szCs w:val="22"/>
        </w:rPr>
      </w:pPr>
      <w:r>
        <w:rPr>
          <w:rFonts w:ascii="Arial" w:eastAsia="ＭＳ ゴシック" w:hAnsi="Arial" w:cs="ＭＳ ゴシック" w:hint="eastAsia"/>
          <w:sz w:val="22"/>
          <w:szCs w:val="22"/>
        </w:rPr>
        <w:t>高格付国に現金収入が見込める生産拠点や現地法人等を保有している。</w:t>
      </w:r>
    </w:p>
    <w:p w14:paraId="4229F9A6" w14:textId="77777777" w:rsidR="00A039E6" w:rsidRDefault="00A039E6" w:rsidP="00786599">
      <w:pPr>
        <w:numPr>
          <w:ilvl w:val="1"/>
          <w:numId w:val="9"/>
        </w:numPr>
        <w:jc w:val="left"/>
        <w:rPr>
          <w:rFonts w:ascii="Arial" w:eastAsia="ＭＳ ゴシック" w:hAnsi="Arial" w:cs="Times New Roman"/>
          <w:sz w:val="22"/>
          <w:szCs w:val="22"/>
        </w:rPr>
      </w:pPr>
      <w:r>
        <w:rPr>
          <w:rFonts w:ascii="Arial" w:eastAsia="ＭＳ ゴシック" w:hAnsi="Arial" w:cs="ＭＳ ゴシック" w:hint="eastAsia"/>
          <w:sz w:val="22"/>
          <w:szCs w:val="22"/>
        </w:rPr>
        <w:t>外国人株主や戦略的パートナーからの金融支援が見込める。</w:t>
      </w:r>
    </w:p>
    <w:p w14:paraId="5F5B3716" w14:textId="77777777" w:rsidR="00A039E6" w:rsidRDefault="00A039E6" w:rsidP="00786599">
      <w:pPr>
        <w:numPr>
          <w:ilvl w:val="1"/>
          <w:numId w:val="9"/>
        </w:numPr>
        <w:jc w:val="left"/>
        <w:rPr>
          <w:rFonts w:ascii="Arial" w:eastAsia="ＭＳ ゴシック" w:hAnsi="Arial" w:cs="Times New Roman"/>
          <w:sz w:val="22"/>
          <w:szCs w:val="22"/>
        </w:rPr>
      </w:pPr>
      <w:r>
        <w:rPr>
          <w:rFonts w:ascii="Arial" w:eastAsia="ＭＳ ゴシック" w:hAnsi="Arial" w:cs="ＭＳ ゴシック" w:hint="eastAsia"/>
          <w:sz w:val="22"/>
          <w:szCs w:val="22"/>
        </w:rPr>
        <w:t>ソブリン</w:t>
      </w:r>
      <w:r w:rsidR="00164D0E">
        <w:rPr>
          <w:rFonts w:ascii="Arial" w:eastAsia="ＭＳ ゴシック" w:hAnsi="Arial" w:cs="ＭＳ ゴシック" w:hint="eastAsia"/>
          <w:sz w:val="22"/>
          <w:szCs w:val="22"/>
        </w:rPr>
        <w:t>が</w:t>
      </w:r>
      <w:r>
        <w:rPr>
          <w:rFonts w:ascii="Arial" w:eastAsia="ＭＳ ゴシック" w:hAnsi="Arial" w:cs="ＭＳ ゴシック" w:hint="eastAsia"/>
          <w:sz w:val="22"/>
          <w:szCs w:val="22"/>
        </w:rPr>
        <w:t>外貨送金</w:t>
      </w:r>
      <w:r w:rsidR="003174E5">
        <w:rPr>
          <w:rFonts w:ascii="Arial" w:eastAsia="ＭＳ ゴシック" w:hAnsi="Arial" w:cs="ＭＳ ゴシック" w:hint="eastAsia"/>
          <w:sz w:val="22"/>
          <w:szCs w:val="22"/>
        </w:rPr>
        <w:t>及び</w:t>
      </w:r>
      <w:r>
        <w:rPr>
          <w:rFonts w:ascii="Arial" w:eastAsia="ＭＳ ゴシック" w:hAnsi="Arial" w:cs="ＭＳ ゴシック" w:hint="eastAsia"/>
          <w:sz w:val="22"/>
          <w:szCs w:val="22"/>
        </w:rPr>
        <w:t>交換規制</w:t>
      </w:r>
      <w:r w:rsidR="00164D0E">
        <w:rPr>
          <w:rFonts w:ascii="Arial" w:eastAsia="ＭＳ ゴシック" w:hAnsi="Arial" w:cs="ＭＳ ゴシック" w:hint="eastAsia"/>
          <w:sz w:val="22"/>
          <w:szCs w:val="22"/>
        </w:rPr>
        <w:t>を</w:t>
      </w:r>
      <w:r>
        <w:rPr>
          <w:rFonts w:ascii="Arial" w:eastAsia="ＭＳ ゴシック" w:hAnsi="Arial" w:cs="ＭＳ ゴシック" w:hint="eastAsia"/>
          <w:sz w:val="22"/>
          <w:szCs w:val="22"/>
        </w:rPr>
        <w:t>行</w:t>
      </w:r>
      <w:r w:rsidR="00164D0E">
        <w:rPr>
          <w:rFonts w:ascii="Arial" w:eastAsia="ＭＳ ゴシック" w:hAnsi="Arial" w:cs="ＭＳ ゴシック" w:hint="eastAsia"/>
          <w:sz w:val="22"/>
          <w:szCs w:val="22"/>
        </w:rPr>
        <w:t>っ</w:t>
      </w:r>
      <w:r>
        <w:rPr>
          <w:rFonts w:ascii="Arial" w:eastAsia="ＭＳ ゴシック" w:hAnsi="Arial" w:cs="ＭＳ ゴシック" w:hint="eastAsia"/>
          <w:sz w:val="22"/>
          <w:szCs w:val="22"/>
        </w:rPr>
        <w:t>た</w:t>
      </w:r>
      <w:r w:rsidR="003174E5">
        <w:rPr>
          <w:rFonts w:ascii="Arial" w:eastAsia="ＭＳ ゴシック" w:hAnsi="Arial" w:cs="ＭＳ ゴシック" w:hint="eastAsia"/>
          <w:sz w:val="22"/>
          <w:szCs w:val="22"/>
        </w:rPr>
        <w:t>際</w:t>
      </w:r>
      <w:r>
        <w:rPr>
          <w:rFonts w:ascii="Arial" w:eastAsia="ＭＳ ゴシック" w:hAnsi="Arial" w:cs="ＭＳ ゴシック" w:hint="eastAsia"/>
          <w:sz w:val="22"/>
          <w:szCs w:val="22"/>
        </w:rPr>
        <w:t>にも</w:t>
      </w:r>
      <w:r w:rsidR="00164D0E">
        <w:rPr>
          <w:rFonts w:ascii="Arial" w:eastAsia="ＭＳ ゴシック" w:hAnsi="Arial" w:cs="ＭＳ ゴシック" w:hint="eastAsia"/>
          <w:sz w:val="22"/>
          <w:szCs w:val="22"/>
        </w:rPr>
        <w:t>外貨送金等につき</w:t>
      </w:r>
      <w:r>
        <w:rPr>
          <w:rFonts w:ascii="Arial" w:eastAsia="ＭＳ ゴシック" w:hAnsi="Arial" w:cs="ＭＳ ゴシック" w:hint="eastAsia"/>
          <w:sz w:val="22"/>
          <w:szCs w:val="22"/>
        </w:rPr>
        <w:t>例外扱いが認められた等の実績がある。</w:t>
      </w:r>
    </w:p>
    <w:p w14:paraId="495D2268" w14:textId="77777777" w:rsidR="00A039E6" w:rsidRDefault="00164D0E" w:rsidP="00786599">
      <w:pPr>
        <w:numPr>
          <w:ilvl w:val="1"/>
          <w:numId w:val="9"/>
        </w:numPr>
        <w:jc w:val="left"/>
        <w:rPr>
          <w:rFonts w:ascii="Arial" w:eastAsia="ＭＳ ゴシック" w:hAnsi="Arial" w:cs="Times New Roman"/>
          <w:sz w:val="22"/>
          <w:szCs w:val="22"/>
        </w:rPr>
      </w:pPr>
      <w:r>
        <w:rPr>
          <w:rFonts w:ascii="Arial" w:eastAsia="ＭＳ ゴシック" w:hAnsi="Arial" w:cs="ＭＳ ゴシック" w:hint="eastAsia"/>
          <w:sz w:val="22"/>
          <w:szCs w:val="22"/>
        </w:rPr>
        <w:lastRenderedPageBreak/>
        <w:t>ソブリンが支払不能に陥っているような場合にも、</w:t>
      </w:r>
      <w:r w:rsidR="00A039E6">
        <w:rPr>
          <w:rFonts w:ascii="Arial" w:eastAsia="ＭＳ ゴシック" w:hAnsi="Arial" w:cs="ＭＳ ゴシック" w:hint="eastAsia"/>
          <w:sz w:val="22"/>
          <w:szCs w:val="22"/>
        </w:rPr>
        <w:t>高格付の国際的な銀行から資金の引出が可能なコミットメントラインの設定を受けている。</w:t>
      </w:r>
    </w:p>
    <w:p w14:paraId="14FDBA56" w14:textId="77777777" w:rsidR="00A039E6" w:rsidRDefault="00A039E6" w:rsidP="007964A0">
      <w:pPr>
        <w:numPr>
          <w:ilvl w:val="1"/>
          <w:numId w:val="9"/>
        </w:numPr>
        <w:jc w:val="left"/>
        <w:rPr>
          <w:rFonts w:ascii="Arial" w:eastAsia="ＭＳ ゴシック" w:hAnsi="Arial" w:cs="Times New Roman"/>
          <w:sz w:val="22"/>
          <w:szCs w:val="22"/>
        </w:rPr>
      </w:pPr>
      <w:r>
        <w:rPr>
          <w:rFonts w:ascii="Arial" w:eastAsia="ＭＳ ゴシック" w:hAnsi="Arial" w:cs="ＭＳ ゴシック" w:hint="eastAsia"/>
          <w:sz w:val="22"/>
          <w:szCs w:val="22"/>
        </w:rPr>
        <w:t>輸出者</w:t>
      </w:r>
      <w:r w:rsidR="00942AE2">
        <w:rPr>
          <w:rFonts w:ascii="Arial" w:eastAsia="ＭＳ ゴシック" w:hAnsi="Arial" w:cs="ＭＳ ゴシック" w:hint="eastAsia"/>
          <w:sz w:val="22"/>
          <w:szCs w:val="22"/>
        </w:rPr>
        <w:t>に獲得外貨の国内還流を義務付けない</w:t>
      </w:r>
      <w:r w:rsidR="004E30D1">
        <w:rPr>
          <w:rFonts w:ascii="Arial" w:eastAsia="ＭＳ ゴシック" w:hAnsi="Arial" w:cs="ＭＳ ゴシック" w:hint="eastAsia"/>
          <w:sz w:val="22"/>
          <w:szCs w:val="22"/>
        </w:rPr>
        <w:t>等により</w:t>
      </w:r>
      <w:r w:rsidR="00164D0E">
        <w:rPr>
          <w:rFonts w:ascii="Arial" w:eastAsia="ＭＳ ゴシック" w:hAnsi="Arial" w:cs="ＭＳ ゴシック" w:hint="eastAsia"/>
          <w:sz w:val="22"/>
          <w:szCs w:val="22"/>
        </w:rPr>
        <w:t>、</w:t>
      </w:r>
      <w:r>
        <w:rPr>
          <w:rFonts w:ascii="Arial" w:eastAsia="ＭＳ ゴシック" w:hAnsi="Arial" w:cs="ＭＳ ゴシック" w:hint="eastAsia"/>
          <w:sz w:val="22"/>
          <w:szCs w:val="22"/>
        </w:rPr>
        <w:t>債務履行に使用可能な流動資産を海外に保有している。</w:t>
      </w:r>
    </w:p>
    <w:p w14:paraId="64E244D0" w14:textId="77777777" w:rsidR="00A039E6" w:rsidRPr="00786020" w:rsidRDefault="00A039E6" w:rsidP="007964A0">
      <w:pPr>
        <w:numPr>
          <w:ilvl w:val="0"/>
          <w:numId w:val="9"/>
        </w:numPr>
        <w:jc w:val="left"/>
        <w:rPr>
          <w:rFonts w:ascii="Arial" w:eastAsia="ＭＳ ゴシック" w:hAnsi="Arial" w:cs="Times New Roman"/>
          <w:sz w:val="22"/>
          <w:szCs w:val="22"/>
        </w:rPr>
      </w:pPr>
      <w:r>
        <w:rPr>
          <w:rFonts w:ascii="Arial" w:eastAsia="ＭＳ ゴシック" w:hAnsi="Arial" w:cs="ＭＳ ゴシック" w:hint="eastAsia"/>
          <w:sz w:val="22"/>
          <w:szCs w:val="22"/>
        </w:rPr>
        <w:t>公的</w:t>
      </w:r>
      <w:r w:rsidR="004E30D1">
        <w:rPr>
          <w:rFonts w:ascii="Arial" w:eastAsia="ＭＳ ゴシック" w:hAnsi="Arial" w:cs="ＭＳ ゴシック" w:hint="eastAsia"/>
          <w:sz w:val="22"/>
          <w:szCs w:val="22"/>
        </w:rPr>
        <w:t>な</w:t>
      </w:r>
      <w:r>
        <w:rPr>
          <w:rFonts w:ascii="Arial" w:eastAsia="ＭＳ ゴシック" w:hAnsi="Arial" w:cs="ＭＳ ゴシック" w:hint="eastAsia"/>
          <w:sz w:val="22"/>
          <w:szCs w:val="22"/>
        </w:rPr>
        <w:t>機関や企業、財務省以外の省庁、地方政府、金融機関、現地通貨建てでの国内販売が主である企業等は、ベター・ザン・ソブリン債務者に</w:t>
      </w:r>
      <w:r w:rsidR="00C30E4D">
        <w:rPr>
          <w:rFonts w:ascii="Arial" w:eastAsia="ＭＳ ゴシック" w:hAnsi="Arial" w:cs="ＭＳ ゴシック" w:hint="eastAsia"/>
          <w:sz w:val="22"/>
          <w:szCs w:val="22"/>
        </w:rPr>
        <w:t>該当しません</w:t>
      </w:r>
      <w:r>
        <w:rPr>
          <w:rFonts w:ascii="Arial" w:eastAsia="ＭＳ ゴシック" w:hAnsi="Arial" w:cs="ＭＳ ゴシック" w:hint="eastAsia"/>
          <w:sz w:val="22"/>
          <w:szCs w:val="22"/>
        </w:rPr>
        <w:t>。</w:t>
      </w:r>
    </w:p>
    <w:p w14:paraId="5776DC04" w14:textId="77777777" w:rsidR="00BD1694" w:rsidRDefault="00BD1694">
      <w:pPr>
        <w:ind w:left="634"/>
        <w:jc w:val="left"/>
        <w:rPr>
          <w:rFonts w:ascii="Arial" w:eastAsia="ＭＳ ゴシック" w:hAnsi="Arial" w:cs="Times New Roman"/>
          <w:sz w:val="22"/>
          <w:szCs w:val="22"/>
        </w:rPr>
      </w:pPr>
    </w:p>
    <w:p w14:paraId="05E37A58" w14:textId="77777777" w:rsidR="00A039E6" w:rsidRPr="00786020" w:rsidRDefault="00A039E6" w:rsidP="005103D1">
      <w:pPr>
        <w:numPr>
          <w:ilvl w:val="0"/>
          <w:numId w:val="4"/>
        </w:numPr>
        <w:jc w:val="left"/>
        <w:rPr>
          <w:rFonts w:ascii="Arial" w:eastAsia="ＭＳ ゴシック" w:hAnsi="Arial" w:cs="Times New Roman"/>
          <w:b/>
          <w:sz w:val="22"/>
          <w:szCs w:val="22"/>
        </w:rPr>
      </w:pPr>
      <w:r w:rsidRPr="00E94904">
        <w:rPr>
          <w:rFonts w:ascii="Arial" w:eastAsia="ＭＳ ゴシック" w:hAnsi="Arial" w:cs="ＭＳ ゴシック" w:hint="eastAsia"/>
          <w:b/>
          <w:sz w:val="22"/>
          <w:szCs w:val="22"/>
        </w:rPr>
        <w:t>非常リスク</w:t>
      </w:r>
      <w:r w:rsidR="00D957BA">
        <w:rPr>
          <w:rFonts w:ascii="Arial" w:eastAsia="ＭＳ ゴシック" w:hAnsi="Arial" w:cs="ＭＳ ゴシック" w:hint="eastAsia"/>
          <w:b/>
          <w:sz w:val="22"/>
          <w:szCs w:val="22"/>
        </w:rPr>
        <w:t>緩和</w:t>
      </w:r>
      <w:r w:rsidRPr="00E94904">
        <w:rPr>
          <w:rFonts w:ascii="Arial" w:eastAsia="ＭＳ ゴシック" w:hAnsi="Arial" w:cs="ＭＳ ゴシック" w:hint="eastAsia"/>
          <w:b/>
          <w:sz w:val="22"/>
          <w:szCs w:val="22"/>
        </w:rPr>
        <w:t>措置</w:t>
      </w:r>
      <w:r w:rsidR="00D957BA">
        <w:rPr>
          <w:rFonts w:ascii="Arial" w:eastAsia="ＭＳ ゴシック" w:hAnsi="Arial" w:cs="ＭＳ ゴシック" w:hint="eastAsia"/>
          <w:b/>
          <w:sz w:val="22"/>
          <w:szCs w:val="22"/>
        </w:rPr>
        <w:t>による保険料</w:t>
      </w:r>
      <w:r w:rsidR="00FA2AF8">
        <w:rPr>
          <w:rFonts w:ascii="Arial" w:eastAsia="ＭＳ ゴシック" w:hAnsi="Arial" w:cs="ＭＳ ゴシック" w:hint="eastAsia"/>
          <w:b/>
          <w:sz w:val="22"/>
          <w:szCs w:val="22"/>
        </w:rPr>
        <w:t>率</w:t>
      </w:r>
      <w:r w:rsidR="00D957BA">
        <w:rPr>
          <w:rFonts w:ascii="Arial" w:eastAsia="ＭＳ ゴシック" w:hAnsi="Arial" w:cs="ＭＳ ゴシック" w:hint="eastAsia"/>
          <w:b/>
          <w:sz w:val="22"/>
          <w:szCs w:val="22"/>
        </w:rPr>
        <w:t>割引</w:t>
      </w:r>
    </w:p>
    <w:p w14:paraId="02D9433C" w14:textId="77777777" w:rsidR="00BD1694" w:rsidRDefault="00BD1694">
      <w:pPr>
        <w:ind w:left="480"/>
        <w:jc w:val="left"/>
        <w:rPr>
          <w:rFonts w:ascii="Arial" w:eastAsia="ＭＳ ゴシック" w:hAnsi="Arial" w:cs="Times New Roman"/>
          <w:b/>
          <w:sz w:val="22"/>
          <w:szCs w:val="22"/>
        </w:rPr>
      </w:pPr>
    </w:p>
    <w:p w14:paraId="63F5104A" w14:textId="77777777" w:rsidR="00A039E6" w:rsidRPr="00E94904" w:rsidRDefault="00A039E6" w:rsidP="005103D1">
      <w:pPr>
        <w:numPr>
          <w:ilvl w:val="0"/>
          <w:numId w:val="18"/>
        </w:numPr>
        <w:jc w:val="left"/>
        <w:rPr>
          <w:rFonts w:ascii="Arial" w:eastAsia="ＭＳ ゴシック" w:hAnsi="Arial" w:cs="Times New Roman"/>
          <w:b/>
          <w:sz w:val="22"/>
          <w:szCs w:val="22"/>
        </w:rPr>
      </w:pPr>
      <w:r w:rsidRPr="00E94904">
        <w:rPr>
          <w:rFonts w:ascii="Arial" w:eastAsia="ＭＳ ゴシック" w:hAnsi="Arial" w:cs="ＭＳ ゴシック" w:hint="eastAsia"/>
          <w:b/>
          <w:sz w:val="22"/>
          <w:szCs w:val="22"/>
        </w:rPr>
        <w:t>現</w:t>
      </w:r>
      <w:r w:rsidR="004E30D1">
        <w:rPr>
          <w:rFonts w:ascii="Arial" w:eastAsia="ＭＳ ゴシック" w:hAnsi="Arial" w:cs="ＭＳ ゴシック" w:hint="eastAsia"/>
          <w:b/>
          <w:sz w:val="22"/>
          <w:szCs w:val="22"/>
        </w:rPr>
        <w:t>OECD</w:t>
      </w:r>
      <w:r w:rsidR="004E30D1">
        <w:rPr>
          <w:rFonts w:ascii="Arial" w:eastAsia="ＭＳ ゴシック" w:hAnsi="Arial" w:cs="ＭＳ ゴシック" w:hint="eastAsia"/>
          <w:b/>
          <w:sz w:val="22"/>
          <w:szCs w:val="22"/>
        </w:rPr>
        <w:t>ルールからの変更点</w:t>
      </w:r>
    </w:p>
    <w:p w14:paraId="4B7EC944" w14:textId="77777777" w:rsidR="00A039E6" w:rsidRPr="00786020" w:rsidRDefault="00D957BA" w:rsidP="005103D1">
      <w:pPr>
        <w:numPr>
          <w:ilvl w:val="0"/>
          <w:numId w:val="19"/>
        </w:numPr>
        <w:jc w:val="left"/>
        <w:rPr>
          <w:rFonts w:ascii="Arial" w:eastAsia="ＭＳ ゴシック" w:hAnsi="Arial" w:cs="Times New Roman"/>
          <w:sz w:val="22"/>
          <w:szCs w:val="22"/>
        </w:rPr>
      </w:pPr>
      <w:r>
        <w:rPr>
          <w:rFonts w:ascii="Arial" w:eastAsia="ＭＳ ゴシック" w:hAnsi="Arial" w:cs="ＭＳ ゴシック" w:hint="eastAsia"/>
          <w:sz w:val="22"/>
          <w:szCs w:val="22"/>
        </w:rPr>
        <w:t>現</w:t>
      </w:r>
      <w:r>
        <w:rPr>
          <w:rFonts w:ascii="Arial" w:eastAsia="ＭＳ ゴシック" w:hAnsi="Arial" w:cs="ＭＳ ゴシック" w:hint="eastAsia"/>
          <w:sz w:val="22"/>
          <w:szCs w:val="22"/>
        </w:rPr>
        <w:t>OECD</w:t>
      </w:r>
      <w:r>
        <w:rPr>
          <w:rFonts w:ascii="Arial" w:eastAsia="ＭＳ ゴシック" w:hAnsi="Arial" w:cs="ＭＳ ゴシック" w:hint="eastAsia"/>
          <w:sz w:val="22"/>
          <w:szCs w:val="22"/>
        </w:rPr>
        <w:t>ルールにおいても</w:t>
      </w:r>
      <w:r w:rsidR="00A039E6">
        <w:rPr>
          <w:rFonts w:ascii="Arial" w:eastAsia="ＭＳ ゴシック" w:hAnsi="Arial" w:cs="ＭＳ ゴシック" w:hint="eastAsia"/>
          <w:sz w:val="22"/>
          <w:szCs w:val="22"/>
        </w:rPr>
        <w:t>非常リスク</w:t>
      </w:r>
      <w:r>
        <w:rPr>
          <w:rFonts w:ascii="Arial" w:eastAsia="ＭＳ ゴシック" w:hAnsi="Arial" w:cs="ＭＳ ゴシック" w:hint="eastAsia"/>
          <w:sz w:val="22"/>
          <w:szCs w:val="22"/>
        </w:rPr>
        <w:t>緩和</w:t>
      </w:r>
      <w:r w:rsidR="00A039E6">
        <w:rPr>
          <w:rFonts w:ascii="Arial" w:eastAsia="ＭＳ ゴシック" w:hAnsi="Arial" w:cs="ＭＳ ゴシック" w:hint="eastAsia"/>
          <w:sz w:val="22"/>
          <w:szCs w:val="22"/>
        </w:rPr>
        <w:t>措置</w:t>
      </w:r>
      <w:r>
        <w:rPr>
          <w:rFonts w:ascii="Arial" w:eastAsia="ＭＳ ゴシック" w:hAnsi="Arial" w:cs="ＭＳ ゴシック" w:hint="eastAsia"/>
          <w:sz w:val="22"/>
          <w:szCs w:val="22"/>
        </w:rPr>
        <w:t>が存在する場合には保険料率を一定程度割引くことが</w:t>
      </w:r>
      <w:r w:rsidR="00164D0E">
        <w:rPr>
          <w:rFonts w:ascii="Arial" w:eastAsia="ＭＳ ゴシック" w:hAnsi="Arial" w:cs="ＭＳ ゴシック" w:hint="eastAsia"/>
          <w:sz w:val="22"/>
          <w:szCs w:val="22"/>
        </w:rPr>
        <w:t>可能となっております</w:t>
      </w:r>
      <w:r>
        <w:rPr>
          <w:rFonts w:ascii="Arial" w:eastAsia="ＭＳ ゴシック" w:hAnsi="Arial" w:cs="ＭＳ ゴシック" w:hint="eastAsia"/>
          <w:sz w:val="22"/>
          <w:szCs w:val="22"/>
        </w:rPr>
        <w:t>が、新</w:t>
      </w:r>
      <w:r>
        <w:rPr>
          <w:rFonts w:ascii="Arial" w:eastAsia="ＭＳ ゴシック" w:hAnsi="Arial" w:cs="ＭＳ ゴシック" w:hint="eastAsia"/>
          <w:sz w:val="22"/>
          <w:szCs w:val="22"/>
        </w:rPr>
        <w:t>OECD</w:t>
      </w:r>
      <w:r>
        <w:rPr>
          <w:rFonts w:ascii="Arial" w:eastAsia="ＭＳ ゴシック" w:hAnsi="Arial" w:cs="ＭＳ ゴシック" w:hint="eastAsia"/>
          <w:sz w:val="22"/>
          <w:szCs w:val="22"/>
        </w:rPr>
        <w:t>ルールにおいて</w:t>
      </w:r>
      <w:r w:rsidR="00A039E6">
        <w:rPr>
          <w:rFonts w:ascii="Arial" w:eastAsia="ＭＳ ゴシック" w:hAnsi="Arial" w:cs="ＭＳ ゴシック" w:hint="eastAsia"/>
          <w:sz w:val="22"/>
          <w:szCs w:val="22"/>
        </w:rPr>
        <w:t>は、「オフショアエスクロウ口座</w:t>
      </w:r>
      <w:r>
        <w:rPr>
          <w:rFonts w:ascii="Arial" w:eastAsia="ＭＳ ゴシック" w:hAnsi="Arial" w:cs="ＭＳ ゴシック" w:hint="eastAsia"/>
          <w:sz w:val="22"/>
          <w:szCs w:val="22"/>
        </w:rPr>
        <w:t>の存在</w:t>
      </w:r>
      <w:r w:rsidR="00A039E6">
        <w:rPr>
          <w:rFonts w:ascii="Arial" w:eastAsia="ＭＳ ゴシック" w:hAnsi="Arial" w:cs="ＭＳ ゴシック" w:hint="eastAsia"/>
          <w:sz w:val="22"/>
          <w:szCs w:val="22"/>
        </w:rPr>
        <w:t>」及び「現地通貨建て</w:t>
      </w:r>
      <w:r w:rsidR="009975C6">
        <w:rPr>
          <w:rFonts w:ascii="Arial" w:eastAsia="ＭＳ ゴシック" w:hAnsi="Arial" w:cs="ＭＳ ゴシック" w:hint="eastAsia"/>
          <w:sz w:val="22"/>
          <w:szCs w:val="22"/>
        </w:rPr>
        <w:t>貸付</w:t>
      </w:r>
      <w:r w:rsidR="00A039E6">
        <w:rPr>
          <w:rFonts w:ascii="Arial" w:eastAsia="ＭＳ ゴシック" w:hAnsi="Arial" w:cs="ＭＳ ゴシック" w:hint="eastAsia"/>
          <w:sz w:val="22"/>
          <w:szCs w:val="22"/>
        </w:rPr>
        <w:t>」に係る保険料率割引のみが形を変えて残</w:t>
      </w:r>
      <w:r>
        <w:rPr>
          <w:rFonts w:ascii="Arial" w:eastAsia="ＭＳ ゴシック" w:hAnsi="Arial" w:cs="ＭＳ ゴシック" w:hint="eastAsia"/>
          <w:sz w:val="22"/>
          <w:szCs w:val="22"/>
        </w:rPr>
        <w:t>ることとなり</w:t>
      </w:r>
      <w:r w:rsidR="004E30D1">
        <w:rPr>
          <w:rFonts w:ascii="Arial" w:eastAsia="ＭＳ ゴシック" w:hAnsi="Arial" w:cs="ＭＳ ゴシック" w:hint="eastAsia"/>
          <w:sz w:val="22"/>
          <w:szCs w:val="22"/>
        </w:rPr>
        <w:t>ます。</w:t>
      </w:r>
      <w:r w:rsidR="00A039E6">
        <w:rPr>
          <w:rFonts w:ascii="Arial" w:eastAsia="ＭＳ ゴシック" w:hAnsi="Arial" w:cs="ＭＳ ゴシック" w:hint="eastAsia"/>
          <w:sz w:val="22"/>
          <w:szCs w:val="22"/>
        </w:rPr>
        <w:t>それ以外の「海外に保有する有価証券類（</w:t>
      </w:r>
      <w:r w:rsidR="00A039E6">
        <w:rPr>
          <w:rFonts w:ascii="Arial" w:eastAsia="ＭＳ ゴシック" w:hAnsi="Arial" w:cs="Arial"/>
          <w:sz w:val="22"/>
          <w:szCs w:val="22"/>
        </w:rPr>
        <w:t>Offshore Hard Security</w:t>
      </w:r>
      <w:r w:rsidR="00A039E6">
        <w:rPr>
          <w:rFonts w:ascii="Arial" w:eastAsia="ＭＳ ゴシック" w:hAnsi="Arial" w:cs="ＭＳ ゴシック" w:hint="eastAsia"/>
          <w:sz w:val="22"/>
          <w:szCs w:val="22"/>
        </w:rPr>
        <w:t>）</w:t>
      </w:r>
      <w:r>
        <w:rPr>
          <w:rFonts w:ascii="Arial" w:eastAsia="ＭＳ ゴシック" w:hAnsi="Arial" w:cs="ＭＳ ゴシック" w:hint="eastAsia"/>
          <w:sz w:val="22"/>
          <w:szCs w:val="22"/>
        </w:rPr>
        <w:t>による非常リスク緩和措置の存在</w:t>
      </w:r>
      <w:r w:rsidR="00A039E6">
        <w:rPr>
          <w:rFonts w:ascii="Arial" w:eastAsia="ＭＳ ゴシック" w:hAnsi="Arial" w:cs="ＭＳ ゴシック" w:hint="eastAsia"/>
          <w:sz w:val="22"/>
          <w:szCs w:val="22"/>
        </w:rPr>
        <w:t>」等は、実際の使用例がほとんどなかったことから、削除されることになりました。</w:t>
      </w:r>
    </w:p>
    <w:p w14:paraId="59FC1323" w14:textId="77777777" w:rsidR="00BD1694" w:rsidRDefault="00BD1694">
      <w:pPr>
        <w:ind w:left="651"/>
        <w:jc w:val="left"/>
        <w:rPr>
          <w:rFonts w:ascii="Arial" w:eastAsia="ＭＳ ゴシック" w:hAnsi="Arial" w:cs="Times New Roman"/>
          <w:sz w:val="22"/>
          <w:szCs w:val="22"/>
        </w:rPr>
      </w:pPr>
    </w:p>
    <w:p w14:paraId="367712F6" w14:textId="77777777" w:rsidR="00A039E6" w:rsidRPr="00E94904" w:rsidRDefault="00A039E6" w:rsidP="00FF3031">
      <w:pPr>
        <w:numPr>
          <w:ilvl w:val="0"/>
          <w:numId w:val="18"/>
        </w:numPr>
        <w:jc w:val="left"/>
        <w:rPr>
          <w:rFonts w:ascii="Arial" w:eastAsia="ＭＳ ゴシック" w:hAnsi="Arial" w:cs="Times New Roman"/>
          <w:b/>
          <w:sz w:val="22"/>
          <w:szCs w:val="22"/>
        </w:rPr>
      </w:pPr>
      <w:r w:rsidRPr="00E94904">
        <w:rPr>
          <w:rFonts w:ascii="Arial" w:eastAsia="ＭＳ ゴシック" w:hAnsi="Arial" w:cs="ＭＳ ゴシック" w:hint="eastAsia"/>
          <w:b/>
          <w:sz w:val="22"/>
          <w:szCs w:val="22"/>
        </w:rPr>
        <w:t>新</w:t>
      </w:r>
      <w:r w:rsidR="004E30D1">
        <w:rPr>
          <w:rFonts w:ascii="Arial" w:eastAsia="ＭＳ ゴシック" w:hAnsi="Arial" w:cs="ＭＳ ゴシック" w:hint="eastAsia"/>
          <w:b/>
          <w:sz w:val="22"/>
          <w:szCs w:val="22"/>
        </w:rPr>
        <w:t>OECD</w:t>
      </w:r>
      <w:r w:rsidR="004E30D1">
        <w:rPr>
          <w:rFonts w:ascii="Arial" w:eastAsia="ＭＳ ゴシック" w:hAnsi="Arial" w:cs="ＭＳ ゴシック" w:hint="eastAsia"/>
          <w:b/>
          <w:sz w:val="22"/>
          <w:szCs w:val="22"/>
        </w:rPr>
        <w:t>ルールにお</w:t>
      </w:r>
      <w:r w:rsidR="00FA2AF8">
        <w:rPr>
          <w:rFonts w:ascii="Arial" w:eastAsia="ＭＳ ゴシック" w:hAnsi="Arial" w:cs="ＭＳ ゴシック" w:hint="eastAsia"/>
          <w:b/>
          <w:sz w:val="22"/>
          <w:szCs w:val="22"/>
        </w:rPr>
        <w:t>いて認められる</w:t>
      </w:r>
      <w:r w:rsidR="00DC348A">
        <w:rPr>
          <w:rFonts w:ascii="Arial" w:eastAsia="ＭＳ ゴシック" w:hAnsi="Arial" w:cs="ＭＳ ゴシック" w:hint="eastAsia"/>
          <w:b/>
          <w:sz w:val="22"/>
          <w:szCs w:val="22"/>
        </w:rPr>
        <w:t>保険</w:t>
      </w:r>
      <w:r w:rsidR="00FA2AF8">
        <w:rPr>
          <w:rFonts w:ascii="Arial" w:eastAsia="ＭＳ ゴシック" w:hAnsi="Arial" w:cs="ＭＳ ゴシック" w:hint="eastAsia"/>
          <w:b/>
          <w:sz w:val="22"/>
          <w:szCs w:val="22"/>
        </w:rPr>
        <w:t>料率割引</w:t>
      </w:r>
    </w:p>
    <w:p w14:paraId="111F3AC4" w14:textId="77777777" w:rsidR="00A039E6" w:rsidRPr="000F2D45" w:rsidRDefault="00164D0E" w:rsidP="00FF3031">
      <w:pPr>
        <w:numPr>
          <w:ilvl w:val="0"/>
          <w:numId w:val="19"/>
        </w:numPr>
        <w:jc w:val="left"/>
        <w:rPr>
          <w:rFonts w:ascii="Arial" w:eastAsia="ＭＳ ゴシック" w:hAnsi="Arial" w:cs="Times New Roman"/>
          <w:sz w:val="22"/>
          <w:szCs w:val="22"/>
        </w:rPr>
      </w:pPr>
      <w:r>
        <w:rPr>
          <w:rFonts w:ascii="Arial" w:eastAsia="ＭＳ ゴシック" w:hAnsi="Arial" w:cs="ＭＳ ゴシック" w:hint="eastAsia"/>
          <w:sz w:val="22"/>
          <w:szCs w:val="22"/>
        </w:rPr>
        <w:t>今後</w:t>
      </w:r>
      <w:r w:rsidR="00A039E6">
        <w:rPr>
          <w:rFonts w:ascii="Arial" w:eastAsia="ＭＳ ゴシック" w:hAnsi="Arial" w:cs="ＭＳ ゴシック" w:hint="eastAsia"/>
          <w:sz w:val="22"/>
          <w:szCs w:val="22"/>
        </w:rPr>
        <w:t>引き続き認められる非常リスク</w:t>
      </w:r>
      <w:r w:rsidR="00FA2AF8">
        <w:rPr>
          <w:rFonts w:ascii="Arial" w:eastAsia="ＭＳ ゴシック" w:hAnsi="Arial" w:cs="ＭＳ ゴシック" w:hint="eastAsia"/>
          <w:sz w:val="22"/>
          <w:szCs w:val="22"/>
        </w:rPr>
        <w:t>緩和</w:t>
      </w:r>
      <w:r w:rsidR="00A039E6">
        <w:rPr>
          <w:rFonts w:ascii="Arial" w:eastAsia="ＭＳ ゴシック" w:hAnsi="Arial" w:cs="ＭＳ ゴシック" w:hint="eastAsia"/>
          <w:sz w:val="22"/>
          <w:szCs w:val="22"/>
        </w:rPr>
        <w:t>措置による保険料率割引は、次の</w:t>
      </w:r>
      <w:r w:rsidR="00A039E6">
        <w:rPr>
          <w:rFonts w:ascii="Arial" w:eastAsia="ＭＳ ゴシック" w:hAnsi="Arial" w:cs="Arial"/>
          <w:sz w:val="22"/>
          <w:szCs w:val="22"/>
        </w:rPr>
        <w:t>2</w:t>
      </w:r>
      <w:r w:rsidR="00A039E6">
        <w:rPr>
          <w:rFonts w:ascii="Arial" w:eastAsia="ＭＳ ゴシック" w:hAnsi="Arial" w:cs="ＭＳ ゴシック" w:hint="eastAsia"/>
          <w:sz w:val="22"/>
          <w:szCs w:val="22"/>
        </w:rPr>
        <w:t>種類のみとなります。</w:t>
      </w:r>
    </w:p>
    <w:p w14:paraId="761E2B0B" w14:textId="77777777" w:rsidR="008E4447" w:rsidRDefault="000F2D45" w:rsidP="008E4447">
      <w:pPr>
        <w:ind w:left="651"/>
        <w:jc w:val="left"/>
        <w:rPr>
          <w:rFonts w:ascii="Arial" w:eastAsia="ＭＳ ゴシック" w:hAnsi="Arial" w:cs="Times New Roman"/>
          <w:sz w:val="22"/>
          <w:szCs w:val="22"/>
        </w:rPr>
      </w:pPr>
      <w:r>
        <w:rPr>
          <w:rFonts w:ascii="Arial" w:eastAsia="ＭＳ ゴシック" w:hAnsi="Arial" w:cs="ＭＳ ゴシック" w:hint="eastAsia"/>
          <w:sz w:val="22"/>
          <w:szCs w:val="22"/>
        </w:rPr>
        <w:t>【表５】</w:t>
      </w:r>
    </w:p>
    <w:tbl>
      <w:tblPr>
        <w:tblW w:w="0" w:type="auto"/>
        <w:tblInd w:w="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55"/>
        <w:gridCol w:w="3150"/>
      </w:tblGrid>
      <w:tr w:rsidR="00A039E6" w14:paraId="2D2F642E" w14:textId="77777777" w:rsidTr="00A64ACC">
        <w:tc>
          <w:tcPr>
            <w:tcW w:w="5355" w:type="dxa"/>
          </w:tcPr>
          <w:p w14:paraId="7E664DE3" w14:textId="77777777" w:rsidR="00A039E6" w:rsidRPr="00A64ACC" w:rsidRDefault="00A039E6" w:rsidP="00A64ACC">
            <w:pPr>
              <w:jc w:val="center"/>
              <w:rPr>
                <w:rFonts w:ascii="Arial" w:eastAsia="ＭＳ ゴシック" w:hAnsi="Arial" w:cs="Times New Roman"/>
                <w:sz w:val="22"/>
                <w:szCs w:val="22"/>
              </w:rPr>
            </w:pPr>
            <w:r w:rsidRPr="00A64ACC">
              <w:rPr>
                <w:rFonts w:ascii="Arial" w:eastAsia="ＭＳ ゴシック" w:hAnsi="Arial" w:cs="ＭＳ ゴシック" w:hint="eastAsia"/>
                <w:sz w:val="22"/>
                <w:szCs w:val="22"/>
              </w:rPr>
              <w:t>非常リスク</w:t>
            </w:r>
            <w:r w:rsidR="00DC348A">
              <w:rPr>
                <w:rFonts w:ascii="Arial" w:eastAsia="ＭＳ ゴシック" w:hAnsi="Arial" w:cs="ＭＳ ゴシック" w:hint="eastAsia"/>
                <w:sz w:val="22"/>
                <w:szCs w:val="22"/>
              </w:rPr>
              <w:t>緩和</w:t>
            </w:r>
            <w:r w:rsidRPr="00A64ACC">
              <w:rPr>
                <w:rFonts w:ascii="Arial" w:eastAsia="ＭＳ ゴシック" w:hAnsi="Arial" w:cs="ＭＳ ゴシック" w:hint="eastAsia"/>
                <w:sz w:val="22"/>
                <w:szCs w:val="22"/>
              </w:rPr>
              <w:t>措置</w:t>
            </w:r>
          </w:p>
        </w:tc>
        <w:tc>
          <w:tcPr>
            <w:tcW w:w="3150" w:type="dxa"/>
          </w:tcPr>
          <w:p w14:paraId="35C6F846" w14:textId="77777777" w:rsidR="00A039E6" w:rsidRPr="00A64ACC" w:rsidRDefault="00A039E6" w:rsidP="00A64ACC">
            <w:pPr>
              <w:jc w:val="center"/>
              <w:rPr>
                <w:rFonts w:ascii="Arial" w:eastAsia="ＭＳ ゴシック" w:hAnsi="Arial" w:cs="Times New Roman"/>
                <w:sz w:val="22"/>
                <w:szCs w:val="22"/>
              </w:rPr>
            </w:pPr>
            <w:r w:rsidRPr="00A64ACC">
              <w:rPr>
                <w:rFonts w:ascii="Arial" w:eastAsia="ＭＳ ゴシック" w:hAnsi="Arial" w:cs="ＭＳ ゴシック" w:hint="eastAsia"/>
                <w:sz w:val="22"/>
                <w:szCs w:val="22"/>
              </w:rPr>
              <w:t>保険料率割引</w:t>
            </w:r>
          </w:p>
        </w:tc>
      </w:tr>
      <w:tr w:rsidR="00A039E6" w14:paraId="50C8F1F0" w14:textId="77777777" w:rsidTr="00C30E4D">
        <w:tc>
          <w:tcPr>
            <w:tcW w:w="5355" w:type="dxa"/>
            <w:vAlign w:val="center"/>
          </w:tcPr>
          <w:p w14:paraId="0E230EE2" w14:textId="77777777" w:rsidR="00C30E4D" w:rsidRPr="00C30E4D" w:rsidRDefault="00C30E4D" w:rsidP="00C30E4D">
            <w:pPr>
              <w:rPr>
                <w:rFonts w:ascii="Arial" w:eastAsia="ＭＳ ゴシック" w:hAnsi="Arial" w:cs="Times New Roman"/>
                <w:sz w:val="22"/>
                <w:szCs w:val="22"/>
              </w:rPr>
            </w:pPr>
            <w:r>
              <w:rPr>
                <w:rFonts w:ascii="Arial" w:eastAsia="ＭＳ ゴシック" w:hAnsi="Arial" w:cs="ＭＳ ゴシック" w:hint="eastAsia"/>
                <w:sz w:val="22"/>
                <w:szCs w:val="22"/>
              </w:rPr>
              <w:t>［オフショアエスクロウ口座］</w:t>
            </w:r>
          </w:p>
        </w:tc>
        <w:tc>
          <w:tcPr>
            <w:tcW w:w="3150" w:type="dxa"/>
            <w:vAlign w:val="center"/>
          </w:tcPr>
          <w:p w14:paraId="71FEA33B" w14:textId="77777777" w:rsidR="00A039E6" w:rsidRPr="00A64ACC" w:rsidRDefault="00A039E6" w:rsidP="00C30E4D">
            <w:pPr>
              <w:rPr>
                <w:rFonts w:ascii="Arial" w:eastAsia="ＭＳ ゴシック" w:hAnsi="Arial" w:cs="Times New Roman"/>
                <w:sz w:val="22"/>
                <w:szCs w:val="22"/>
              </w:rPr>
            </w:pPr>
            <w:r w:rsidRPr="00A64ACC">
              <w:rPr>
                <w:rFonts w:ascii="Arial" w:eastAsia="ＭＳ ゴシック" w:hAnsi="Arial" w:cs="Arial"/>
                <w:sz w:val="22"/>
                <w:szCs w:val="22"/>
              </w:rPr>
              <w:t>B</w:t>
            </w:r>
            <w:r w:rsidRPr="00A64ACC">
              <w:rPr>
                <w:rFonts w:ascii="Arial" w:eastAsia="ＭＳ ゴシック" w:hAnsi="Arial" w:cs="ＭＳ ゴシック" w:hint="eastAsia"/>
                <w:sz w:val="22"/>
                <w:szCs w:val="22"/>
              </w:rPr>
              <w:t>カテゴリーを除き、国カテゴリーを</w:t>
            </w:r>
            <w:r w:rsidRPr="00A64ACC">
              <w:rPr>
                <w:rFonts w:ascii="Arial" w:eastAsia="ＭＳ ゴシック" w:hAnsi="Arial" w:cs="Arial"/>
                <w:sz w:val="22"/>
                <w:szCs w:val="22"/>
              </w:rPr>
              <w:t>1</w:t>
            </w:r>
            <w:r w:rsidRPr="00A64ACC">
              <w:rPr>
                <w:rFonts w:ascii="Arial" w:eastAsia="ＭＳ ゴシック" w:hAnsi="Arial" w:cs="ＭＳ ゴシック" w:hint="eastAsia"/>
                <w:sz w:val="22"/>
                <w:szCs w:val="22"/>
              </w:rPr>
              <w:t>つ改善できる</w:t>
            </w:r>
          </w:p>
        </w:tc>
      </w:tr>
      <w:tr w:rsidR="00A039E6" w14:paraId="7C9AA071" w14:textId="77777777" w:rsidTr="00C30E4D">
        <w:tc>
          <w:tcPr>
            <w:tcW w:w="5355" w:type="dxa"/>
          </w:tcPr>
          <w:p w14:paraId="47F6666B" w14:textId="77777777" w:rsidR="00A039E6" w:rsidRPr="00A64ACC" w:rsidRDefault="00A039E6" w:rsidP="00A64ACC">
            <w:pPr>
              <w:jc w:val="left"/>
              <w:rPr>
                <w:rFonts w:ascii="Arial" w:eastAsia="ＭＳ ゴシック" w:hAnsi="Arial" w:cs="Times New Roman"/>
                <w:sz w:val="22"/>
                <w:szCs w:val="22"/>
              </w:rPr>
            </w:pPr>
            <w:r w:rsidRPr="00A64ACC">
              <w:rPr>
                <w:rFonts w:ascii="Arial" w:eastAsia="ＭＳ ゴシック" w:hAnsi="Arial" w:cs="ＭＳ ゴシック" w:hint="eastAsia"/>
                <w:sz w:val="22"/>
                <w:szCs w:val="22"/>
              </w:rPr>
              <w:t>［現地通貨建て</w:t>
            </w:r>
            <w:r w:rsidR="009975C6">
              <w:rPr>
                <w:rFonts w:ascii="Arial" w:eastAsia="ＭＳ ゴシック" w:hAnsi="Arial" w:cs="ＭＳ ゴシック" w:hint="eastAsia"/>
                <w:sz w:val="22"/>
                <w:szCs w:val="22"/>
              </w:rPr>
              <w:t>貸付</w:t>
            </w:r>
            <w:r w:rsidRPr="00A64ACC">
              <w:rPr>
                <w:rFonts w:ascii="Arial" w:eastAsia="ＭＳ ゴシック" w:hAnsi="Arial" w:cs="ＭＳ ゴシック" w:hint="eastAsia"/>
                <w:sz w:val="22"/>
                <w:szCs w:val="22"/>
              </w:rPr>
              <w:t>］</w:t>
            </w:r>
          </w:p>
          <w:p w14:paraId="52C3F5BB" w14:textId="77777777" w:rsidR="00C30E4D" w:rsidRPr="00C30E4D" w:rsidRDefault="00A039E6" w:rsidP="00C30E4D">
            <w:pPr>
              <w:numPr>
                <w:ilvl w:val="1"/>
                <w:numId w:val="9"/>
              </w:numPr>
              <w:tabs>
                <w:tab w:val="clear" w:pos="1054"/>
              </w:tabs>
              <w:ind w:left="417"/>
              <w:jc w:val="left"/>
              <w:rPr>
                <w:rFonts w:ascii="Arial" w:eastAsia="ＭＳ ゴシック" w:hAnsi="Arial" w:cs="Times New Roman"/>
                <w:sz w:val="22"/>
                <w:szCs w:val="22"/>
              </w:rPr>
            </w:pPr>
            <w:r w:rsidRPr="00A64ACC">
              <w:rPr>
                <w:rFonts w:ascii="Arial" w:eastAsia="ＭＳ ゴシック" w:hAnsi="Arial" w:cs="ＭＳ ゴシック" w:hint="eastAsia"/>
                <w:sz w:val="22"/>
                <w:szCs w:val="22"/>
              </w:rPr>
              <w:t>クリスタライゼーション（保険金支払</w:t>
            </w:r>
            <w:r w:rsidR="00DC348A">
              <w:rPr>
                <w:rFonts w:ascii="Arial" w:eastAsia="ＭＳ ゴシック" w:hAnsi="Arial" w:cs="ＭＳ ゴシック" w:hint="eastAsia"/>
                <w:sz w:val="22"/>
                <w:szCs w:val="22"/>
              </w:rPr>
              <w:t>時に支払通貨（</w:t>
            </w:r>
            <w:r w:rsidRPr="00A64ACC">
              <w:rPr>
                <w:rFonts w:ascii="Arial" w:eastAsia="ＭＳ ゴシック" w:hAnsi="Arial" w:cs="ＭＳ ゴシック" w:hint="eastAsia"/>
                <w:sz w:val="22"/>
                <w:szCs w:val="22"/>
              </w:rPr>
              <w:t>ハードカレンシー</w:t>
            </w:r>
            <w:r w:rsidR="00DC348A">
              <w:rPr>
                <w:rFonts w:ascii="Arial" w:eastAsia="ＭＳ ゴシック" w:hAnsi="Arial" w:cs="ＭＳ ゴシック" w:hint="eastAsia"/>
                <w:sz w:val="22"/>
                <w:szCs w:val="22"/>
              </w:rPr>
              <w:t>）</w:t>
            </w:r>
            <w:r w:rsidRPr="00A64ACC">
              <w:rPr>
                <w:rFonts w:ascii="Arial" w:eastAsia="ＭＳ ゴシック" w:hAnsi="Arial" w:cs="ＭＳ ゴシック" w:hint="eastAsia"/>
                <w:sz w:val="22"/>
                <w:szCs w:val="22"/>
              </w:rPr>
              <w:t>建てで</w:t>
            </w:r>
            <w:r w:rsidR="00DC348A">
              <w:rPr>
                <w:rFonts w:ascii="Arial" w:eastAsia="ＭＳ ゴシック" w:hAnsi="Arial" w:cs="ＭＳ ゴシック" w:hint="eastAsia"/>
                <w:sz w:val="22"/>
                <w:szCs w:val="22"/>
              </w:rPr>
              <w:t>回収必要額が確定し、同必要額につき</w:t>
            </w:r>
            <w:r w:rsidRPr="00A64ACC">
              <w:rPr>
                <w:rFonts w:ascii="Arial" w:eastAsia="ＭＳ ゴシック" w:hAnsi="Arial" w:cs="ＭＳ ゴシック" w:hint="eastAsia"/>
                <w:sz w:val="22"/>
                <w:szCs w:val="22"/>
              </w:rPr>
              <w:t>満額回収</w:t>
            </w:r>
            <w:r w:rsidR="00DC348A">
              <w:rPr>
                <w:rFonts w:ascii="Arial" w:eastAsia="ＭＳ ゴシック" w:hAnsi="Arial" w:cs="ＭＳ ゴシック" w:hint="eastAsia"/>
                <w:sz w:val="22"/>
                <w:szCs w:val="22"/>
              </w:rPr>
              <w:t>されるまでは回収</w:t>
            </w:r>
            <w:r w:rsidR="00C30E4D">
              <w:rPr>
                <w:rFonts w:ascii="Arial" w:eastAsia="ＭＳ ゴシック" w:hAnsi="Arial" w:cs="ＭＳ ゴシック" w:hint="eastAsia"/>
                <w:sz w:val="22"/>
                <w:szCs w:val="22"/>
              </w:rPr>
              <w:t>が</w:t>
            </w:r>
            <w:r w:rsidRPr="00A64ACC">
              <w:rPr>
                <w:rFonts w:ascii="Arial" w:eastAsia="ＭＳ ゴシック" w:hAnsi="Arial" w:cs="ＭＳ ゴシック" w:hint="eastAsia"/>
                <w:sz w:val="22"/>
                <w:szCs w:val="22"/>
              </w:rPr>
              <w:t>継続</w:t>
            </w:r>
            <w:r w:rsidR="00C30E4D">
              <w:rPr>
                <w:rFonts w:ascii="Arial" w:eastAsia="ＭＳ ゴシック" w:hAnsi="Arial" w:cs="ＭＳ ゴシック" w:hint="eastAsia"/>
                <w:sz w:val="22"/>
                <w:szCs w:val="22"/>
              </w:rPr>
              <w:t>され</w:t>
            </w:r>
            <w:r w:rsidRPr="00A64ACC">
              <w:rPr>
                <w:rFonts w:ascii="Arial" w:eastAsia="ＭＳ ゴシック" w:hAnsi="Arial" w:cs="ＭＳ ゴシック" w:hint="eastAsia"/>
                <w:sz w:val="22"/>
                <w:szCs w:val="22"/>
              </w:rPr>
              <w:t>ること）は要件としない。</w:t>
            </w:r>
          </w:p>
        </w:tc>
        <w:tc>
          <w:tcPr>
            <w:tcW w:w="3150" w:type="dxa"/>
            <w:vAlign w:val="center"/>
          </w:tcPr>
          <w:p w14:paraId="42B6DF20" w14:textId="77777777" w:rsidR="00A039E6" w:rsidRPr="00A64ACC" w:rsidRDefault="00A039E6" w:rsidP="00C30E4D">
            <w:pPr>
              <w:rPr>
                <w:rFonts w:ascii="Arial" w:eastAsia="ＭＳ ゴシック" w:hAnsi="Arial" w:cs="Times New Roman"/>
                <w:sz w:val="22"/>
                <w:szCs w:val="22"/>
              </w:rPr>
            </w:pPr>
            <w:r w:rsidRPr="00A64ACC">
              <w:rPr>
                <w:rFonts w:ascii="Arial" w:eastAsia="ＭＳ ゴシック" w:hAnsi="Arial" w:cs="ＭＳ ゴシック" w:hint="eastAsia"/>
                <w:sz w:val="22"/>
                <w:szCs w:val="22"/>
              </w:rPr>
              <w:t>最大</w:t>
            </w:r>
            <w:r w:rsidRPr="00A64ACC">
              <w:rPr>
                <w:rFonts w:ascii="Arial" w:eastAsia="ＭＳ ゴシック" w:hAnsi="Arial" w:cs="Arial"/>
                <w:sz w:val="22"/>
                <w:szCs w:val="22"/>
              </w:rPr>
              <w:t>20%</w:t>
            </w:r>
            <w:r w:rsidRPr="00A64ACC">
              <w:rPr>
                <w:rFonts w:ascii="Arial" w:eastAsia="ＭＳ ゴシック" w:hAnsi="Arial" w:cs="ＭＳ ゴシック" w:hint="eastAsia"/>
                <w:sz w:val="22"/>
                <w:szCs w:val="22"/>
              </w:rPr>
              <w:t>までの割引が可能。</w:t>
            </w:r>
          </w:p>
        </w:tc>
      </w:tr>
    </w:tbl>
    <w:p w14:paraId="530A1CBD" w14:textId="77777777" w:rsidR="00ED32D4" w:rsidRDefault="00ED32D4" w:rsidP="00ED32D4">
      <w:pPr>
        <w:numPr>
          <w:ilvl w:val="0"/>
          <w:numId w:val="19"/>
        </w:numPr>
        <w:jc w:val="left"/>
        <w:rPr>
          <w:rFonts w:ascii="Arial" w:eastAsia="ＭＳ ゴシック" w:hAnsi="Arial" w:cs="Times New Roman"/>
          <w:sz w:val="22"/>
          <w:szCs w:val="22"/>
        </w:rPr>
      </w:pPr>
      <w:r>
        <w:rPr>
          <w:rFonts w:ascii="Arial" w:eastAsia="ＭＳ ゴシック" w:hAnsi="Arial" w:cs="Times New Roman" w:hint="eastAsia"/>
          <w:sz w:val="22"/>
          <w:szCs w:val="22"/>
        </w:rPr>
        <w:t>なお、</w:t>
      </w:r>
      <w:r w:rsidR="00DC348A">
        <w:rPr>
          <w:rFonts w:ascii="Arial" w:eastAsia="ＭＳ ゴシック" w:hAnsi="Arial" w:cs="Times New Roman" w:hint="eastAsia"/>
          <w:sz w:val="22"/>
          <w:szCs w:val="22"/>
        </w:rPr>
        <w:t>［</w:t>
      </w:r>
      <w:r>
        <w:rPr>
          <w:rFonts w:ascii="Arial" w:eastAsia="ＭＳ ゴシック" w:hAnsi="Arial" w:cs="Times New Roman" w:hint="eastAsia"/>
          <w:sz w:val="22"/>
          <w:szCs w:val="22"/>
        </w:rPr>
        <w:t>現地通貨建て</w:t>
      </w:r>
      <w:r w:rsidR="009975C6">
        <w:rPr>
          <w:rFonts w:ascii="Arial" w:eastAsia="ＭＳ ゴシック" w:hAnsi="Arial" w:cs="Times New Roman" w:hint="eastAsia"/>
          <w:sz w:val="22"/>
          <w:szCs w:val="22"/>
        </w:rPr>
        <w:t>貸付</w:t>
      </w:r>
      <w:r w:rsidR="00DC348A">
        <w:rPr>
          <w:rFonts w:ascii="Arial" w:eastAsia="ＭＳ ゴシック" w:hAnsi="Arial" w:cs="Times New Roman" w:hint="eastAsia"/>
          <w:sz w:val="22"/>
          <w:szCs w:val="22"/>
        </w:rPr>
        <w:t>］の場合</w:t>
      </w:r>
      <w:r>
        <w:rPr>
          <w:rFonts w:ascii="Arial" w:eastAsia="ＭＳ ゴシック" w:hAnsi="Arial" w:cs="Times New Roman" w:hint="eastAsia"/>
          <w:sz w:val="22"/>
          <w:szCs w:val="22"/>
        </w:rPr>
        <w:t>においては非常</w:t>
      </w:r>
      <w:r w:rsidR="00DC348A">
        <w:rPr>
          <w:rFonts w:ascii="Arial" w:eastAsia="ＭＳ ゴシック" w:hAnsi="Arial" w:cs="Times New Roman" w:hint="eastAsia"/>
          <w:sz w:val="22"/>
          <w:szCs w:val="22"/>
        </w:rPr>
        <w:t>危険</w:t>
      </w:r>
      <w:r>
        <w:rPr>
          <w:rFonts w:ascii="Arial" w:eastAsia="ＭＳ ゴシック" w:hAnsi="Arial" w:cs="Times New Roman" w:hint="eastAsia"/>
          <w:sz w:val="22"/>
          <w:szCs w:val="22"/>
        </w:rPr>
        <w:t>料率の最大</w:t>
      </w:r>
      <w:r>
        <w:rPr>
          <w:rFonts w:ascii="Arial" w:eastAsia="ＭＳ ゴシック" w:hAnsi="Arial" w:cs="Times New Roman" w:hint="eastAsia"/>
          <w:sz w:val="22"/>
          <w:szCs w:val="22"/>
        </w:rPr>
        <w:t>20%</w:t>
      </w:r>
      <w:r>
        <w:rPr>
          <w:rFonts w:ascii="Arial" w:eastAsia="ＭＳ ゴシック" w:hAnsi="Arial" w:cs="Times New Roman" w:hint="eastAsia"/>
          <w:sz w:val="22"/>
          <w:szCs w:val="22"/>
        </w:rPr>
        <w:t>までの割引が可能とされておりますが、あくまで輸出信用機関の保険責任が現地通貨建てで認識されかつ保険金支払いも現地通貨で行われ</w:t>
      </w:r>
      <w:r w:rsidR="00DC348A">
        <w:rPr>
          <w:rFonts w:ascii="Arial" w:eastAsia="ＭＳ ゴシック" w:hAnsi="Arial" w:cs="Times New Roman" w:hint="eastAsia"/>
          <w:sz w:val="22"/>
          <w:szCs w:val="22"/>
        </w:rPr>
        <w:t>た場合であ</w:t>
      </w:r>
      <w:r>
        <w:rPr>
          <w:rFonts w:ascii="Arial" w:eastAsia="ＭＳ ゴシック" w:hAnsi="Arial" w:cs="Times New Roman" w:hint="eastAsia"/>
          <w:sz w:val="22"/>
          <w:szCs w:val="22"/>
        </w:rPr>
        <w:t>ることが要件となっております。</w:t>
      </w:r>
      <w:r>
        <w:rPr>
          <w:rFonts w:ascii="Arial" w:eastAsia="ＭＳ ゴシック" w:hAnsi="Arial" w:cs="Times New Roman" w:hint="eastAsia"/>
          <w:sz w:val="22"/>
          <w:szCs w:val="22"/>
        </w:rPr>
        <w:t>NEXI</w:t>
      </w:r>
      <w:r>
        <w:rPr>
          <w:rFonts w:ascii="Arial" w:eastAsia="ＭＳ ゴシック" w:hAnsi="Arial" w:cs="Times New Roman" w:hint="eastAsia"/>
          <w:sz w:val="22"/>
          <w:szCs w:val="22"/>
        </w:rPr>
        <w:t>の「外貨建て特約」対応は上記の［現地通貨建て</w:t>
      </w:r>
      <w:r w:rsidR="009975C6">
        <w:rPr>
          <w:rFonts w:ascii="Arial" w:eastAsia="ＭＳ ゴシック" w:hAnsi="Arial" w:cs="Times New Roman" w:hint="eastAsia"/>
          <w:sz w:val="22"/>
          <w:szCs w:val="22"/>
        </w:rPr>
        <w:t>貸付</w:t>
      </w:r>
      <w:r>
        <w:rPr>
          <w:rFonts w:ascii="Arial" w:eastAsia="ＭＳ ゴシック" w:hAnsi="Arial" w:cs="Times New Roman" w:hint="eastAsia"/>
          <w:sz w:val="22"/>
          <w:szCs w:val="22"/>
        </w:rPr>
        <w:t>］の要件を充足しない</w:t>
      </w:r>
      <w:r w:rsidR="00DC348A">
        <w:rPr>
          <w:rFonts w:ascii="Arial" w:eastAsia="ＭＳ ゴシック" w:hAnsi="Arial" w:cs="Times New Roman" w:hint="eastAsia"/>
          <w:sz w:val="22"/>
          <w:szCs w:val="22"/>
        </w:rPr>
        <w:t>（日本円で</w:t>
      </w:r>
      <w:r w:rsidR="00942AE2">
        <w:rPr>
          <w:rFonts w:ascii="Arial" w:eastAsia="ＭＳ ゴシック" w:hAnsi="Arial" w:cs="Times New Roman" w:hint="eastAsia"/>
          <w:sz w:val="22"/>
          <w:szCs w:val="22"/>
        </w:rPr>
        <w:t>保険責任が</w:t>
      </w:r>
      <w:r w:rsidR="00DC348A">
        <w:rPr>
          <w:rFonts w:ascii="Arial" w:eastAsia="ＭＳ ゴシック" w:hAnsi="Arial" w:cs="Times New Roman" w:hint="eastAsia"/>
          <w:sz w:val="22"/>
          <w:szCs w:val="22"/>
        </w:rPr>
        <w:t>認識し保険金を支払う）</w:t>
      </w:r>
      <w:r>
        <w:rPr>
          <w:rFonts w:ascii="Arial" w:eastAsia="ＭＳ ゴシック" w:hAnsi="Arial" w:cs="Times New Roman" w:hint="eastAsia"/>
          <w:sz w:val="22"/>
          <w:szCs w:val="22"/>
        </w:rPr>
        <w:t>ため割引対象とはなりませんので、ご注意</w:t>
      </w:r>
      <w:r w:rsidR="0097393B">
        <w:rPr>
          <w:rFonts w:ascii="Arial" w:eastAsia="ＭＳ ゴシック" w:hAnsi="Arial" w:cs="Times New Roman" w:hint="eastAsia"/>
          <w:sz w:val="22"/>
          <w:szCs w:val="22"/>
        </w:rPr>
        <w:t>下さい</w:t>
      </w:r>
      <w:r>
        <w:rPr>
          <w:rFonts w:ascii="Arial" w:eastAsia="ＭＳ ゴシック" w:hAnsi="Arial" w:cs="Times New Roman" w:hint="eastAsia"/>
          <w:sz w:val="22"/>
          <w:szCs w:val="22"/>
        </w:rPr>
        <w:t>。</w:t>
      </w:r>
    </w:p>
    <w:p w14:paraId="45FD6B15" w14:textId="77777777" w:rsidR="00BD1694" w:rsidRDefault="00BD1694">
      <w:pPr>
        <w:ind w:left="651"/>
        <w:jc w:val="left"/>
        <w:rPr>
          <w:rFonts w:ascii="Arial" w:eastAsia="ＭＳ ゴシック" w:hAnsi="Arial" w:cs="Times New Roman"/>
          <w:sz w:val="22"/>
          <w:szCs w:val="22"/>
        </w:rPr>
      </w:pPr>
    </w:p>
    <w:p w14:paraId="2601D81A" w14:textId="77777777" w:rsidR="00A039E6" w:rsidRPr="00786020" w:rsidRDefault="00A039E6" w:rsidP="00915F9B">
      <w:pPr>
        <w:numPr>
          <w:ilvl w:val="0"/>
          <w:numId w:val="4"/>
        </w:numPr>
        <w:jc w:val="left"/>
        <w:rPr>
          <w:rFonts w:ascii="Arial" w:eastAsia="ＭＳ ゴシック" w:hAnsi="Arial" w:cs="Times New Roman"/>
          <w:b/>
          <w:sz w:val="22"/>
          <w:szCs w:val="22"/>
        </w:rPr>
      </w:pPr>
      <w:r w:rsidRPr="00E94904">
        <w:rPr>
          <w:rFonts w:ascii="Arial" w:eastAsia="ＭＳ ゴシック" w:hAnsi="Arial" w:cs="ＭＳ ゴシック" w:hint="eastAsia"/>
          <w:b/>
          <w:sz w:val="22"/>
          <w:szCs w:val="22"/>
        </w:rPr>
        <w:t>信用リスク</w:t>
      </w:r>
      <w:r w:rsidR="00801025">
        <w:rPr>
          <w:rFonts w:ascii="Arial" w:eastAsia="ＭＳ ゴシック" w:hAnsi="Arial" w:cs="ＭＳ ゴシック" w:hint="eastAsia"/>
          <w:b/>
          <w:sz w:val="22"/>
          <w:szCs w:val="22"/>
        </w:rPr>
        <w:t>補完</w:t>
      </w:r>
      <w:r w:rsidRPr="00E94904">
        <w:rPr>
          <w:rFonts w:ascii="Arial" w:eastAsia="ＭＳ ゴシック" w:hAnsi="Arial" w:cs="ＭＳ ゴシック" w:hint="eastAsia"/>
          <w:b/>
          <w:sz w:val="22"/>
          <w:szCs w:val="22"/>
        </w:rPr>
        <w:t>措置</w:t>
      </w:r>
      <w:r w:rsidR="00801025">
        <w:rPr>
          <w:rFonts w:ascii="Arial" w:eastAsia="ＭＳ ゴシック" w:hAnsi="Arial" w:cs="ＭＳ ゴシック" w:hint="eastAsia"/>
          <w:b/>
          <w:sz w:val="22"/>
          <w:szCs w:val="22"/>
        </w:rPr>
        <w:t>による保険料率割引</w:t>
      </w:r>
    </w:p>
    <w:p w14:paraId="2FCC1E42" w14:textId="77777777" w:rsidR="00BD1694" w:rsidRDefault="00BD1694">
      <w:pPr>
        <w:ind w:left="480"/>
        <w:jc w:val="left"/>
        <w:rPr>
          <w:rFonts w:ascii="Arial" w:eastAsia="ＭＳ ゴシック" w:hAnsi="Arial" w:cs="Times New Roman"/>
          <w:b/>
          <w:sz w:val="22"/>
          <w:szCs w:val="22"/>
        </w:rPr>
      </w:pPr>
    </w:p>
    <w:p w14:paraId="44B1A863" w14:textId="77777777" w:rsidR="00A039E6" w:rsidRPr="00E94904" w:rsidRDefault="00485AF7" w:rsidP="008929BD">
      <w:pPr>
        <w:numPr>
          <w:ilvl w:val="0"/>
          <w:numId w:val="20"/>
        </w:numPr>
        <w:jc w:val="left"/>
        <w:rPr>
          <w:rFonts w:ascii="Arial" w:eastAsia="ＭＳ ゴシック" w:hAnsi="Arial" w:cs="Times New Roman"/>
          <w:b/>
          <w:sz w:val="22"/>
          <w:szCs w:val="22"/>
        </w:rPr>
      </w:pPr>
      <w:r>
        <w:rPr>
          <w:rFonts w:ascii="Arial" w:eastAsia="ＭＳ ゴシック" w:hAnsi="Arial" w:cs="ＭＳ ゴシック" w:hint="eastAsia"/>
          <w:b/>
          <w:sz w:val="22"/>
          <w:szCs w:val="22"/>
        </w:rPr>
        <w:lastRenderedPageBreak/>
        <w:t>現</w:t>
      </w:r>
      <w:r>
        <w:rPr>
          <w:rFonts w:ascii="Arial" w:eastAsia="ＭＳ ゴシック" w:hAnsi="Arial" w:cs="ＭＳ ゴシック" w:hint="eastAsia"/>
          <w:b/>
          <w:sz w:val="22"/>
          <w:szCs w:val="22"/>
        </w:rPr>
        <w:t>OECD</w:t>
      </w:r>
      <w:r>
        <w:rPr>
          <w:rFonts w:ascii="Arial" w:eastAsia="ＭＳ ゴシック" w:hAnsi="Arial" w:cs="ＭＳ ゴシック" w:hint="eastAsia"/>
          <w:b/>
          <w:sz w:val="22"/>
          <w:szCs w:val="22"/>
        </w:rPr>
        <w:t>ルールからの変更点</w:t>
      </w:r>
    </w:p>
    <w:p w14:paraId="6E95B2B5" w14:textId="77777777" w:rsidR="00A039E6" w:rsidRDefault="00A039E6" w:rsidP="00FB361D">
      <w:pPr>
        <w:numPr>
          <w:ilvl w:val="0"/>
          <w:numId w:val="19"/>
        </w:numPr>
        <w:jc w:val="left"/>
        <w:rPr>
          <w:rFonts w:ascii="Arial" w:eastAsia="ＭＳ ゴシック" w:hAnsi="Arial" w:cs="Times New Roman"/>
          <w:sz w:val="22"/>
          <w:szCs w:val="22"/>
        </w:rPr>
      </w:pPr>
      <w:r>
        <w:rPr>
          <w:rFonts w:ascii="Arial" w:eastAsia="ＭＳ ゴシック" w:hAnsi="Arial" w:cs="ＭＳ ゴシック" w:hint="eastAsia"/>
          <w:sz w:val="22"/>
          <w:szCs w:val="22"/>
        </w:rPr>
        <w:t>新</w:t>
      </w:r>
      <w:r w:rsidR="00DC348A">
        <w:rPr>
          <w:rFonts w:ascii="Arial" w:eastAsia="ＭＳ ゴシック" w:hAnsi="Arial" w:cs="ＭＳ ゴシック" w:hint="eastAsia"/>
          <w:sz w:val="22"/>
          <w:szCs w:val="22"/>
        </w:rPr>
        <w:t>OECD</w:t>
      </w:r>
      <w:r>
        <w:rPr>
          <w:rFonts w:ascii="Arial" w:eastAsia="ＭＳ ゴシック" w:hAnsi="Arial" w:cs="ＭＳ ゴシック" w:hint="eastAsia"/>
          <w:sz w:val="22"/>
          <w:szCs w:val="22"/>
        </w:rPr>
        <w:t>ルールにおいては、</w:t>
      </w:r>
      <w:r w:rsidR="00485AF7">
        <w:rPr>
          <w:rFonts w:ascii="Arial" w:eastAsia="ＭＳ ゴシック" w:hAnsi="Arial" w:cs="ＭＳ ゴシック" w:hint="eastAsia"/>
          <w:sz w:val="22"/>
          <w:szCs w:val="22"/>
        </w:rPr>
        <w:t>OECD</w:t>
      </w:r>
      <w:r>
        <w:rPr>
          <w:rFonts w:ascii="Arial" w:eastAsia="ＭＳ ゴシック" w:hAnsi="Arial" w:cs="ＭＳ ゴシック" w:hint="eastAsia"/>
          <w:sz w:val="22"/>
          <w:szCs w:val="22"/>
        </w:rPr>
        <w:t>カテゴリーのみならず、債務者の信用リスクを一定の基準により分類し債務者格付ごとに最低保険料率が設定されることに伴い、所定の担保設定等により信用補完措置が講じられる場合には、信用危険料率の割引が可能</w:t>
      </w:r>
      <w:r w:rsidR="00485AF7">
        <w:rPr>
          <w:rFonts w:ascii="Arial" w:eastAsia="ＭＳ ゴシック" w:hAnsi="Arial" w:cs="ＭＳ ゴシック" w:hint="eastAsia"/>
          <w:sz w:val="22"/>
          <w:szCs w:val="22"/>
        </w:rPr>
        <w:t>となりま</w:t>
      </w:r>
      <w:r>
        <w:rPr>
          <w:rFonts w:ascii="Arial" w:eastAsia="ＭＳ ゴシック" w:hAnsi="Arial" w:cs="ＭＳ ゴシック" w:hint="eastAsia"/>
          <w:sz w:val="22"/>
          <w:szCs w:val="22"/>
        </w:rPr>
        <w:t>す。</w:t>
      </w:r>
    </w:p>
    <w:p w14:paraId="7FF5B44C" w14:textId="77777777" w:rsidR="00A039E6" w:rsidRPr="00786020" w:rsidRDefault="00A039E6" w:rsidP="008929BD">
      <w:pPr>
        <w:numPr>
          <w:ilvl w:val="0"/>
          <w:numId w:val="19"/>
        </w:numPr>
        <w:jc w:val="left"/>
        <w:rPr>
          <w:rFonts w:ascii="Arial" w:eastAsia="ＭＳ ゴシック" w:hAnsi="Arial" w:cs="Times New Roman"/>
          <w:sz w:val="22"/>
          <w:szCs w:val="22"/>
        </w:rPr>
      </w:pPr>
      <w:r>
        <w:rPr>
          <w:rFonts w:ascii="Arial" w:eastAsia="ＭＳ ゴシック" w:hAnsi="Arial" w:cs="ＭＳ ゴシック" w:hint="eastAsia"/>
          <w:sz w:val="22"/>
          <w:szCs w:val="22"/>
        </w:rPr>
        <w:t>これに伴い、各案件の信用危険料率を決定する際に用いる現行の信用補完措置等考慮後の「案件格付」の考え方は</w:t>
      </w:r>
      <w:r w:rsidR="00485AF7">
        <w:rPr>
          <w:rFonts w:ascii="Arial" w:eastAsia="ＭＳ ゴシック" w:hAnsi="Arial" w:cs="ＭＳ ゴシック" w:hint="eastAsia"/>
          <w:sz w:val="22"/>
          <w:szCs w:val="22"/>
        </w:rPr>
        <w:t>、</w:t>
      </w:r>
      <w:r w:rsidR="00801025">
        <w:rPr>
          <w:rFonts w:ascii="Arial" w:eastAsia="ＭＳ ゴシック" w:hAnsi="Arial" w:cs="ＭＳ ゴシック" w:hint="eastAsia"/>
          <w:sz w:val="22"/>
          <w:szCs w:val="22"/>
        </w:rPr>
        <w:t>新</w:t>
      </w:r>
      <w:r w:rsidR="00801025">
        <w:rPr>
          <w:rFonts w:ascii="Arial" w:eastAsia="ＭＳ ゴシック" w:hAnsi="Arial" w:cs="ＭＳ ゴシック" w:hint="eastAsia"/>
          <w:sz w:val="22"/>
          <w:szCs w:val="22"/>
        </w:rPr>
        <w:t>OECD</w:t>
      </w:r>
      <w:r w:rsidR="00801025">
        <w:rPr>
          <w:rFonts w:ascii="Arial" w:eastAsia="ＭＳ ゴシック" w:hAnsi="Arial" w:cs="ＭＳ ゴシック" w:hint="eastAsia"/>
          <w:sz w:val="22"/>
          <w:szCs w:val="22"/>
        </w:rPr>
        <w:t>ルール導入後は</w:t>
      </w:r>
      <w:r>
        <w:rPr>
          <w:rFonts w:ascii="Arial" w:eastAsia="ＭＳ ゴシック" w:hAnsi="Arial" w:cs="ＭＳ ゴシック" w:hint="eastAsia"/>
          <w:sz w:val="22"/>
          <w:szCs w:val="22"/>
        </w:rPr>
        <w:t>「債務者格付」にとって代わることになり、</w:t>
      </w:r>
      <w:r w:rsidR="00873161">
        <w:rPr>
          <w:rFonts w:ascii="Arial" w:eastAsia="ＭＳ ゴシック" w:hAnsi="Arial" w:cs="ＭＳ ゴシック" w:hint="eastAsia"/>
          <w:sz w:val="22"/>
          <w:szCs w:val="22"/>
        </w:rPr>
        <w:t>新</w:t>
      </w:r>
      <w:r w:rsidR="00801025">
        <w:rPr>
          <w:rFonts w:ascii="Arial" w:eastAsia="ＭＳ ゴシック" w:hAnsi="Arial" w:cs="ＭＳ ゴシック" w:hint="eastAsia"/>
          <w:sz w:val="22"/>
          <w:szCs w:val="22"/>
        </w:rPr>
        <w:t>OECD</w:t>
      </w:r>
      <w:r>
        <w:rPr>
          <w:rFonts w:ascii="Arial" w:eastAsia="ＭＳ ゴシック" w:hAnsi="Arial" w:cs="ＭＳ ゴシック" w:hint="eastAsia"/>
          <w:sz w:val="22"/>
          <w:szCs w:val="22"/>
        </w:rPr>
        <w:t>ルール上</w:t>
      </w:r>
      <w:r w:rsidR="00801025">
        <w:rPr>
          <w:rFonts w:ascii="Arial" w:eastAsia="ＭＳ ゴシック" w:hAnsi="Arial" w:cs="ＭＳ ゴシック" w:hint="eastAsia"/>
          <w:sz w:val="22"/>
          <w:szCs w:val="22"/>
        </w:rPr>
        <w:t>で</w:t>
      </w:r>
      <w:r>
        <w:rPr>
          <w:rFonts w:ascii="Arial" w:eastAsia="ＭＳ ゴシック" w:hAnsi="Arial" w:cs="ＭＳ ゴシック" w:hint="eastAsia"/>
          <w:sz w:val="22"/>
          <w:szCs w:val="22"/>
        </w:rPr>
        <w:t>認められた信用補完措置が講じられた場合のみ、信用危険料率の割引が可能になりますので、ご注意</w:t>
      </w:r>
      <w:r w:rsidR="0097393B">
        <w:rPr>
          <w:rFonts w:ascii="Arial" w:eastAsia="ＭＳ ゴシック" w:hAnsi="Arial" w:cs="ＭＳ ゴシック" w:hint="eastAsia"/>
          <w:sz w:val="22"/>
          <w:szCs w:val="22"/>
        </w:rPr>
        <w:t>下さい</w:t>
      </w:r>
      <w:r>
        <w:rPr>
          <w:rFonts w:ascii="Arial" w:eastAsia="ＭＳ ゴシック" w:hAnsi="Arial" w:cs="ＭＳ ゴシック" w:hint="eastAsia"/>
          <w:sz w:val="22"/>
          <w:szCs w:val="22"/>
        </w:rPr>
        <w:t>。</w:t>
      </w:r>
    </w:p>
    <w:p w14:paraId="1012D334" w14:textId="77777777" w:rsidR="00BD1694" w:rsidRDefault="00BD1694">
      <w:pPr>
        <w:ind w:left="651"/>
        <w:jc w:val="left"/>
        <w:rPr>
          <w:rFonts w:ascii="Arial" w:eastAsia="ＭＳ ゴシック" w:hAnsi="Arial" w:cs="Times New Roman"/>
          <w:sz w:val="22"/>
          <w:szCs w:val="22"/>
        </w:rPr>
      </w:pPr>
    </w:p>
    <w:p w14:paraId="3D3D34A7" w14:textId="77777777" w:rsidR="00A039E6" w:rsidRPr="00E94904" w:rsidRDefault="00485AF7" w:rsidP="00FB361D">
      <w:pPr>
        <w:numPr>
          <w:ilvl w:val="0"/>
          <w:numId w:val="20"/>
        </w:numPr>
        <w:jc w:val="left"/>
        <w:rPr>
          <w:rFonts w:ascii="Arial" w:eastAsia="ＭＳ ゴシック" w:hAnsi="Arial" w:cs="Times New Roman"/>
          <w:b/>
          <w:sz w:val="22"/>
          <w:szCs w:val="22"/>
        </w:rPr>
      </w:pPr>
      <w:r>
        <w:rPr>
          <w:rFonts w:ascii="Arial" w:eastAsia="ＭＳ ゴシック" w:hAnsi="Arial" w:cs="ＭＳ ゴシック" w:hint="eastAsia"/>
          <w:b/>
          <w:sz w:val="22"/>
          <w:szCs w:val="22"/>
        </w:rPr>
        <w:t>新</w:t>
      </w:r>
      <w:r>
        <w:rPr>
          <w:rFonts w:ascii="Arial" w:eastAsia="ＭＳ ゴシック" w:hAnsi="Arial" w:cs="ＭＳ ゴシック" w:hint="eastAsia"/>
          <w:b/>
          <w:sz w:val="22"/>
          <w:szCs w:val="22"/>
        </w:rPr>
        <w:t>OECD</w:t>
      </w:r>
      <w:r>
        <w:rPr>
          <w:rFonts w:ascii="Arial" w:eastAsia="ＭＳ ゴシック" w:hAnsi="Arial" w:cs="ＭＳ ゴシック" w:hint="eastAsia"/>
          <w:b/>
          <w:sz w:val="22"/>
          <w:szCs w:val="22"/>
        </w:rPr>
        <w:t>ルールにおいて認められる保険料率割引</w:t>
      </w:r>
    </w:p>
    <w:p w14:paraId="7019BE6F" w14:textId="77777777" w:rsidR="00A039E6" w:rsidRPr="000F2D45" w:rsidRDefault="00485AF7" w:rsidP="00891C67">
      <w:pPr>
        <w:numPr>
          <w:ilvl w:val="0"/>
          <w:numId w:val="21"/>
        </w:numPr>
        <w:jc w:val="left"/>
        <w:rPr>
          <w:rFonts w:ascii="Arial" w:eastAsia="ＭＳ ゴシック" w:hAnsi="Arial" w:cs="Times New Roman"/>
          <w:sz w:val="22"/>
          <w:szCs w:val="22"/>
        </w:rPr>
      </w:pPr>
      <w:r>
        <w:rPr>
          <w:rFonts w:ascii="Arial" w:eastAsia="ＭＳ ゴシック" w:hAnsi="Arial" w:cs="ＭＳ ゴシック" w:hint="eastAsia"/>
          <w:sz w:val="22"/>
          <w:szCs w:val="22"/>
        </w:rPr>
        <w:t>新</w:t>
      </w:r>
      <w:r>
        <w:rPr>
          <w:rFonts w:ascii="Arial" w:eastAsia="ＭＳ ゴシック" w:hAnsi="Arial" w:cs="ＭＳ ゴシック" w:hint="eastAsia"/>
          <w:sz w:val="22"/>
          <w:szCs w:val="22"/>
        </w:rPr>
        <w:t>OECD</w:t>
      </w:r>
      <w:r>
        <w:rPr>
          <w:rFonts w:ascii="Arial" w:eastAsia="ＭＳ ゴシック" w:hAnsi="Arial" w:cs="ＭＳ ゴシック" w:hint="eastAsia"/>
          <w:sz w:val="22"/>
          <w:szCs w:val="22"/>
        </w:rPr>
        <w:t>ルールにおいて認められる</w:t>
      </w:r>
      <w:r w:rsidR="00A039E6">
        <w:rPr>
          <w:rFonts w:ascii="Arial" w:eastAsia="ＭＳ ゴシック" w:hAnsi="Arial" w:cs="ＭＳ ゴシック" w:hint="eastAsia"/>
          <w:sz w:val="22"/>
          <w:szCs w:val="22"/>
        </w:rPr>
        <w:t>信用リスク</w:t>
      </w:r>
      <w:r w:rsidR="003857E0">
        <w:rPr>
          <w:rFonts w:ascii="Arial" w:eastAsia="ＭＳ ゴシック" w:hAnsi="Arial" w:cs="ＭＳ ゴシック" w:hint="eastAsia"/>
          <w:sz w:val="22"/>
          <w:szCs w:val="22"/>
        </w:rPr>
        <w:t>補完</w:t>
      </w:r>
      <w:r w:rsidR="00A039E6">
        <w:rPr>
          <w:rFonts w:ascii="Arial" w:eastAsia="ＭＳ ゴシック" w:hAnsi="Arial" w:cs="ＭＳ ゴシック" w:hint="eastAsia"/>
          <w:sz w:val="22"/>
          <w:szCs w:val="22"/>
        </w:rPr>
        <w:t>措置による保険料率割引は、次の</w:t>
      </w:r>
      <w:r w:rsidR="00A039E6">
        <w:rPr>
          <w:rFonts w:ascii="Arial" w:eastAsia="ＭＳ ゴシック" w:hAnsi="Arial" w:cs="Arial"/>
          <w:sz w:val="22"/>
          <w:szCs w:val="22"/>
        </w:rPr>
        <w:t>4</w:t>
      </w:r>
      <w:r w:rsidR="00A039E6">
        <w:rPr>
          <w:rFonts w:ascii="Arial" w:eastAsia="ＭＳ ゴシック" w:hAnsi="Arial" w:cs="ＭＳ ゴシック" w:hint="eastAsia"/>
          <w:sz w:val="22"/>
          <w:szCs w:val="22"/>
        </w:rPr>
        <w:t>種類のみとなります。</w:t>
      </w:r>
    </w:p>
    <w:p w14:paraId="26ABAB60" w14:textId="77777777" w:rsidR="008E4447" w:rsidRDefault="000F2D45" w:rsidP="008E4447">
      <w:pPr>
        <w:ind w:left="651"/>
        <w:jc w:val="left"/>
        <w:rPr>
          <w:rFonts w:ascii="Arial" w:eastAsia="ＭＳ ゴシック" w:hAnsi="Arial" w:cs="Times New Roman"/>
          <w:sz w:val="22"/>
          <w:szCs w:val="22"/>
        </w:rPr>
      </w:pPr>
      <w:r>
        <w:rPr>
          <w:rFonts w:ascii="Arial" w:eastAsia="ＭＳ ゴシック" w:hAnsi="Arial" w:cs="ＭＳ ゴシック" w:hint="eastAsia"/>
          <w:sz w:val="22"/>
          <w:szCs w:val="22"/>
        </w:rPr>
        <w:t>【表６】</w:t>
      </w:r>
    </w:p>
    <w:tbl>
      <w:tblPr>
        <w:tblW w:w="0" w:type="auto"/>
        <w:tblInd w:w="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55"/>
        <w:gridCol w:w="3150"/>
      </w:tblGrid>
      <w:tr w:rsidR="00A039E6" w14:paraId="5A104FD5" w14:textId="77777777" w:rsidTr="00A64ACC">
        <w:tc>
          <w:tcPr>
            <w:tcW w:w="5355" w:type="dxa"/>
          </w:tcPr>
          <w:p w14:paraId="22DA4FE1" w14:textId="77777777" w:rsidR="00873161" w:rsidRPr="00873161" w:rsidRDefault="00A039E6" w:rsidP="00873161">
            <w:pPr>
              <w:jc w:val="center"/>
              <w:rPr>
                <w:rFonts w:ascii="Arial" w:eastAsia="ＭＳ ゴシック" w:hAnsi="Arial" w:cs="ＭＳ ゴシック"/>
                <w:sz w:val="22"/>
                <w:szCs w:val="22"/>
              </w:rPr>
            </w:pPr>
            <w:r w:rsidRPr="00A64ACC">
              <w:rPr>
                <w:rFonts w:ascii="Arial" w:eastAsia="ＭＳ ゴシック" w:hAnsi="Arial" w:cs="ＭＳ ゴシック" w:hint="eastAsia"/>
                <w:sz w:val="22"/>
                <w:szCs w:val="22"/>
              </w:rPr>
              <w:t>信用リスク</w:t>
            </w:r>
            <w:r w:rsidR="003857E0">
              <w:rPr>
                <w:rFonts w:ascii="Arial" w:eastAsia="ＭＳ ゴシック" w:hAnsi="Arial" w:cs="ＭＳ ゴシック" w:hint="eastAsia"/>
                <w:sz w:val="22"/>
                <w:szCs w:val="22"/>
              </w:rPr>
              <w:t>補完</w:t>
            </w:r>
            <w:r w:rsidRPr="00A64ACC">
              <w:rPr>
                <w:rFonts w:ascii="Arial" w:eastAsia="ＭＳ ゴシック" w:hAnsi="Arial" w:cs="ＭＳ ゴシック" w:hint="eastAsia"/>
                <w:sz w:val="22"/>
                <w:szCs w:val="22"/>
              </w:rPr>
              <w:t>措置</w:t>
            </w:r>
          </w:p>
        </w:tc>
        <w:tc>
          <w:tcPr>
            <w:tcW w:w="3150" w:type="dxa"/>
          </w:tcPr>
          <w:p w14:paraId="2C372196" w14:textId="77777777" w:rsidR="00A039E6" w:rsidRPr="00A64ACC" w:rsidRDefault="00A039E6" w:rsidP="003857E0">
            <w:pPr>
              <w:jc w:val="center"/>
              <w:rPr>
                <w:rFonts w:ascii="Arial" w:eastAsia="ＭＳ ゴシック" w:hAnsi="Arial" w:cs="Times New Roman"/>
                <w:sz w:val="22"/>
                <w:szCs w:val="22"/>
              </w:rPr>
            </w:pPr>
            <w:r w:rsidRPr="00A64ACC">
              <w:rPr>
                <w:rFonts w:ascii="Arial" w:eastAsia="ＭＳ ゴシック" w:hAnsi="Arial" w:cs="ＭＳ ゴシック" w:hint="eastAsia"/>
                <w:sz w:val="22"/>
                <w:szCs w:val="22"/>
              </w:rPr>
              <w:t>保険料率割引</w:t>
            </w:r>
            <w:r w:rsidR="004476F1">
              <w:rPr>
                <w:rFonts w:ascii="Arial" w:eastAsia="ＭＳ ゴシック" w:hAnsi="Arial" w:cs="ＭＳ ゴシック" w:hint="eastAsia"/>
                <w:sz w:val="22"/>
                <w:szCs w:val="22"/>
              </w:rPr>
              <w:t>係数</w:t>
            </w:r>
            <w:r w:rsidR="003857E0">
              <w:rPr>
                <w:rFonts w:ascii="Arial" w:eastAsia="ＭＳ ゴシック" w:hAnsi="Arial" w:cs="ＭＳ ゴシック" w:hint="eastAsia"/>
                <w:sz w:val="18"/>
                <w:szCs w:val="18"/>
              </w:rPr>
              <w:t>*</w:t>
            </w:r>
          </w:p>
        </w:tc>
      </w:tr>
      <w:tr w:rsidR="00A039E6" w14:paraId="6EFA7291" w14:textId="77777777" w:rsidTr="0079652D">
        <w:tc>
          <w:tcPr>
            <w:tcW w:w="5355" w:type="dxa"/>
          </w:tcPr>
          <w:p w14:paraId="3ED37E23" w14:textId="77777777" w:rsidR="00A039E6" w:rsidRPr="00E94904" w:rsidRDefault="00A039E6" w:rsidP="00A64ACC">
            <w:pPr>
              <w:jc w:val="left"/>
              <w:rPr>
                <w:rFonts w:ascii="Arial" w:eastAsia="ＭＳ ゴシック" w:hAnsi="Arial" w:cs="Times New Roman"/>
                <w:b/>
                <w:sz w:val="22"/>
                <w:szCs w:val="22"/>
              </w:rPr>
            </w:pPr>
            <w:r w:rsidRPr="00E94904">
              <w:rPr>
                <w:rFonts w:ascii="Arial" w:eastAsia="ＭＳ ゴシック" w:hAnsi="Arial" w:cs="ＭＳ ゴシック" w:hint="eastAsia"/>
                <w:b/>
                <w:sz w:val="22"/>
                <w:szCs w:val="22"/>
              </w:rPr>
              <w:t>［オフテイク契約</w:t>
            </w:r>
            <w:r w:rsidR="009975C6">
              <w:rPr>
                <w:rFonts w:ascii="Arial" w:eastAsia="ＭＳ ゴシック" w:hAnsi="Arial" w:cs="ＭＳ ゴシック" w:hint="eastAsia"/>
                <w:b/>
                <w:sz w:val="22"/>
                <w:szCs w:val="22"/>
              </w:rPr>
              <w:t>担保</w:t>
            </w:r>
            <w:r w:rsidRPr="00E94904">
              <w:rPr>
                <w:rFonts w:ascii="Arial" w:eastAsia="ＭＳ ゴシック" w:hAnsi="Arial" w:cs="ＭＳ ゴシック" w:hint="eastAsia"/>
                <w:b/>
                <w:sz w:val="22"/>
                <w:szCs w:val="22"/>
              </w:rPr>
              <w:t>］</w:t>
            </w:r>
          </w:p>
          <w:p w14:paraId="529AE3CC" w14:textId="77777777" w:rsidR="00A039E6" w:rsidRPr="00A64ACC" w:rsidRDefault="00A039E6" w:rsidP="00873161">
            <w:pPr>
              <w:numPr>
                <w:ilvl w:val="0"/>
                <w:numId w:val="22"/>
              </w:numPr>
              <w:jc w:val="left"/>
              <w:rPr>
                <w:rFonts w:ascii="Arial" w:eastAsia="ＭＳ ゴシック" w:hAnsi="Arial" w:cs="Times New Roman"/>
                <w:sz w:val="22"/>
                <w:szCs w:val="22"/>
              </w:rPr>
            </w:pPr>
            <w:r w:rsidRPr="00A64ACC">
              <w:rPr>
                <w:rFonts w:ascii="Arial" w:eastAsia="ＭＳ ゴシック" w:hAnsi="Arial" w:cs="ＭＳ ゴシック" w:hint="eastAsia"/>
                <w:sz w:val="22"/>
                <w:szCs w:val="22"/>
              </w:rPr>
              <w:t>法的強制力を伴う形で貸出人に</w:t>
            </w:r>
            <w:r w:rsidR="00873161">
              <w:rPr>
                <w:rFonts w:ascii="Arial" w:eastAsia="ＭＳ ゴシック" w:hAnsi="Arial" w:cs="ＭＳ ゴシック" w:hint="eastAsia"/>
                <w:sz w:val="22"/>
                <w:szCs w:val="22"/>
              </w:rPr>
              <w:t>契約を譲渡し、債務者が支払不能に陥った後には、貸出人が債務者に代わり契約者の権利を行使</w:t>
            </w:r>
            <w:r w:rsidRPr="00A64ACC">
              <w:rPr>
                <w:rFonts w:ascii="Arial" w:eastAsia="ＭＳ ゴシック" w:hAnsi="Arial" w:cs="ＭＳ ゴシック" w:hint="eastAsia"/>
                <w:sz w:val="22"/>
                <w:szCs w:val="22"/>
              </w:rPr>
              <w:t>できるも</w:t>
            </w:r>
            <w:r w:rsidR="00873161">
              <w:rPr>
                <w:rFonts w:ascii="Arial" w:eastAsia="ＭＳ ゴシック" w:hAnsi="Arial" w:cs="ＭＳ ゴシック" w:hint="eastAsia"/>
                <w:sz w:val="22"/>
                <w:szCs w:val="22"/>
              </w:rPr>
              <w:t>の。</w:t>
            </w:r>
          </w:p>
        </w:tc>
        <w:tc>
          <w:tcPr>
            <w:tcW w:w="3150" w:type="dxa"/>
            <w:vAlign w:val="center"/>
          </w:tcPr>
          <w:p w14:paraId="1B21F635" w14:textId="77777777" w:rsidR="00A039E6" w:rsidRPr="00A64ACC" w:rsidRDefault="00A039E6" w:rsidP="0079652D">
            <w:pPr>
              <w:rPr>
                <w:rFonts w:ascii="Arial" w:eastAsia="ＭＳ ゴシック" w:hAnsi="Arial" w:cs="Times New Roman"/>
                <w:sz w:val="22"/>
                <w:szCs w:val="22"/>
              </w:rPr>
            </w:pPr>
            <w:r w:rsidRPr="00A64ACC">
              <w:rPr>
                <w:rFonts w:ascii="Arial" w:eastAsia="ＭＳ ゴシック" w:hAnsi="Arial" w:cs="Arial"/>
                <w:sz w:val="22"/>
                <w:szCs w:val="22"/>
              </w:rPr>
              <w:t>0.1</w:t>
            </w:r>
          </w:p>
          <w:p w14:paraId="00EF14B7" w14:textId="77777777" w:rsidR="00A039E6" w:rsidRPr="00A64ACC" w:rsidRDefault="00A039E6" w:rsidP="0079652D">
            <w:pPr>
              <w:rPr>
                <w:rFonts w:ascii="Arial" w:eastAsia="ＭＳ ゴシック" w:hAnsi="Arial" w:cs="Times New Roman"/>
                <w:sz w:val="22"/>
                <w:szCs w:val="22"/>
              </w:rPr>
            </w:pPr>
            <w:r w:rsidRPr="00A64ACC">
              <w:rPr>
                <w:rFonts w:ascii="Arial" w:eastAsia="ＭＳ ゴシック" w:hAnsi="Arial" w:cs="ＭＳ ゴシック" w:hint="eastAsia"/>
                <w:sz w:val="22"/>
                <w:szCs w:val="22"/>
              </w:rPr>
              <w:t>非常リスク</w:t>
            </w:r>
            <w:r w:rsidR="003857E0">
              <w:rPr>
                <w:rFonts w:ascii="Arial" w:eastAsia="ＭＳ ゴシック" w:hAnsi="Arial" w:cs="ＭＳ ゴシック" w:hint="eastAsia"/>
                <w:sz w:val="22"/>
                <w:szCs w:val="22"/>
              </w:rPr>
              <w:t>緩和</w:t>
            </w:r>
            <w:r w:rsidRPr="00A64ACC">
              <w:rPr>
                <w:rFonts w:ascii="Arial" w:eastAsia="ＭＳ ゴシック" w:hAnsi="Arial" w:cs="ＭＳ ゴシック" w:hint="eastAsia"/>
                <w:sz w:val="22"/>
                <w:szCs w:val="22"/>
              </w:rPr>
              <w:t>措置の［オフショアエスクロウ口座］と同時に使用することは不可。</w:t>
            </w:r>
          </w:p>
        </w:tc>
      </w:tr>
      <w:tr w:rsidR="00A039E6" w14:paraId="4731F102" w14:textId="77777777" w:rsidTr="0079652D">
        <w:tc>
          <w:tcPr>
            <w:tcW w:w="5355" w:type="dxa"/>
          </w:tcPr>
          <w:p w14:paraId="190A0676" w14:textId="77777777" w:rsidR="00A039E6" w:rsidRPr="00E94904" w:rsidRDefault="00A039E6" w:rsidP="00A64ACC">
            <w:pPr>
              <w:jc w:val="left"/>
              <w:rPr>
                <w:rFonts w:ascii="Arial" w:eastAsia="ＭＳ ゴシック" w:hAnsi="Arial" w:cs="Times New Roman"/>
                <w:b/>
                <w:sz w:val="22"/>
                <w:szCs w:val="22"/>
              </w:rPr>
            </w:pPr>
            <w:r w:rsidRPr="00E94904">
              <w:rPr>
                <w:rFonts w:ascii="Arial" w:eastAsia="ＭＳ ゴシック" w:hAnsi="Arial" w:cs="ＭＳ ゴシック" w:hint="eastAsia"/>
                <w:b/>
                <w:sz w:val="22"/>
                <w:szCs w:val="22"/>
              </w:rPr>
              <w:t>［</w:t>
            </w:r>
            <w:r w:rsidR="009975C6">
              <w:rPr>
                <w:rFonts w:ascii="Arial" w:eastAsia="ＭＳ ゴシック" w:hAnsi="Arial" w:cs="ＭＳ ゴシック" w:hint="eastAsia"/>
                <w:b/>
                <w:sz w:val="22"/>
                <w:szCs w:val="22"/>
              </w:rPr>
              <w:t>オンショア</w:t>
            </w:r>
            <w:r w:rsidRPr="00E94904">
              <w:rPr>
                <w:rFonts w:ascii="Arial" w:eastAsia="ＭＳ ゴシック" w:hAnsi="Arial" w:cs="ＭＳ ゴシック" w:hint="eastAsia"/>
                <w:b/>
                <w:sz w:val="22"/>
                <w:szCs w:val="22"/>
              </w:rPr>
              <w:t>動産担保］</w:t>
            </w:r>
          </w:p>
          <w:p w14:paraId="30A69D88" w14:textId="77777777" w:rsidR="00A039E6" w:rsidRPr="00A64ACC" w:rsidRDefault="00A039E6" w:rsidP="00A64ACC">
            <w:pPr>
              <w:numPr>
                <w:ilvl w:val="0"/>
                <w:numId w:val="22"/>
              </w:numPr>
              <w:jc w:val="left"/>
              <w:rPr>
                <w:rFonts w:ascii="Arial" w:eastAsia="ＭＳ ゴシック" w:hAnsi="Arial" w:cs="Times New Roman"/>
                <w:sz w:val="22"/>
                <w:szCs w:val="22"/>
              </w:rPr>
            </w:pPr>
            <w:r w:rsidRPr="00A64ACC">
              <w:rPr>
                <w:rFonts w:ascii="Arial" w:eastAsia="ＭＳ ゴシック" w:hAnsi="Arial" w:cs="ＭＳ ゴシック" w:hint="eastAsia"/>
                <w:sz w:val="22"/>
                <w:szCs w:val="22"/>
              </w:rPr>
              <w:t>機関車、医療機器または建設機械等</w:t>
            </w:r>
            <w:r w:rsidR="003857E0">
              <w:rPr>
                <w:rFonts w:ascii="Arial" w:eastAsia="ＭＳ ゴシック" w:hAnsi="Arial" w:cs="ＭＳ ゴシック" w:hint="eastAsia"/>
                <w:sz w:val="22"/>
                <w:szCs w:val="22"/>
              </w:rPr>
              <w:t>、</w:t>
            </w:r>
            <w:r w:rsidRPr="00A64ACC">
              <w:rPr>
                <w:rFonts w:ascii="Arial" w:eastAsia="ＭＳ ゴシック" w:hAnsi="Arial" w:cs="ＭＳ ゴシック" w:hint="eastAsia"/>
                <w:sz w:val="22"/>
                <w:szCs w:val="22"/>
              </w:rPr>
              <w:t>容易に移動が可能でそれ自体価値を有するもの。</w:t>
            </w:r>
            <w:r w:rsidR="003857E0">
              <w:rPr>
                <w:rFonts w:ascii="Arial" w:eastAsia="ＭＳ ゴシック" w:hAnsi="Arial" w:cs="ＭＳ ゴシック" w:hint="eastAsia"/>
                <w:sz w:val="22"/>
                <w:szCs w:val="22"/>
              </w:rPr>
              <w:t>当該担保</w:t>
            </w:r>
            <w:r w:rsidRPr="00A64ACC">
              <w:rPr>
                <w:rFonts w:ascii="Arial" w:eastAsia="ＭＳ ゴシック" w:hAnsi="Arial" w:cs="ＭＳ ゴシック" w:hint="eastAsia"/>
                <w:sz w:val="22"/>
                <w:szCs w:val="22"/>
              </w:rPr>
              <w:t>価値</w:t>
            </w:r>
            <w:r w:rsidR="003857E0">
              <w:rPr>
                <w:rFonts w:ascii="Arial" w:eastAsia="ＭＳ ゴシック" w:hAnsi="Arial" w:cs="ＭＳ ゴシック" w:hint="eastAsia"/>
                <w:sz w:val="22"/>
                <w:szCs w:val="22"/>
              </w:rPr>
              <w:t>の評価</w:t>
            </w:r>
            <w:r w:rsidRPr="00A64ACC">
              <w:rPr>
                <w:rFonts w:ascii="Arial" w:eastAsia="ＭＳ ゴシック" w:hAnsi="Arial" w:cs="ＭＳ ゴシック" w:hint="eastAsia"/>
                <w:sz w:val="22"/>
                <w:szCs w:val="22"/>
              </w:rPr>
              <w:t>は、所在国の法体系整備状況や売買市場の発展度合い等により異なる点に留意</w:t>
            </w:r>
            <w:r w:rsidR="004476F1">
              <w:rPr>
                <w:rFonts w:ascii="Arial" w:eastAsia="ＭＳ ゴシック" w:hAnsi="Arial" w:cs="ＭＳ ゴシック" w:hint="eastAsia"/>
                <w:sz w:val="22"/>
                <w:szCs w:val="22"/>
              </w:rPr>
              <w:t>が必要</w:t>
            </w:r>
            <w:r w:rsidRPr="00A64ACC">
              <w:rPr>
                <w:rFonts w:ascii="Arial" w:eastAsia="ＭＳ ゴシック" w:hAnsi="Arial" w:cs="ＭＳ ゴシック" w:hint="eastAsia"/>
                <w:sz w:val="22"/>
                <w:szCs w:val="22"/>
              </w:rPr>
              <w:t>。</w:t>
            </w:r>
          </w:p>
        </w:tc>
        <w:tc>
          <w:tcPr>
            <w:tcW w:w="3150" w:type="dxa"/>
            <w:vAlign w:val="center"/>
          </w:tcPr>
          <w:p w14:paraId="02F63AE2" w14:textId="77777777" w:rsidR="00A039E6" w:rsidRPr="00A64ACC" w:rsidRDefault="00A039E6" w:rsidP="0079652D">
            <w:pPr>
              <w:rPr>
                <w:rFonts w:ascii="Arial" w:eastAsia="ＭＳ ゴシック" w:hAnsi="Arial" w:cs="Times New Roman"/>
                <w:sz w:val="22"/>
                <w:szCs w:val="22"/>
              </w:rPr>
            </w:pPr>
            <w:r w:rsidRPr="00A64ACC">
              <w:rPr>
                <w:rFonts w:ascii="Arial" w:eastAsia="ＭＳ ゴシック" w:hAnsi="Arial" w:cs="Arial"/>
                <w:sz w:val="22"/>
                <w:szCs w:val="22"/>
              </w:rPr>
              <w:t>0.25</w:t>
            </w:r>
          </w:p>
          <w:p w14:paraId="3B3DA6BA" w14:textId="77777777" w:rsidR="00A039E6" w:rsidRPr="00A64ACC" w:rsidRDefault="003857E0" w:rsidP="0079652D">
            <w:pPr>
              <w:rPr>
                <w:rFonts w:ascii="Arial" w:eastAsia="ＭＳ ゴシック" w:hAnsi="Arial" w:cs="Times New Roman"/>
                <w:sz w:val="22"/>
                <w:szCs w:val="22"/>
              </w:rPr>
            </w:pPr>
            <w:r>
              <w:rPr>
                <w:rFonts w:ascii="Arial" w:eastAsia="ＭＳ ゴシック" w:hAnsi="Arial" w:cs="ＭＳ ゴシック" w:hint="eastAsia"/>
                <w:sz w:val="22"/>
                <w:szCs w:val="22"/>
              </w:rPr>
              <w:t>信用リスク補完措置</w:t>
            </w:r>
            <w:r w:rsidR="004476F1">
              <w:rPr>
                <w:rFonts w:ascii="Arial" w:eastAsia="ＭＳ ゴシック" w:hAnsi="Arial" w:cs="ＭＳ ゴシック" w:hint="eastAsia"/>
                <w:sz w:val="22"/>
                <w:szCs w:val="22"/>
              </w:rPr>
              <w:t>の</w:t>
            </w:r>
            <w:r w:rsidR="00A039E6" w:rsidRPr="00A64ACC">
              <w:rPr>
                <w:rFonts w:ascii="Arial" w:eastAsia="ＭＳ ゴシック" w:hAnsi="Arial" w:cs="ＭＳ ゴシック" w:hint="eastAsia"/>
                <w:sz w:val="22"/>
                <w:szCs w:val="22"/>
              </w:rPr>
              <w:t>［</w:t>
            </w:r>
            <w:r w:rsidR="009975C6">
              <w:rPr>
                <w:rFonts w:ascii="Arial" w:eastAsia="ＭＳ ゴシック" w:hAnsi="Arial" w:cs="ＭＳ ゴシック" w:hint="eastAsia"/>
                <w:sz w:val="22"/>
                <w:szCs w:val="22"/>
              </w:rPr>
              <w:t>オンショア</w:t>
            </w:r>
            <w:r w:rsidR="00A039E6" w:rsidRPr="00A64ACC">
              <w:rPr>
                <w:rFonts w:ascii="Arial" w:eastAsia="ＭＳ ゴシック" w:hAnsi="Arial" w:cs="ＭＳ ゴシック" w:hint="eastAsia"/>
                <w:sz w:val="22"/>
                <w:szCs w:val="22"/>
              </w:rPr>
              <w:t>不動産担保］と同時に使用することは不可。</w:t>
            </w:r>
          </w:p>
        </w:tc>
      </w:tr>
      <w:tr w:rsidR="00A039E6" w14:paraId="11703D58" w14:textId="77777777" w:rsidTr="0079652D">
        <w:tc>
          <w:tcPr>
            <w:tcW w:w="5355" w:type="dxa"/>
          </w:tcPr>
          <w:p w14:paraId="61F7B67C" w14:textId="77777777" w:rsidR="00A039E6" w:rsidRPr="00E94904" w:rsidRDefault="00A039E6" w:rsidP="00A64ACC">
            <w:pPr>
              <w:jc w:val="left"/>
              <w:rPr>
                <w:rFonts w:ascii="Arial" w:eastAsia="ＭＳ ゴシック" w:hAnsi="Arial" w:cs="Times New Roman"/>
                <w:b/>
                <w:sz w:val="22"/>
                <w:szCs w:val="22"/>
              </w:rPr>
            </w:pPr>
            <w:r w:rsidRPr="00E94904">
              <w:rPr>
                <w:rFonts w:ascii="Arial" w:eastAsia="ＭＳ ゴシック" w:hAnsi="Arial" w:cs="ＭＳ ゴシック" w:hint="eastAsia"/>
                <w:b/>
                <w:sz w:val="22"/>
                <w:szCs w:val="22"/>
              </w:rPr>
              <w:t>［</w:t>
            </w:r>
            <w:r w:rsidR="009975C6">
              <w:rPr>
                <w:rFonts w:ascii="Arial" w:eastAsia="ＭＳ ゴシック" w:hAnsi="Arial" w:cs="ＭＳ ゴシック" w:hint="eastAsia"/>
                <w:b/>
                <w:sz w:val="22"/>
                <w:szCs w:val="22"/>
              </w:rPr>
              <w:t>オンショア</w:t>
            </w:r>
            <w:r w:rsidRPr="00E94904">
              <w:rPr>
                <w:rFonts w:ascii="Arial" w:eastAsia="ＭＳ ゴシック" w:hAnsi="Arial" w:cs="ＭＳ ゴシック" w:hint="eastAsia"/>
                <w:b/>
                <w:sz w:val="22"/>
                <w:szCs w:val="22"/>
              </w:rPr>
              <w:t>エスクロー口座］</w:t>
            </w:r>
          </w:p>
          <w:p w14:paraId="7720AE4D" w14:textId="77777777" w:rsidR="00A039E6" w:rsidRPr="00A64ACC" w:rsidRDefault="00A039E6" w:rsidP="004476F1">
            <w:pPr>
              <w:numPr>
                <w:ilvl w:val="0"/>
                <w:numId w:val="22"/>
              </w:numPr>
              <w:jc w:val="left"/>
              <w:rPr>
                <w:rFonts w:ascii="Arial" w:eastAsia="ＭＳ ゴシック" w:hAnsi="Arial" w:cs="Times New Roman"/>
                <w:sz w:val="22"/>
                <w:szCs w:val="22"/>
              </w:rPr>
            </w:pPr>
            <w:r w:rsidRPr="00A64ACC">
              <w:rPr>
                <w:rFonts w:ascii="Arial" w:eastAsia="ＭＳ ゴシック" w:hAnsi="Arial" w:cs="ＭＳ ゴシック" w:hint="eastAsia"/>
                <w:sz w:val="22"/>
                <w:szCs w:val="22"/>
              </w:rPr>
              <w:t>貸出人が債権保全の</w:t>
            </w:r>
            <w:r w:rsidR="004476F1">
              <w:rPr>
                <w:rFonts w:ascii="Arial" w:eastAsia="ＭＳ ゴシック" w:hAnsi="Arial" w:cs="ＭＳ ゴシック" w:hint="eastAsia"/>
                <w:sz w:val="22"/>
                <w:szCs w:val="22"/>
              </w:rPr>
              <w:t>観点より</w:t>
            </w:r>
            <w:r w:rsidR="00873161">
              <w:rPr>
                <w:rFonts w:ascii="Arial" w:eastAsia="ＭＳ ゴシック" w:hAnsi="Arial" w:cs="ＭＳ ゴシック" w:hint="eastAsia"/>
                <w:sz w:val="22"/>
                <w:szCs w:val="22"/>
              </w:rPr>
              <w:t>、</w:t>
            </w:r>
            <w:r w:rsidRPr="00A64ACC">
              <w:rPr>
                <w:rFonts w:ascii="Arial" w:eastAsia="ＭＳ ゴシック" w:hAnsi="Arial" w:cs="ＭＳ ゴシック" w:hint="eastAsia"/>
                <w:sz w:val="22"/>
                <w:szCs w:val="22"/>
              </w:rPr>
              <w:t>債務者による自由な使用</w:t>
            </w:r>
            <w:r w:rsidR="003857E0">
              <w:rPr>
                <w:rFonts w:ascii="Arial" w:eastAsia="ＭＳ ゴシック" w:hAnsi="Arial" w:cs="ＭＳ ゴシック" w:hint="eastAsia"/>
                <w:sz w:val="22"/>
                <w:szCs w:val="22"/>
              </w:rPr>
              <w:t>を</w:t>
            </w:r>
            <w:r w:rsidRPr="00A64ACC">
              <w:rPr>
                <w:rFonts w:ascii="Arial" w:eastAsia="ＭＳ ゴシック" w:hAnsi="Arial" w:cs="ＭＳ ゴシック" w:hint="eastAsia"/>
                <w:sz w:val="22"/>
                <w:szCs w:val="22"/>
              </w:rPr>
              <w:t>制限</w:t>
            </w:r>
            <w:r w:rsidR="003857E0">
              <w:rPr>
                <w:rFonts w:ascii="Arial" w:eastAsia="ＭＳ ゴシック" w:hAnsi="Arial" w:cs="ＭＳ ゴシック" w:hint="eastAsia"/>
                <w:sz w:val="22"/>
                <w:szCs w:val="22"/>
              </w:rPr>
              <w:t>した</w:t>
            </w:r>
            <w:r w:rsidR="004476F1">
              <w:rPr>
                <w:rFonts w:ascii="Arial" w:eastAsia="ＭＳ ゴシック" w:hAnsi="Arial" w:cs="ＭＳ ゴシック" w:hint="eastAsia"/>
                <w:sz w:val="22"/>
                <w:szCs w:val="22"/>
              </w:rPr>
              <w:t>上で債務者</w:t>
            </w:r>
            <w:r w:rsidR="004476F1" w:rsidRPr="00A64ACC">
              <w:rPr>
                <w:rFonts w:ascii="Arial" w:eastAsia="ＭＳ ゴシック" w:hAnsi="Arial" w:cs="ＭＳ ゴシック" w:hint="eastAsia"/>
                <w:sz w:val="22"/>
                <w:szCs w:val="22"/>
              </w:rPr>
              <w:t>所在国内に設定</w:t>
            </w:r>
            <w:r w:rsidR="004476F1">
              <w:rPr>
                <w:rFonts w:ascii="Arial" w:eastAsia="ＭＳ ゴシック" w:hAnsi="Arial" w:cs="ＭＳ ゴシック" w:hint="eastAsia"/>
                <w:sz w:val="22"/>
                <w:szCs w:val="22"/>
              </w:rPr>
              <w:t>した</w:t>
            </w:r>
            <w:r w:rsidRPr="00A64ACC">
              <w:rPr>
                <w:rFonts w:ascii="Arial" w:eastAsia="ＭＳ ゴシック" w:hAnsi="Arial" w:cs="ＭＳ ゴシック" w:hint="eastAsia"/>
                <w:sz w:val="22"/>
                <w:szCs w:val="22"/>
              </w:rPr>
              <w:t>販売代金</w:t>
            </w:r>
            <w:r w:rsidR="004476F1">
              <w:rPr>
                <w:rFonts w:ascii="Arial" w:eastAsia="ＭＳ ゴシック" w:hAnsi="Arial" w:cs="ＭＳ ゴシック" w:hint="eastAsia"/>
                <w:sz w:val="22"/>
                <w:szCs w:val="22"/>
              </w:rPr>
              <w:t>等</w:t>
            </w:r>
            <w:r w:rsidRPr="00A64ACC">
              <w:rPr>
                <w:rFonts w:ascii="Arial" w:eastAsia="ＭＳ ゴシック" w:hAnsi="Arial" w:cs="ＭＳ ゴシック" w:hint="eastAsia"/>
                <w:sz w:val="22"/>
                <w:szCs w:val="22"/>
              </w:rPr>
              <w:t>を留保するための銀行口座。</w:t>
            </w:r>
          </w:p>
        </w:tc>
        <w:tc>
          <w:tcPr>
            <w:tcW w:w="3150" w:type="dxa"/>
            <w:vAlign w:val="center"/>
          </w:tcPr>
          <w:p w14:paraId="3BCBB875" w14:textId="77777777" w:rsidR="00A039E6" w:rsidRPr="00A64ACC" w:rsidRDefault="004476F1" w:rsidP="00942AE2">
            <w:pPr>
              <w:rPr>
                <w:rFonts w:ascii="Arial" w:eastAsia="ＭＳ ゴシック" w:hAnsi="Arial" w:cs="Times New Roman"/>
                <w:sz w:val="22"/>
                <w:szCs w:val="22"/>
              </w:rPr>
            </w:pPr>
            <w:r>
              <w:rPr>
                <w:rFonts w:ascii="Arial" w:eastAsia="ＭＳ ゴシック" w:hAnsi="Arial" w:cs="ＭＳ ゴシック" w:hint="eastAsia"/>
                <w:sz w:val="22"/>
                <w:szCs w:val="22"/>
              </w:rPr>
              <w:t>「当該</w:t>
            </w:r>
            <w:r w:rsidR="00A039E6" w:rsidRPr="00A64ACC">
              <w:rPr>
                <w:rFonts w:ascii="Arial" w:eastAsia="ＭＳ ゴシック" w:hAnsi="Arial" w:cs="ＭＳ ゴシック" w:hint="eastAsia"/>
                <w:sz w:val="22"/>
                <w:szCs w:val="22"/>
              </w:rPr>
              <w:t>口座留保金額／貸出額</w:t>
            </w:r>
            <w:r>
              <w:rPr>
                <w:rFonts w:ascii="Arial" w:eastAsia="ＭＳ ゴシック" w:hAnsi="Arial" w:cs="ＭＳ ゴシック" w:hint="eastAsia"/>
                <w:sz w:val="22"/>
                <w:szCs w:val="22"/>
              </w:rPr>
              <w:t>」相当の</w:t>
            </w:r>
            <w:r w:rsidR="00942AE2">
              <w:rPr>
                <w:rFonts w:ascii="Arial" w:eastAsia="ＭＳ ゴシック" w:hAnsi="Arial" w:cs="ＭＳ ゴシック" w:hint="eastAsia"/>
                <w:sz w:val="22"/>
                <w:szCs w:val="22"/>
              </w:rPr>
              <w:t>比率</w:t>
            </w:r>
            <w:r>
              <w:rPr>
                <w:rFonts w:ascii="Arial" w:eastAsia="ＭＳ ゴシック" w:hAnsi="Arial" w:cs="ＭＳ ゴシック" w:hint="eastAsia"/>
                <w:sz w:val="22"/>
                <w:szCs w:val="22"/>
              </w:rPr>
              <w:t>。但し</w:t>
            </w:r>
            <w:r w:rsidR="00A039E6" w:rsidRPr="00A64ACC">
              <w:rPr>
                <w:rFonts w:ascii="Arial" w:eastAsia="ＭＳ ゴシック" w:hAnsi="Arial" w:cs="ＭＳ ゴシック" w:hint="eastAsia"/>
                <w:sz w:val="22"/>
                <w:szCs w:val="22"/>
              </w:rPr>
              <w:t>最大</w:t>
            </w:r>
            <w:r w:rsidR="00A039E6" w:rsidRPr="00A64ACC">
              <w:rPr>
                <w:rFonts w:ascii="Arial" w:eastAsia="ＭＳ ゴシック" w:hAnsi="Arial" w:cs="Arial"/>
                <w:sz w:val="22"/>
                <w:szCs w:val="22"/>
              </w:rPr>
              <w:t>0.1</w:t>
            </w:r>
            <w:r w:rsidR="00A039E6" w:rsidRPr="00A64ACC">
              <w:rPr>
                <w:rFonts w:ascii="Arial" w:eastAsia="ＭＳ ゴシック" w:hAnsi="Arial" w:cs="ＭＳ ゴシック" w:hint="eastAsia"/>
                <w:sz w:val="22"/>
                <w:szCs w:val="22"/>
              </w:rPr>
              <w:t>まで。</w:t>
            </w:r>
          </w:p>
        </w:tc>
      </w:tr>
      <w:tr w:rsidR="00A039E6" w14:paraId="3A264105" w14:textId="77777777" w:rsidTr="0079652D">
        <w:tc>
          <w:tcPr>
            <w:tcW w:w="5355" w:type="dxa"/>
          </w:tcPr>
          <w:p w14:paraId="19EE0E78" w14:textId="77777777" w:rsidR="00A039E6" w:rsidRPr="00E94904" w:rsidRDefault="00A039E6" w:rsidP="00A64ACC">
            <w:pPr>
              <w:jc w:val="left"/>
              <w:rPr>
                <w:rFonts w:ascii="Arial" w:eastAsia="ＭＳ ゴシック" w:hAnsi="Arial" w:cs="Times New Roman"/>
                <w:b/>
                <w:sz w:val="22"/>
                <w:szCs w:val="22"/>
              </w:rPr>
            </w:pPr>
            <w:r w:rsidRPr="00E94904">
              <w:rPr>
                <w:rFonts w:ascii="Arial" w:eastAsia="ＭＳ ゴシック" w:hAnsi="Arial" w:cs="ＭＳ ゴシック" w:hint="eastAsia"/>
                <w:b/>
                <w:sz w:val="22"/>
                <w:szCs w:val="22"/>
              </w:rPr>
              <w:t>［</w:t>
            </w:r>
            <w:r w:rsidR="009975C6">
              <w:rPr>
                <w:rFonts w:ascii="Arial" w:eastAsia="ＭＳ ゴシック" w:hAnsi="Arial" w:cs="ＭＳ ゴシック" w:hint="eastAsia"/>
                <w:b/>
                <w:sz w:val="22"/>
                <w:szCs w:val="22"/>
              </w:rPr>
              <w:t>オンショア</w:t>
            </w:r>
            <w:r w:rsidRPr="00E94904">
              <w:rPr>
                <w:rFonts w:ascii="Arial" w:eastAsia="ＭＳ ゴシック" w:hAnsi="Arial" w:cs="ＭＳ ゴシック" w:hint="eastAsia"/>
                <w:b/>
                <w:sz w:val="22"/>
                <w:szCs w:val="22"/>
              </w:rPr>
              <w:t>不動産担保］</w:t>
            </w:r>
          </w:p>
          <w:p w14:paraId="5CADDF98" w14:textId="77777777" w:rsidR="00A039E6" w:rsidRPr="00A64ACC" w:rsidRDefault="00A039E6" w:rsidP="00A64ACC">
            <w:pPr>
              <w:numPr>
                <w:ilvl w:val="0"/>
                <w:numId w:val="22"/>
              </w:numPr>
              <w:jc w:val="left"/>
              <w:rPr>
                <w:rFonts w:ascii="Arial" w:eastAsia="ＭＳ ゴシック" w:hAnsi="Arial" w:cs="Times New Roman"/>
                <w:sz w:val="22"/>
                <w:szCs w:val="22"/>
              </w:rPr>
            </w:pPr>
            <w:r w:rsidRPr="00A64ACC">
              <w:rPr>
                <w:rFonts w:ascii="Arial" w:eastAsia="ＭＳ ゴシック" w:hAnsi="Arial" w:cs="ＭＳ ゴシック" w:hint="eastAsia"/>
                <w:sz w:val="22"/>
                <w:szCs w:val="22"/>
              </w:rPr>
              <w:t>工場の組立加工ラインに埋め込まれたタービンや製造機械等、その取外しが大きな損失となるためにより大きな影響力を行使できるもの</w:t>
            </w:r>
            <w:r w:rsidR="004476F1">
              <w:rPr>
                <w:rFonts w:ascii="Arial" w:eastAsia="ＭＳ ゴシック" w:hAnsi="Arial" w:cs="ＭＳ ゴシック" w:hint="eastAsia"/>
                <w:sz w:val="22"/>
                <w:szCs w:val="22"/>
              </w:rPr>
              <w:t>等</w:t>
            </w:r>
            <w:r w:rsidRPr="00A64ACC">
              <w:rPr>
                <w:rFonts w:ascii="Arial" w:eastAsia="ＭＳ ゴシック" w:hAnsi="Arial" w:cs="ＭＳ ゴシック" w:hint="eastAsia"/>
                <w:sz w:val="22"/>
                <w:szCs w:val="22"/>
              </w:rPr>
              <w:t>。</w:t>
            </w:r>
          </w:p>
          <w:p w14:paraId="1567A76F" w14:textId="77777777" w:rsidR="00A039E6" w:rsidRPr="00A64ACC" w:rsidRDefault="004476F1" w:rsidP="00A64ACC">
            <w:pPr>
              <w:numPr>
                <w:ilvl w:val="0"/>
                <w:numId w:val="22"/>
              </w:numPr>
              <w:jc w:val="left"/>
              <w:rPr>
                <w:rFonts w:ascii="Arial" w:eastAsia="ＭＳ ゴシック" w:hAnsi="Arial" w:cs="Times New Roman"/>
                <w:sz w:val="22"/>
                <w:szCs w:val="22"/>
              </w:rPr>
            </w:pPr>
            <w:r>
              <w:rPr>
                <w:rFonts w:ascii="Arial" w:eastAsia="ＭＳ ゴシック" w:hAnsi="Arial" w:cs="ＭＳ ゴシック" w:hint="eastAsia"/>
                <w:sz w:val="22"/>
                <w:szCs w:val="22"/>
              </w:rPr>
              <w:t>当該担保</w:t>
            </w:r>
            <w:r w:rsidR="00A039E6" w:rsidRPr="00A64ACC">
              <w:rPr>
                <w:rFonts w:ascii="Arial" w:eastAsia="ＭＳ ゴシック" w:hAnsi="Arial" w:cs="ＭＳ ゴシック" w:hint="eastAsia"/>
                <w:sz w:val="22"/>
                <w:szCs w:val="22"/>
              </w:rPr>
              <w:t>価値の評価は、経済状況、法体系の整備状況、売買市場の発展度合い等により異なる点に留意</w:t>
            </w:r>
            <w:r>
              <w:rPr>
                <w:rFonts w:ascii="Arial" w:eastAsia="ＭＳ ゴシック" w:hAnsi="Arial" w:cs="ＭＳ ゴシック" w:hint="eastAsia"/>
                <w:sz w:val="22"/>
                <w:szCs w:val="22"/>
              </w:rPr>
              <w:t>が必要</w:t>
            </w:r>
            <w:r w:rsidR="00A039E6" w:rsidRPr="00A64ACC">
              <w:rPr>
                <w:rFonts w:ascii="Arial" w:eastAsia="ＭＳ ゴシック" w:hAnsi="Arial" w:cs="ＭＳ ゴシック" w:hint="eastAsia"/>
                <w:sz w:val="22"/>
                <w:szCs w:val="22"/>
              </w:rPr>
              <w:t>。</w:t>
            </w:r>
          </w:p>
        </w:tc>
        <w:tc>
          <w:tcPr>
            <w:tcW w:w="3150" w:type="dxa"/>
            <w:vAlign w:val="center"/>
          </w:tcPr>
          <w:p w14:paraId="448EFF4D" w14:textId="77777777" w:rsidR="00A039E6" w:rsidRPr="00A64ACC" w:rsidRDefault="00A039E6" w:rsidP="0079652D">
            <w:pPr>
              <w:rPr>
                <w:rFonts w:ascii="Arial" w:eastAsia="ＭＳ ゴシック" w:hAnsi="Arial" w:cs="Times New Roman"/>
                <w:sz w:val="22"/>
                <w:szCs w:val="22"/>
              </w:rPr>
            </w:pPr>
            <w:r w:rsidRPr="00A64ACC">
              <w:rPr>
                <w:rFonts w:ascii="Arial" w:eastAsia="ＭＳ ゴシック" w:hAnsi="Arial" w:cs="Arial"/>
                <w:sz w:val="22"/>
                <w:szCs w:val="22"/>
              </w:rPr>
              <w:t>0.15</w:t>
            </w:r>
          </w:p>
          <w:p w14:paraId="3CE50CBB" w14:textId="77777777" w:rsidR="00A039E6" w:rsidRPr="00A64ACC" w:rsidRDefault="004476F1" w:rsidP="0079652D">
            <w:pPr>
              <w:rPr>
                <w:rFonts w:ascii="Arial" w:eastAsia="ＭＳ ゴシック" w:hAnsi="Arial" w:cs="Times New Roman"/>
                <w:sz w:val="22"/>
                <w:szCs w:val="22"/>
              </w:rPr>
            </w:pPr>
            <w:r>
              <w:rPr>
                <w:rFonts w:ascii="Arial" w:eastAsia="ＭＳ ゴシック" w:hAnsi="Arial" w:cs="ＭＳ ゴシック" w:hint="eastAsia"/>
                <w:sz w:val="22"/>
                <w:szCs w:val="22"/>
              </w:rPr>
              <w:t>信用リスク補完措置の</w:t>
            </w:r>
            <w:r w:rsidR="00A039E6" w:rsidRPr="00A64ACC">
              <w:rPr>
                <w:rFonts w:ascii="Arial" w:eastAsia="ＭＳ ゴシック" w:hAnsi="Arial" w:cs="ＭＳ ゴシック" w:hint="eastAsia"/>
                <w:sz w:val="22"/>
                <w:szCs w:val="22"/>
              </w:rPr>
              <w:t>［</w:t>
            </w:r>
            <w:r w:rsidR="009975C6">
              <w:rPr>
                <w:rFonts w:ascii="Arial" w:eastAsia="ＭＳ ゴシック" w:hAnsi="Arial" w:cs="ＭＳ ゴシック" w:hint="eastAsia"/>
                <w:sz w:val="22"/>
                <w:szCs w:val="22"/>
              </w:rPr>
              <w:t>オンショア</w:t>
            </w:r>
            <w:r w:rsidR="00A039E6" w:rsidRPr="00A64ACC">
              <w:rPr>
                <w:rFonts w:ascii="Arial" w:eastAsia="ＭＳ ゴシック" w:hAnsi="Arial" w:cs="ＭＳ ゴシック" w:hint="eastAsia"/>
                <w:sz w:val="22"/>
                <w:szCs w:val="22"/>
              </w:rPr>
              <w:t>動産担保］と同時に使用することは不可。</w:t>
            </w:r>
          </w:p>
        </w:tc>
      </w:tr>
    </w:tbl>
    <w:p w14:paraId="6899238C" w14:textId="77777777" w:rsidR="00E77E43" w:rsidRDefault="003857E0" w:rsidP="00E77E43">
      <w:pPr>
        <w:ind w:left="651"/>
        <w:jc w:val="left"/>
        <w:rPr>
          <w:rFonts w:ascii="Arial" w:eastAsia="ＭＳ ゴシック" w:hAnsi="Arial" w:cs="ＭＳ ゴシック"/>
          <w:sz w:val="18"/>
          <w:szCs w:val="18"/>
        </w:rPr>
      </w:pPr>
      <w:r>
        <w:rPr>
          <w:rFonts w:ascii="Arial" w:eastAsia="ＭＳ ゴシック" w:hAnsi="Arial" w:cs="Times New Roman" w:hint="eastAsia"/>
          <w:sz w:val="22"/>
          <w:szCs w:val="22"/>
        </w:rPr>
        <w:t>*</w:t>
      </w:r>
      <w:r>
        <w:rPr>
          <w:rFonts w:ascii="Arial" w:eastAsia="ＭＳ ゴシック" w:hAnsi="Arial" w:cs="ＭＳ ゴシック" w:hint="eastAsia"/>
          <w:sz w:val="18"/>
          <w:szCs w:val="18"/>
        </w:rPr>
        <w:t>各係数を</w:t>
      </w:r>
      <w:r w:rsidR="000F2D45">
        <w:rPr>
          <w:rFonts w:ascii="Arial" w:eastAsia="ＭＳ ゴシック" w:hAnsi="Arial" w:cs="ＭＳ ゴシック" w:hint="eastAsia"/>
          <w:sz w:val="18"/>
          <w:szCs w:val="18"/>
        </w:rPr>
        <w:t>2.</w:t>
      </w:r>
      <w:r>
        <w:rPr>
          <w:rFonts w:ascii="Arial" w:eastAsia="ＭＳ ゴシック" w:hAnsi="Arial" w:cs="ＭＳ ゴシック" w:hint="eastAsia"/>
          <w:sz w:val="18"/>
          <w:szCs w:val="18"/>
        </w:rPr>
        <w:t>（</w:t>
      </w:r>
      <w:r>
        <w:rPr>
          <w:rFonts w:ascii="Arial" w:eastAsia="ＭＳ ゴシック" w:hAnsi="Arial" w:cs="ＭＳ ゴシック" w:hint="eastAsia"/>
          <w:sz w:val="18"/>
          <w:szCs w:val="18"/>
        </w:rPr>
        <w:t>2</w:t>
      </w:r>
      <w:r>
        <w:rPr>
          <w:rFonts w:ascii="Arial" w:eastAsia="ＭＳ ゴシック" w:hAnsi="Arial" w:cs="ＭＳ ゴシック" w:hint="eastAsia"/>
          <w:sz w:val="18"/>
          <w:szCs w:val="18"/>
        </w:rPr>
        <w:t>）の</w:t>
      </w:r>
      <w:r w:rsidR="000F2D45">
        <w:rPr>
          <w:rFonts w:ascii="Arial" w:eastAsia="ＭＳ ゴシック" w:hAnsi="Arial" w:cs="ＭＳ ゴシック" w:hint="eastAsia"/>
          <w:sz w:val="18"/>
          <w:szCs w:val="18"/>
        </w:rPr>
        <w:t>保険料率算</w:t>
      </w:r>
      <w:r>
        <w:rPr>
          <w:rFonts w:ascii="Arial" w:eastAsia="ＭＳ ゴシック" w:hAnsi="Arial" w:cs="ＭＳ ゴシック" w:hint="eastAsia"/>
          <w:sz w:val="18"/>
          <w:szCs w:val="18"/>
        </w:rPr>
        <w:t>式の「</w:t>
      </w:r>
      <w:r w:rsidR="001D228E">
        <w:rPr>
          <w:rFonts w:ascii="Arial" w:eastAsia="ＭＳ ゴシック" w:hAnsi="Arial" w:cs="ＭＳ ゴシック" w:hint="eastAsia"/>
          <w:sz w:val="18"/>
          <w:szCs w:val="18"/>
        </w:rPr>
        <w:t>信用割引係数の総和</w:t>
      </w:r>
      <w:r>
        <w:rPr>
          <w:rFonts w:ascii="Arial" w:eastAsia="ＭＳ ゴシック" w:hAnsi="Arial" w:cs="ＭＳ ゴシック" w:hint="eastAsia"/>
          <w:sz w:val="18"/>
          <w:szCs w:val="18"/>
        </w:rPr>
        <w:t>」に代入することで保険料割引が可能となる。</w:t>
      </w:r>
    </w:p>
    <w:p w14:paraId="55F59DAE" w14:textId="77777777" w:rsidR="00BD1694" w:rsidRDefault="00BD1694">
      <w:pPr>
        <w:jc w:val="left"/>
        <w:rPr>
          <w:rFonts w:ascii="Arial" w:eastAsia="ＭＳ ゴシック" w:hAnsi="Arial" w:cs="Times New Roman"/>
          <w:sz w:val="22"/>
          <w:szCs w:val="22"/>
        </w:rPr>
      </w:pPr>
    </w:p>
    <w:p w14:paraId="4AAF04A9" w14:textId="77777777" w:rsidR="00EC3688" w:rsidRPr="00786020" w:rsidRDefault="00A039E6" w:rsidP="00EC3688">
      <w:pPr>
        <w:numPr>
          <w:ilvl w:val="0"/>
          <w:numId w:val="21"/>
        </w:numPr>
        <w:jc w:val="left"/>
        <w:rPr>
          <w:rFonts w:ascii="Arial" w:eastAsia="ＭＳ ゴシック" w:hAnsi="Arial" w:cs="Times New Roman"/>
          <w:sz w:val="22"/>
          <w:szCs w:val="22"/>
        </w:rPr>
      </w:pPr>
      <w:r>
        <w:rPr>
          <w:rFonts w:ascii="Arial" w:eastAsia="ＭＳ ゴシック" w:hAnsi="Arial" w:cs="ＭＳ ゴシック" w:hint="eastAsia"/>
          <w:sz w:val="22"/>
          <w:szCs w:val="22"/>
        </w:rPr>
        <w:lastRenderedPageBreak/>
        <w:t>なお、これら</w:t>
      </w:r>
      <w:r w:rsidR="004476F1">
        <w:rPr>
          <w:rFonts w:ascii="Arial" w:eastAsia="ＭＳ ゴシック" w:hAnsi="Arial" w:cs="ＭＳ ゴシック" w:hint="eastAsia"/>
          <w:sz w:val="22"/>
          <w:szCs w:val="22"/>
        </w:rPr>
        <w:t>の信用補完措置</w:t>
      </w:r>
      <w:r>
        <w:rPr>
          <w:rFonts w:ascii="Arial" w:eastAsia="ＭＳ ゴシック" w:hAnsi="Arial" w:cs="ＭＳ ゴシック" w:hint="eastAsia"/>
          <w:sz w:val="22"/>
          <w:szCs w:val="22"/>
        </w:rPr>
        <w:t>を同</w:t>
      </w:r>
      <w:r w:rsidR="004476F1">
        <w:rPr>
          <w:rFonts w:ascii="Arial" w:eastAsia="ＭＳ ゴシック" w:hAnsi="Arial" w:cs="ＭＳ ゴシック" w:hint="eastAsia"/>
          <w:sz w:val="22"/>
          <w:szCs w:val="22"/>
        </w:rPr>
        <w:t>一案件</w:t>
      </w:r>
      <w:r>
        <w:rPr>
          <w:rFonts w:ascii="Arial" w:eastAsia="ＭＳ ゴシック" w:hAnsi="Arial" w:cs="ＭＳ ゴシック" w:hint="eastAsia"/>
          <w:sz w:val="22"/>
          <w:szCs w:val="22"/>
        </w:rPr>
        <w:t>に使用する場合、</w:t>
      </w:r>
      <w:r w:rsidR="004476F1">
        <w:rPr>
          <w:rFonts w:ascii="Arial" w:eastAsia="ＭＳ ゴシック" w:hAnsi="Arial" w:cs="ＭＳ ゴシック" w:hint="eastAsia"/>
          <w:sz w:val="22"/>
          <w:szCs w:val="22"/>
        </w:rPr>
        <w:t>割引係数</w:t>
      </w:r>
      <w:r>
        <w:rPr>
          <w:rFonts w:ascii="Arial" w:eastAsia="ＭＳ ゴシック" w:hAnsi="Arial" w:cs="ＭＳ ゴシック" w:hint="eastAsia"/>
          <w:sz w:val="22"/>
          <w:szCs w:val="22"/>
        </w:rPr>
        <w:t>の合計が</w:t>
      </w:r>
      <w:r>
        <w:rPr>
          <w:rFonts w:ascii="Arial" w:eastAsia="ＭＳ ゴシック" w:hAnsi="Arial" w:cs="Arial"/>
          <w:sz w:val="22"/>
          <w:szCs w:val="22"/>
        </w:rPr>
        <w:t>0.35</w:t>
      </w:r>
      <w:r w:rsidR="00EC3688">
        <w:rPr>
          <w:rFonts w:ascii="Arial" w:eastAsia="ＭＳ ゴシック" w:hAnsi="Arial" w:cs="ＭＳ ゴシック" w:hint="eastAsia"/>
          <w:sz w:val="22"/>
          <w:szCs w:val="22"/>
        </w:rPr>
        <w:t>を超えることは認められません</w:t>
      </w:r>
      <w:r>
        <w:rPr>
          <w:rFonts w:ascii="Arial" w:eastAsia="ＭＳ ゴシック" w:hAnsi="Arial" w:cs="ＭＳ ゴシック" w:hint="eastAsia"/>
          <w:sz w:val="22"/>
          <w:szCs w:val="22"/>
        </w:rPr>
        <w:t>。</w:t>
      </w:r>
    </w:p>
    <w:p w14:paraId="3752A92D" w14:textId="77777777" w:rsidR="00BD1694" w:rsidRDefault="00BD1694">
      <w:pPr>
        <w:ind w:left="651"/>
        <w:jc w:val="left"/>
        <w:rPr>
          <w:rFonts w:ascii="Arial" w:eastAsia="ＭＳ ゴシック" w:hAnsi="Arial" w:cs="Times New Roman"/>
          <w:sz w:val="22"/>
          <w:szCs w:val="22"/>
        </w:rPr>
      </w:pPr>
    </w:p>
    <w:p w14:paraId="7930FEC2" w14:textId="77777777" w:rsidR="00EC3688" w:rsidRPr="00786020" w:rsidRDefault="00A039E6" w:rsidP="00EC3688">
      <w:pPr>
        <w:numPr>
          <w:ilvl w:val="0"/>
          <w:numId w:val="4"/>
        </w:numPr>
        <w:jc w:val="left"/>
        <w:rPr>
          <w:rFonts w:ascii="Arial" w:eastAsia="ＭＳ ゴシック" w:hAnsi="Arial" w:cs="Times New Roman"/>
          <w:b/>
          <w:sz w:val="22"/>
          <w:szCs w:val="22"/>
        </w:rPr>
      </w:pPr>
      <w:r w:rsidRPr="0079652D">
        <w:rPr>
          <w:rFonts w:ascii="Arial" w:eastAsia="ＭＳ ゴシック" w:hAnsi="Arial" w:cs="ＭＳ ゴシック" w:hint="eastAsia"/>
          <w:b/>
          <w:sz w:val="22"/>
          <w:szCs w:val="22"/>
        </w:rPr>
        <w:t>債務者が</w:t>
      </w:r>
      <w:r w:rsidRPr="0079652D">
        <w:rPr>
          <w:rFonts w:ascii="Arial" w:eastAsia="ＭＳ ゴシック" w:hAnsi="Arial" w:cs="Arial"/>
          <w:b/>
          <w:sz w:val="22"/>
          <w:szCs w:val="22"/>
        </w:rPr>
        <w:t>OECD</w:t>
      </w:r>
      <w:r w:rsidRPr="0079652D">
        <w:rPr>
          <w:rFonts w:ascii="Arial" w:eastAsia="ＭＳ ゴシック" w:hAnsi="Arial" w:cs="ＭＳ ゴシック" w:hint="eastAsia"/>
          <w:b/>
          <w:sz w:val="22"/>
          <w:szCs w:val="22"/>
        </w:rPr>
        <w:t>カテゴリー</w:t>
      </w:r>
      <w:r w:rsidRPr="0079652D">
        <w:rPr>
          <w:rFonts w:ascii="Arial" w:eastAsia="ＭＳ ゴシック" w:hAnsi="Arial" w:cs="Arial"/>
          <w:b/>
          <w:sz w:val="22"/>
          <w:szCs w:val="22"/>
        </w:rPr>
        <w:t>0</w:t>
      </w:r>
      <w:r w:rsidRPr="0079652D">
        <w:rPr>
          <w:rFonts w:ascii="Arial" w:eastAsia="ＭＳ ゴシック" w:hAnsi="Arial" w:cs="ＭＳ ゴシック" w:hint="eastAsia"/>
          <w:b/>
          <w:sz w:val="22"/>
          <w:szCs w:val="22"/>
        </w:rPr>
        <w:t>国に所在する場合</w:t>
      </w:r>
    </w:p>
    <w:p w14:paraId="67AA4964" w14:textId="77777777" w:rsidR="00BD1694" w:rsidRDefault="00BD1694">
      <w:pPr>
        <w:ind w:left="480"/>
        <w:jc w:val="left"/>
        <w:rPr>
          <w:rFonts w:ascii="Arial" w:eastAsia="ＭＳ ゴシック" w:hAnsi="Arial" w:cs="Times New Roman"/>
          <w:b/>
          <w:sz w:val="22"/>
          <w:szCs w:val="22"/>
        </w:rPr>
      </w:pPr>
    </w:p>
    <w:p w14:paraId="0ACE7758" w14:textId="77777777" w:rsidR="00BD1694" w:rsidRPr="00515698" w:rsidRDefault="00681F1C" w:rsidP="00515698">
      <w:pPr>
        <w:numPr>
          <w:ilvl w:val="0"/>
          <w:numId w:val="23"/>
        </w:numPr>
        <w:jc w:val="left"/>
        <w:rPr>
          <w:rFonts w:ascii="Arial" w:eastAsia="ＭＳ ゴシック" w:hAnsi="Arial" w:cs="ＭＳ ゴシック"/>
          <w:b/>
          <w:sz w:val="22"/>
          <w:szCs w:val="22"/>
        </w:rPr>
      </w:pPr>
      <w:r>
        <w:rPr>
          <w:rFonts w:ascii="Arial" w:eastAsia="ＭＳ ゴシック" w:hAnsi="Arial" w:cs="ＭＳ ゴシック" w:hint="eastAsia"/>
          <w:b/>
          <w:sz w:val="22"/>
          <w:szCs w:val="22"/>
        </w:rPr>
        <w:t>NEXI</w:t>
      </w:r>
      <w:r>
        <w:rPr>
          <w:rFonts w:ascii="Arial" w:eastAsia="ＭＳ ゴシック" w:hAnsi="Arial" w:cs="ＭＳ ゴシック" w:hint="eastAsia"/>
          <w:b/>
          <w:sz w:val="22"/>
          <w:szCs w:val="22"/>
        </w:rPr>
        <w:t>の国カテゴリー</w:t>
      </w:r>
      <w:r>
        <w:rPr>
          <w:rFonts w:ascii="Arial" w:eastAsia="ＭＳ ゴシック" w:hAnsi="Arial" w:cs="ＭＳ ゴシック" w:hint="eastAsia"/>
          <w:b/>
          <w:sz w:val="22"/>
          <w:szCs w:val="22"/>
        </w:rPr>
        <w:t>A</w:t>
      </w:r>
      <w:r>
        <w:rPr>
          <w:rFonts w:ascii="Arial" w:eastAsia="ＭＳ ゴシック" w:hAnsi="Arial" w:cs="ＭＳ ゴシック" w:hint="eastAsia"/>
          <w:b/>
          <w:sz w:val="22"/>
          <w:szCs w:val="22"/>
        </w:rPr>
        <w:t>国への影響</w:t>
      </w:r>
    </w:p>
    <w:p w14:paraId="2DC521AB" w14:textId="77777777" w:rsidR="00A039E6" w:rsidRPr="00786020" w:rsidRDefault="00377F4C" w:rsidP="00D422C7">
      <w:pPr>
        <w:numPr>
          <w:ilvl w:val="0"/>
          <w:numId w:val="21"/>
        </w:numPr>
        <w:jc w:val="left"/>
        <w:rPr>
          <w:rFonts w:ascii="Arial" w:eastAsia="ＭＳ ゴシック" w:hAnsi="Arial" w:cs="Times New Roman"/>
          <w:sz w:val="22"/>
          <w:szCs w:val="22"/>
        </w:rPr>
      </w:pPr>
      <w:r w:rsidRPr="00515698">
        <w:rPr>
          <w:rFonts w:ascii="Arial" w:eastAsia="ＭＳ ゴシック" w:hAnsi="Arial" w:cs="ＭＳ ゴシック" w:hint="eastAsia"/>
          <w:sz w:val="22"/>
          <w:szCs w:val="22"/>
        </w:rPr>
        <w:t>OECD</w:t>
      </w:r>
      <w:r w:rsidR="00A039E6" w:rsidRPr="00515698">
        <w:rPr>
          <w:rFonts w:ascii="Arial" w:eastAsia="ＭＳ ゴシック" w:hAnsi="Arial" w:cs="ＭＳ ゴシック" w:hint="eastAsia"/>
          <w:sz w:val="22"/>
          <w:szCs w:val="22"/>
        </w:rPr>
        <w:t>カテゴリー</w:t>
      </w:r>
      <w:r w:rsidRPr="00515698">
        <w:rPr>
          <w:rFonts w:ascii="Arial" w:eastAsia="ＭＳ ゴシック" w:hAnsi="Arial" w:cs="ＭＳ ゴシック" w:hint="eastAsia"/>
          <w:sz w:val="22"/>
          <w:szCs w:val="22"/>
        </w:rPr>
        <w:t>0</w:t>
      </w:r>
      <w:r w:rsidRPr="00515698">
        <w:rPr>
          <w:rFonts w:ascii="Arial" w:eastAsia="ＭＳ ゴシック" w:hAnsi="Arial" w:cs="ＭＳ ゴシック" w:hint="eastAsia"/>
          <w:sz w:val="22"/>
          <w:szCs w:val="22"/>
        </w:rPr>
        <w:t>国</w:t>
      </w:r>
      <w:r w:rsidR="00A039E6" w:rsidRPr="00515698">
        <w:rPr>
          <w:rFonts w:ascii="Arial" w:eastAsia="ＭＳ ゴシック" w:hAnsi="Arial" w:cs="ＭＳ ゴシック" w:hint="eastAsia"/>
          <w:sz w:val="22"/>
          <w:szCs w:val="22"/>
        </w:rPr>
        <w:t>の債務者向け</w:t>
      </w:r>
      <w:r>
        <w:rPr>
          <w:rFonts w:ascii="Arial" w:eastAsia="ＭＳ ゴシック" w:hAnsi="Arial" w:cs="ＭＳ ゴシック" w:hint="eastAsia"/>
          <w:sz w:val="22"/>
          <w:szCs w:val="22"/>
        </w:rPr>
        <w:t>案件</w:t>
      </w:r>
      <w:r w:rsidR="00A039E6">
        <w:rPr>
          <w:rFonts w:ascii="Arial" w:eastAsia="ＭＳ ゴシック" w:hAnsi="Arial" w:cs="ＭＳ ゴシック" w:hint="eastAsia"/>
          <w:sz w:val="22"/>
          <w:szCs w:val="22"/>
        </w:rPr>
        <w:t>については、</w:t>
      </w:r>
      <w:r w:rsidR="00A039E6">
        <w:rPr>
          <w:rFonts w:ascii="Arial" w:eastAsia="ＭＳ ゴシック" w:hAnsi="Arial" w:cs="Arial"/>
          <w:sz w:val="22"/>
          <w:szCs w:val="22"/>
        </w:rPr>
        <w:t>OECD</w:t>
      </w:r>
      <w:r w:rsidR="00A039E6">
        <w:rPr>
          <w:rFonts w:ascii="Arial" w:eastAsia="ＭＳ ゴシック" w:hAnsi="Arial" w:cs="ＭＳ ゴシック" w:hint="eastAsia"/>
          <w:sz w:val="22"/>
          <w:szCs w:val="22"/>
        </w:rPr>
        <w:t>輸出信用アレンジメント上</w:t>
      </w:r>
      <w:r w:rsidR="00485AF7">
        <w:rPr>
          <w:rFonts w:ascii="Arial" w:eastAsia="ＭＳ ゴシック" w:hAnsi="Arial" w:cs="ＭＳ ゴシック" w:hint="eastAsia"/>
          <w:sz w:val="22"/>
          <w:szCs w:val="22"/>
        </w:rPr>
        <w:t>で</w:t>
      </w:r>
      <w:r>
        <w:rPr>
          <w:rFonts w:ascii="Arial" w:eastAsia="ＭＳ ゴシック" w:hAnsi="Arial" w:cs="ＭＳ ゴシック" w:hint="eastAsia"/>
          <w:sz w:val="22"/>
          <w:szCs w:val="22"/>
        </w:rPr>
        <w:t>輸出信用供与の際に保険料率が</w:t>
      </w:r>
      <w:r w:rsidR="00A039E6">
        <w:rPr>
          <w:rFonts w:ascii="Arial" w:eastAsia="ＭＳ ゴシック" w:hAnsi="Arial" w:cs="ＭＳ ゴシック" w:hint="eastAsia"/>
          <w:sz w:val="22"/>
          <w:szCs w:val="22"/>
        </w:rPr>
        <w:t>市場価格を下回ってはならないとの規定がありますが、その具体的な基準は何も示されておりませんでした。しかし、新</w:t>
      </w:r>
      <w:r>
        <w:rPr>
          <w:rFonts w:ascii="Arial" w:eastAsia="ＭＳ ゴシック" w:hAnsi="Arial" w:cs="ＭＳ ゴシック" w:hint="eastAsia"/>
          <w:sz w:val="22"/>
          <w:szCs w:val="22"/>
        </w:rPr>
        <w:t>OECD</w:t>
      </w:r>
      <w:r w:rsidR="00A039E6">
        <w:rPr>
          <w:rFonts w:ascii="Arial" w:eastAsia="ＭＳ ゴシック" w:hAnsi="Arial" w:cs="ＭＳ ゴシック" w:hint="eastAsia"/>
          <w:sz w:val="22"/>
          <w:szCs w:val="22"/>
        </w:rPr>
        <w:t>ルールにおいては具体的な市場参照指標が定められ</w:t>
      </w:r>
      <w:r>
        <w:rPr>
          <w:rFonts w:ascii="Arial" w:eastAsia="ＭＳ ゴシック" w:hAnsi="Arial" w:cs="ＭＳ ゴシック" w:hint="eastAsia"/>
          <w:sz w:val="22"/>
          <w:szCs w:val="22"/>
        </w:rPr>
        <w:t>る</w:t>
      </w:r>
      <w:r w:rsidR="00A039E6">
        <w:rPr>
          <w:rFonts w:ascii="Arial" w:eastAsia="ＭＳ ゴシック" w:hAnsi="Arial" w:cs="ＭＳ ゴシック" w:hint="eastAsia"/>
          <w:sz w:val="22"/>
          <w:szCs w:val="22"/>
        </w:rPr>
        <w:t>ことに伴い、</w:t>
      </w:r>
      <w:r w:rsidR="00A039E6">
        <w:rPr>
          <w:rFonts w:ascii="Arial" w:eastAsia="ＭＳ ゴシック" w:hAnsi="Arial" w:cs="Arial"/>
          <w:sz w:val="22"/>
          <w:szCs w:val="22"/>
        </w:rPr>
        <w:t>NEXI</w:t>
      </w:r>
      <w:r w:rsidR="00485AF7">
        <w:rPr>
          <w:rFonts w:ascii="Arial" w:eastAsia="ＭＳ ゴシック" w:hAnsi="Arial" w:cs="Arial" w:hint="eastAsia"/>
          <w:sz w:val="22"/>
          <w:szCs w:val="22"/>
        </w:rPr>
        <w:t>で</w:t>
      </w:r>
      <w:r>
        <w:rPr>
          <w:rFonts w:ascii="Arial" w:eastAsia="ＭＳ ゴシック" w:hAnsi="Arial" w:cs="ＭＳ ゴシック" w:hint="eastAsia"/>
          <w:sz w:val="22"/>
          <w:szCs w:val="22"/>
        </w:rPr>
        <w:t>国カテゴリ</w:t>
      </w:r>
      <w:r w:rsidR="00681F1C">
        <w:rPr>
          <w:rFonts w:ascii="Arial" w:eastAsia="ＭＳ ゴシック" w:hAnsi="Arial" w:cs="ＭＳ ゴシック" w:hint="eastAsia"/>
          <w:sz w:val="22"/>
          <w:szCs w:val="22"/>
        </w:rPr>
        <w:t>ー</w:t>
      </w:r>
      <w:r>
        <w:rPr>
          <w:rFonts w:ascii="Arial" w:eastAsia="ＭＳ ゴシック" w:hAnsi="Arial" w:cs="ＭＳ ゴシック" w:hint="eastAsia"/>
          <w:sz w:val="22"/>
          <w:szCs w:val="22"/>
        </w:rPr>
        <w:t>A</w:t>
      </w:r>
      <w:r w:rsidR="00485AF7">
        <w:rPr>
          <w:rFonts w:ascii="Arial" w:eastAsia="ＭＳ ゴシック" w:hAnsi="Arial" w:cs="ＭＳ ゴシック" w:hint="eastAsia"/>
          <w:sz w:val="22"/>
          <w:szCs w:val="22"/>
        </w:rPr>
        <w:t>の国</w:t>
      </w:r>
      <w:r>
        <w:rPr>
          <w:rFonts w:ascii="Arial" w:eastAsia="ＭＳ ゴシック" w:hAnsi="Arial" w:cs="ＭＳ ゴシック" w:hint="eastAsia"/>
          <w:sz w:val="22"/>
          <w:szCs w:val="22"/>
        </w:rPr>
        <w:t>（＝全て</w:t>
      </w:r>
      <w:r>
        <w:rPr>
          <w:rFonts w:ascii="Arial" w:eastAsia="ＭＳ ゴシック" w:hAnsi="Arial" w:cs="ＭＳ ゴシック" w:hint="eastAsia"/>
          <w:sz w:val="22"/>
          <w:szCs w:val="22"/>
        </w:rPr>
        <w:t>OECD</w:t>
      </w:r>
      <w:r w:rsidR="00F82866">
        <w:rPr>
          <w:rFonts w:ascii="Arial" w:eastAsia="ＭＳ ゴシック" w:hAnsi="Arial" w:cs="ＭＳ ゴシック" w:hint="eastAsia"/>
          <w:sz w:val="22"/>
          <w:szCs w:val="22"/>
        </w:rPr>
        <w:t>カテゴリー</w:t>
      </w:r>
      <w:r>
        <w:rPr>
          <w:rFonts w:ascii="Arial" w:eastAsia="ＭＳ ゴシック" w:hAnsi="Arial" w:cs="ＭＳ ゴシック" w:hint="eastAsia"/>
          <w:sz w:val="22"/>
          <w:szCs w:val="22"/>
        </w:rPr>
        <w:t>0</w:t>
      </w:r>
      <w:r>
        <w:rPr>
          <w:rFonts w:ascii="Arial" w:eastAsia="ＭＳ ゴシック" w:hAnsi="Arial" w:cs="ＭＳ ゴシック" w:hint="eastAsia"/>
          <w:sz w:val="22"/>
          <w:szCs w:val="22"/>
        </w:rPr>
        <w:t>国</w:t>
      </w:r>
      <w:r w:rsidR="00485AF7">
        <w:rPr>
          <w:rFonts w:ascii="Arial" w:eastAsia="ＭＳ ゴシック" w:hAnsi="Arial" w:cs="ＭＳ ゴシック" w:hint="eastAsia"/>
          <w:sz w:val="22"/>
          <w:szCs w:val="22"/>
        </w:rPr>
        <w:t>に該当</w:t>
      </w:r>
      <w:r>
        <w:rPr>
          <w:rFonts w:ascii="Arial" w:eastAsia="ＭＳ ゴシック" w:hAnsi="Arial" w:cs="ＭＳ ゴシック" w:hint="eastAsia"/>
          <w:sz w:val="22"/>
          <w:szCs w:val="22"/>
        </w:rPr>
        <w:t>）に対す</w:t>
      </w:r>
      <w:r w:rsidR="00A039E6">
        <w:rPr>
          <w:rFonts w:ascii="Arial" w:eastAsia="ＭＳ ゴシック" w:hAnsi="Arial" w:cs="ＭＳ ゴシック" w:hint="eastAsia"/>
          <w:sz w:val="22"/>
          <w:szCs w:val="22"/>
        </w:rPr>
        <w:t>る現行の固定料率方式は廃止され、</w:t>
      </w:r>
      <w:r w:rsidR="00681F1C">
        <w:rPr>
          <w:rFonts w:ascii="Arial" w:eastAsia="ＭＳ ゴシック" w:hAnsi="Arial" w:cs="ＭＳ ゴシック" w:hint="eastAsia"/>
          <w:sz w:val="22"/>
          <w:szCs w:val="22"/>
        </w:rPr>
        <w:t>当該国向け案件については</w:t>
      </w:r>
      <w:r>
        <w:rPr>
          <w:rFonts w:ascii="Arial" w:eastAsia="ＭＳ ゴシック" w:hAnsi="Arial" w:cs="ＭＳ ゴシック" w:hint="eastAsia"/>
          <w:sz w:val="22"/>
          <w:szCs w:val="22"/>
        </w:rPr>
        <w:t>保険契約時点の市場参照指標に従って保険</w:t>
      </w:r>
      <w:r w:rsidR="00A039E6">
        <w:rPr>
          <w:rFonts w:ascii="Arial" w:eastAsia="ＭＳ ゴシック" w:hAnsi="Arial" w:cs="ＭＳ ゴシック" w:hint="eastAsia"/>
          <w:sz w:val="22"/>
          <w:szCs w:val="22"/>
        </w:rPr>
        <w:t>料率が設定されることになります。</w:t>
      </w:r>
    </w:p>
    <w:p w14:paraId="7EA96785" w14:textId="77777777" w:rsidR="00BD1694" w:rsidRDefault="00BD1694">
      <w:pPr>
        <w:ind w:left="651"/>
        <w:jc w:val="left"/>
        <w:rPr>
          <w:rFonts w:ascii="Arial" w:eastAsia="ＭＳ ゴシック" w:hAnsi="Arial" w:cs="Times New Roman"/>
          <w:sz w:val="22"/>
          <w:szCs w:val="22"/>
        </w:rPr>
      </w:pPr>
    </w:p>
    <w:p w14:paraId="43F567AE" w14:textId="77777777" w:rsidR="00A039E6" w:rsidRPr="0079652D" w:rsidRDefault="00A039E6" w:rsidP="007D607E">
      <w:pPr>
        <w:numPr>
          <w:ilvl w:val="0"/>
          <w:numId w:val="23"/>
        </w:numPr>
        <w:jc w:val="left"/>
        <w:rPr>
          <w:rFonts w:ascii="Arial" w:eastAsia="ＭＳ ゴシック" w:hAnsi="Arial" w:cs="Times New Roman"/>
          <w:b/>
          <w:sz w:val="22"/>
          <w:szCs w:val="22"/>
        </w:rPr>
      </w:pPr>
      <w:r w:rsidRPr="0079652D">
        <w:rPr>
          <w:rFonts w:ascii="Arial" w:eastAsia="ＭＳ ゴシック" w:hAnsi="Arial" w:cs="ＭＳ ゴシック" w:hint="eastAsia"/>
          <w:b/>
          <w:sz w:val="22"/>
          <w:szCs w:val="22"/>
        </w:rPr>
        <w:t>具体的な料率設定の方法</w:t>
      </w:r>
    </w:p>
    <w:p w14:paraId="38975C8C" w14:textId="77777777" w:rsidR="00A039E6" w:rsidRPr="00515698" w:rsidRDefault="00A039E6" w:rsidP="00D422C7">
      <w:pPr>
        <w:numPr>
          <w:ilvl w:val="0"/>
          <w:numId w:val="21"/>
        </w:numPr>
        <w:jc w:val="left"/>
        <w:rPr>
          <w:rFonts w:ascii="Arial" w:eastAsia="ＭＳ ゴシック" w:hAnsi="Arial" w:cs="Times New Roman"/>
          <w:sz w:val="22"/>
          <w:szCs w:val="22"/>
        </w:rPr>
      </w:pPr>
      <w:r>
        <w:rPr>
          <w:rFonts w:ascii="Arial" w:eastAsia="ＭＳ ゴシック" w:hAnsi="Arial" w:cs="ＭＳ ゴシック" w:hint="eastAsia"/>
          <w:sz w:val="22"/>
          <w:szCs w:val="22"/>
        </w:rPr>
        <w:t>具体的な市場参照基準（</w:t>
      </w:r>
      <w:r>
        <w:rPr>
          <w:rFonts w:ascii="Arial" w:eastAsia="ＭＳ ゴシック" w:hAnsi="Arial" w:cs="Arial"/>
          <w:sz w:val="22"/>
          <w:szCs w:val="22"/>
        </w:rPr>
        <w:t>Market Benchmarks</w:t>
      </w:r>
      <w:r>
        <w:rPr>
          <w:rFonts w:ascii="Arial" w:eastAsia="ＭＳ ゴシック" w:hAnsi="Arial" w:cs="ＭＳ ゴシック" w:hint="eastAsia"/>
          <w:sz w:val="22"/>
          <w:szCs w:val="22"/>
        </w:rPr>
        <w:t>）は、次の通りであり、これらのうち取引ごとに最も適切と考えられる基準を当てはめることとなります。</w:t>
      </w:r>
    </w:p>
    <w:p w14:paraId="21C634A3" w14:textId="77777777" w:rsidR="008E4447" w:rsidRDefault="00515698" w:rsidP="008E4447">
      <w:pPr>
        <w:ind w:left="651"/>
        <w:jc w:val="left"/>
        <w:rPr>
          <w:rFonts w:ascii="Arial" w:eastAsia="ＭＳ ゴシック" w:hAnsi="Arial" w:cs="Times New Roman"/>
          <w:sz w:val="22"/>
          <w:szCs w:val="22"/>
        </w:rPr>
      </w:pPr>
      <w:r>
        <w:rPr>
          <w:rFonts w:ascii="Arial" w:eastAsia="ＭＳ ゴシック" w:hAnsi="Arial" w:cs="ＭＳ ゴシック" w:hint="eastAsia"/>
          <w:sz w:val="22"/>
          <w:szCs w:val="22"/>
        </w:rPr>
        <w:t>【表７】</w:t>
      </w:r>
    </w:p>
    <w:tbl>
      <w:tblPr>
        <w:tblW w:w="0" w:type="auto"/>
        <w:tblInd w:w="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505"/>
      </w:tblGrid>
      <w:tr w:rsidR="00A039E6" w14:paraId="0622E674" w14:textId="77777777" w:rsidTr="00A64ACC">
        <w:tc>
          <w:tcPr>
            <w:tcW w:w="8505" w:type="dxa"/>
          </w:tcPr>
          <w:p w14:paraId="4BDE1985" w14:textId="77777777" w:rsidR="00A039E6" w:rsidRPr="0079652D" w:rsidRDefault="00A039E6" w:rsidP="00A64ACC">
            <w:pPr>
              <w:jc w:val="left"/>
              <w:rPr>
                <w:rFonts w:ascii="Arial" w:eastAsia="ＭＳ ゴシック" w:hAnsi="Arial" w:cs="Times New Roman"/>
                <w:b/>
                <w:sz w:val="22"/>
                <w:szCs w:val="22"/>
              </w:rPr>
            </w:pPr>
            <w:r w:rsidRPr="0079652D">
              <w:rPr>
                <w:rFonts w:ascii="Arial" w:eastAsia="ＭＳ ゴシック" w:hAnsi="Arial" w:cs="ＭＳ ゴシック" w:hint="eastAsia"/>
                <w:b/>
                <w:sz w:val="22"/>
                <w:szCs w:val="22"/>
              </w:rPr>
              <w:t>［対象輸出信用または</w:t>
            </w:r>
            <w:r w:rsidR="00681F1C">
              <w:rPr>
                <w:rFonts w:ascii="Arial" w:eastAsia="ＭＳ ゴシック" w:hAnsi="Arial" w:cs="ＭＳ ゴシック" w:hint="eastAsia"/>
                <w:b/>
                <w:sz w:val="22"/>
                <w:szCs w:val="22"/>
              </w:rPr>
              <w:t>シンジケーション</w:t>
            </w:r>
            <w:r w:rsidRPr="0079652D">
              <w:rPr>
                <w:rFonts w:ascii="Arial" w:eastAsia="ＭＳ ゴシック" w:hAnsi="Arial" w:cs="ＭＳ ゴシック" w:hint="eastAsia"/>
                <w:b/>
                <w:sz w:val="22"/>
                <w:szCs w:val="22"/>
              </w:rPr>
              <w:t>ローンのうち</w:t>
            </w:r>
            <w:r w:rsidRPr="0079652D">
              <w:rPr>
                <w:rFonts w:ascii="Arial" w:eastAsia="ＭＳ ゴシック" w:hAnsi="Arial" w:cs="Arial"/>
                <w:b/>
                <w:sz w:val="22"/>
                <w:szCs w:val="22"/>
              </w:rPr>
              <w:t>ECA</w:t>
            </w:r>
            <w:r w:rsidR="00485AF7">
              <w:rPr>
                <w:rStyle w:val="afa"/>
                <w:rFonts w:ascii="Arial" w:eastAsia="ＭＳ ゴシック" w:hAnsi="Arial" w:cs="Arial"/>
                <w:b/>
                <w:sz w:val="22"/>
                <w:szCs w:val="22"/>
              </w:rPr>
              <w:footnoteReference w:id="1"/>
            </w:r>
            <w:r w:rsidRPr="0079652D">
              <w:rPr>
                <w:rFonts w:ascii="Arial" w:eastAsia="ＭＳ ゴシック" w:hAnsi="Arial" w:cs="ＭＳ ゴシック" w:hint="eastAsia"/>
                <w:b/>
                <w:sz w:val="22"/>
                <w:szCs w:val="22"/>
              </w:rPr>
              <w:t>非カバー部分の価格］</w:t>
            </w:r>
          </w:p>
          <w:p w14:paraId="2285E806" w14:textId="77777777" w:rsidR="00A039E6" w:rsidRPr="00A64ACC" w:rsidRDefault="00A039E6" w:rsidP="00A64ACC">
            <w:pPr>
              <w:numPr>
                <w:ilvl w:val="0"/>
                <w:numId w:val="24"/>
              </w:numPr>
              <w:jc w:val="left"/>
              <w:rPr>
                <w:rFonts w:ascii="Arial" w:eastAsia="ＭＳ ゴシック" w:hAnsi="Arial" w:cs="Times New Roman"/>
                <w:sz w:val="22"/>
                <w:szCs w:val="22"/>
              </w:rPr>
            </w:pPr>
            <w:r w:rsidRPr="00A64ACC">
              <w:rPr>
                <w:rFonts w:ascii="Arial" w:eastAsia="ＭＳ ゴシック" w:hAnsi="Arial" w:cs="ＭＳ ゴシック" w:hint="eastAsia"/>
                <w:sz w:val="22"/>
                <w:szCs w:val="22"/>
              </w:rPr>
              <w:t>民間金融機関によって組成される貸付金に係る商業ベースの価格。</w:t>
            </w:r>
          </w:p>
        </w:tc>
      </w:tr>
      <w:tr w:rsidR="00A039E6" w14:paraId="4B1EF78C" w14:textId="77777777" w:rsidTr="00A64ACC">
        <w:trPr>
          <w:trHeight w:val="661"/>
        </w:trPr>
        <w:tc>
          <w:tcPr>
            <w:tcW w:w="8505" w:type="dxa"/>
          </w:tcPr>
          <w:p w14:paraId="03EFB36E" w14:textId="77777777" w:rsidR="00A039E6" w:rsidRPr="0079652D" w:rsidRDefault="00A039E6" w:rsidP="00A64ACC">
            <w:pPr>
              <w:jc w:val="left"/>
              <w:rPr>
                <w:rFonts w:ascii="Arial" w:eastAsia="ＭＳ ゴシック" w:hAnsi="Arial" w:cs="Times New Roman"/>
                <w:b/>
                <w:sz w:val="22"/>
                <w:szCs w:val="22"/>
              </w:rPr>
            </w:pPr>
            <w:r w:rsidRPr="0079652D">
              <w:rPr>
                <w:rFonts w:ascii="Arial" w:eastAsia="ＭＳ ゴシック" w:hAnsi="Arial" w:cs="ＭＳ ゴシック" w:hint="eastAsia"/>
                <w:b/>
                <w:sz w:val="22"/>
                <w:szCs w:val="22"/>
              </w:rPr>
              <w:t>［特定銘柄の社債］</w:t>
            </w:r>
          </w:p>
          <w:p w14:paraId="1DC33AC9" w14:textId="77777777" w:rsidR="0079652D" w:rsidRPr="0079652D" w:rsidRDefault="00A039E6" w:rsidP="0079652D">
            <w:pPr>
              <w:numPr>
                <w:ilvl w:val="0"/>
                <w:numId w:val="24"/>
              </w:numPr>
              <w:jc w:val="left"/>
              <w:rPr>
                <w:rFonts w:ascii="Arial" w:eastAsia="ＭＳ ゴシック" w:hAnsi="Arial" w:cs="Times New Roman"/>
                <w:sz w:val="22"/>
                <w:szCs w:val="22"/>
              </w:rPr>
            </w:pPr>
            <w:r w:rsidRPr="00A64ACC">
              <w:rPr>
                <w:rFonts w:ascii="Arial" w:eastAsia="ＭＳ ゴシック" w:hAnsi="Arial" w:cs="ＭＳ ゴシック" w:hint="eastAsia"/>
                <w:sz w:val="22"/>
                <w:szCs w:val="22"/>
              </w:rPr>
              <w:t>発行時の諸手数料込みの価格</w:t>
            </w:r>
            <w:r w:rsidR="0079652D">
              <w:rPr>
                <w:rFonts w:ascii="Arial" w:eastAsia="ＭＳ ゴシック" w:hAnsi="Arial" w:cs="ＭＳ ゴシック" w:hint="eastAsia"/>
                <w:sz w:val="22"/>
                <w:szCs w:val="22"/>
              </w:rPr>
              <w:t>（オール・イン・コスト）</w:t>
            </w:r>
            <w:r w:rsidRPr="00A64ACC">
              <w:rPr>
                <w:rFonts w:ascii="Arial" w:eastAsia="ＭＳ ゴシック" w:hAnsi="Arial" w:cs="ＭＳ ゴシック" w:hint="eastAsia"/>
                <w:sz w:val="22"/>
                <w:szCs w:val="22"/>
              </w:rPr>
              <w:t>または流通市場の価格。</w:t>
            </w:r>
          </w:p>
          <w:p w14:paraId="65B2F0DB" w14:textId="77777777" w:rsidR="00A039E6" w:rsidRPr="00A64ACC" w:rsidRDefault="00A039E6" w:rsidP="00A64ACC">
            <w:pPr>
              <w:numPr>
                <w:ilvl w:val="0"/>
                <w:numId w:val="24"/>
              </w:numPr>
              <w:jc w:val="left"/>
              <w:rPr>
                <w:rFonts w:ascii="Arial" w:eastAsia="ＭＳ ゴシック" w:hAnsi="Arial" w:cs="Times New Roman"/>
                <w:sz w:val="22"/>
                <w:szCs w:val="22"/>
              </w:rPr>
            </w:pPr>
            <w:r w:rsidRPr="00A64ACC">
              <w:rPr>
                <w:rFonts w:ascii="Arial" w:eastAsia="ＭＳ ゴシック" w:hAnsi="Arial" w:cs="ＭＳ ゴシック" w:hint="eastAsia"/>
                <w:sz w:val="22"/>
                <w:szCs w:val="22"/>
              </w:rPr>
              <w:t>期間構造、対象通貨、信用補完措置等を考慮して決定。</w:t>
            </w:r>
          </w:p>
          <w:p w14:paraId="1CCEF879" w14:textId="77777777" w:rsidR="0079652D" w:rsidRPr="0079652D" w:rsidRDefault="00A039E6" w:rsidP="0079652D">
            <w:pPr>
              <w:numPr>
                <w:ilvl w:val="0"/>
                <w:numId w:val="24"/>
              </w:numPr>
              <w:jc w:val="left"/>
              <w:rPr>
                <w:rFonts w:ascii="Arial" w:eastAsia="ＭＳ ゴシック" w:hAnsi="Arial" w:cs="Times New Roman"/>
                <w:sz w:val="22"/>
                <w:szCs w:val="22"/>
              </w:rPr>
            </w:pPr>
            <w:r w:rsidRPr="00A64ACC">
              <w:rPr>
                <w:rFonts w:ascii="Arial" w:eastAsia="ＭＳ ゴシック" w:hAnsi="Arial" w:cs="ＭＳ ゴシック" w:hint="eastAsia"/>
                <w:sz w:val="22"/>
                <w:szCs w:val="22"/>
              </w:rPr>
              <w:t>特定銘柄の価格を取得できない場合には、比較可能な発行体の価格を使用</w:t>
            </w:r>
            <w:r w:rsidR="0079652D">
              <w:rPr>
                <w:rFonts w:ascii="Arial" w:eastAsia="ＭＳ ゴシック" w:hAnsi="Arial" w:cs="ＭＳ ゴシック" w:hint="eastAsia"/>
                <w:sz w:val="22"/>
                <w:szCs w:val="22"/>
              </w:rPr>
              <w:t>。</w:t>
            </w:r>
          </w:p>
        </w:tc>
      </w:tr>
      <w:tr w:rsidR="00A039E6" w14:paraId="324D6222" w14:textId="77777777" w:rsidTr="00A64ACC">
        <w:tc>
          <w:tcPr>
            <w:tcW w:w="8505" w:type="dxa"/>
          </w:tcPr>
          <w:p w14:paraId="7E0B9B89" w14:textId="77777777" w:rsidR="00A039E6" w:rsidRPr="0079652D" w:rsidRDefault="00A039E6" w:rsidP="00A64ACC">
            <w:pPr>
              <w:jc w:val="left"/>
              <w:rPr>
                <w:rFonts w:ascii="Arial" w:eastAsia="ＭＳ ゴシック" w:hAnsi="Arial" w:cs="Times New Roman"/>
                <w:b/>
                <w:sz w:val="22"/>
                <w:szCs w:val="22"/>
              </w:rPr>
            </w:pPr>
            <w:r w:rsidRPr="0079652D">
              <w:rPr>
                <w:rFonts w:ascii="Arial" w:eastAsia="ＭＳ ゴシック" w:hAnsi="Arial" w:cs="ＭＳ ゴシック" w:hint="eastAsia"/>
                <w:b/>
                <w:sz w:val="22"/>
                <w:szCs w:val="22"/>
              </w:rPr>
              <w:t>［特定銘柄のクレジット・デフォルト・スワップ（</w:t>
            </w:r>
            <w:r w:rsidRPr="0079652D">
              <w:rPr>
                <w:rFonts w:ascii="Arial" w:eastAsia="ＭＳ ゴシック" w:hAnsi="Arial" w:cs="Arial"/>
                <w:b/>
                <w:sz w:val="22"/>
                <w:szCs w:val="22"/>
              </w:rPr>
              <w:t>CDS</w:t>
            </w:r>
            <w:r w:rsidRPr="0079652D">
              <w:rPr>
                <w:rFonts w:ascii="Arial" w:eastAsia="ＭＳ ゴシック" w:hAnsi="Arial" w:cs="ＭＳ ゴシック" w:hint="eastAsia"/>
                <w:b/>
                <w:sz w:val="22"/>
                <w:szCs w:val="22"/>
              </w:rPr>
              <w:t>）］</w:t>
            </w:r>
          </w:p>
          <w:p w14:paraId="1E5AC345" w14:textId="77777777" w:rsidR="00A039E6" w:rsidRPr="00A64ACC" w:rsidRDefault="00A039E6" w:rsidP="00A64ACC">
            <w:pPr>
              <w:numPr>
                <w:ilvl w:val="0"/>
                <w:numId w:val="25"/>
              </w:numPr>
              <w:jc w:val="left"/>
              <w:rPr>
                <w:rFonts w:ascii="Arial" w:eastAsia="ＭＳ ゴシック" w:hAnsi="Arial" w:cs="Times New Roman"/>
                <w:sz w:val="22"/>
                <w:szCs w:val="22"/>
              </w:rPr>
            </w:pPr>
            <w:r w:rsidRPr="00A64ACC">
              <w:rPr>
                <w:rFonts w:ascii="Arial" w:eastAsia="ＭＳ ゴシック" w:hAnsi="Arial" w:cs="ＭＳ ゴシック" w:hint="eastAsia"/>
                <w:sz w:val="22"/>
                <w:szCs w:val="22"/>
              </w:rPr>
              <w:t>年率で表示される</w:t>
            </w:r>
            <w:r w:rsidRPr="00A64ACC">
              <w:rPr>
                <w:rFonts w:ascii="Arial" w:eastAsia="ＭＳ ゴシック" w:hAnsi="Arial" w:cs="Arial"/>
                <w:sz w:val="22"/>
                <w:szCs w:val="22"/>
              </w:rPr>
              <w:t>CDS</w:t>
            </w:r>
            <w:r w:rsidRPr="00A64ACC">
              <w:rPr>
                <w:rFonts w:ascii="Arial" w:eastAsia="ＭＳ ゴシック" w:hAnsi="Arial" w:cs="ＭＳ ゴシック" w:hint="eastAsia"/>
                <w:sz w:val="22"/>
                <w:szCs w:val="22"/>
              </w:rPr>
              <w:t>スプレッドカーブをアップフロントフィーに換算。</w:t>
            </w:r>
          </w:p>
          <w:p w14:paraId="1B01E225" w14:textId="77777777" w:rsidR="00A039E6" w:rsidRPr="00A64ACC" w:rsidRDefault="00A039E6" w:rsidP="00A64ACC">
            <w:pPr>
              <w:numPr>
                <w:ilvl w:val="0"/>
                <w:numId w:val="25"/>
              </w:numPr>
              <w:jc w:val="left"/>
              <w:rPr>
                <w:rFonts w:ascii="Arial" w:eastAsia="ＭＳ ゴシック" w:hAnsi="Arial" w:cs="Times New Roman"/>
                <w:sz w:val="22"/>
                <w:szCs w:val="22"/>
              </w:rPr>
            </w:pPr>
            <w:r w:rsidRPr="00A64ACC">
              <w:rPr>
                <w:rFonts w:ascii="Arial" w:eastAsia="ＭＳ ゴシック" w:hAnsi="Arial" w:cs="ＭＳ ゴシック" w:hint="eastAsia"/>
                <w:sz w:val="22"/>
                <w:szCs w:val="22"/>
              </w:rPr>
              <w:t>特定銘柄の</w:t>
            </w:r>
            <w:r w:rsidRPr="00A64ACC">
              <w:rPr>
                <w:rFonts w:ascii="Arial" w:eastAsia="ＭＳ ゴシック" w:hAnsi="Arial" w:cs="Arial"/>
                <w:sz w:val="22"/>
                <w:szCs w:val="22"/>
              </w:rPr>
              <w:t>CDS</w:t>
            </w:r>
            <w:r w:rsidRPr="00A64ACC">
              <w:rPr>
                <w:rFonts w:ascii="Arial" w:eastAsia="ＭＳ ゴシック" w:hAnsi="Arial" w:cs="ＭＳ ゴシック" w:hint="eastAsia"/>
                <w:sz w:val="22"/>
                <w:szCs w:val="22"/>
              </w:rPr>
              <w:t>スプレッドカーブを取得できない場合には、比較可能な債務者のそれを使用。</w:t>
            </w:r>
          </w:p>
        </w:tc>
      </w:tr>
      <w:tr w:rsidR="00A039E6" w14:paraId="1A67EDF1" w14:textId="77777777" w:rsidTr="00A64ACC">
        <w:tc>
          <w:tcPr>
            <w:tcW w:w="8505" w:type="dxa"/>
          </w:tcPr>
          <w:p w14:paraId="5DBA9122" w14:textId="77777777" w:rsidR="00A039E6" w:rsidRPr="0079652D" w:rsidRDefault="00A039E6" w:rsidP="00A64ACC">
            <w:pPr>
              <w:jc w:val="left"/>
              <w:rPr>
                <w:rFonts w:ascii="Arial" w:eastAsia="ＭＳ ゴシック" w:hAnsi="Arial" w:cs="Times New Roman"/>
                <w:b/>
                <w:sz w:val="22"/>
                <w:szCs w:val="22"/>
              </w:rPr>
            </w:pPr>
            <w:r w:rsidRPr="0079652D">
              <w:rPr>
                <w:rFonts w:ascii="Arial" w:eastAsia="ＭＳ ゴシック" w:hAnsi="Arial" w:cs="ＭＳ ゴシック" w:hint="eastAsia"/>
                <w:b/>
                <w:sz w:val="22"/>
                <w:szCs w:val="22"/>
              </w:rPr>
              <w:t>［指標化されたクレジット・デフォルト・スワップ（</w:t>
            </w:r>
            <w:r w:rsidRPr="0079652D">
              <w:rPr>
                <w:rFonts w:ascii="Arial" w:eastAsia="ＭＳ ゴシック" w:hAnsi="Arial" w:cs="Arial"/>
                <w:b/>
                <w:sz w:val="22"/>
                <w:szCs w:val="22"/>
              </w:rPr>
              <w:t>CDS</w:t>
            </w:r>
            <w:r w:rsidRPr="0079652D">
              <w:rPr>
                <w:rFonts w:ascii="Arial" w:eastAsia="ＭＳ ゴシック" w:hAnsi="Arial" w:cs="ＭＳ ゴシック" w:hint="eastAsia"/>
                <w:b/>
                <w:sz w:val="22"/>
                <w:szCs w:val="22"/>
              </w:rPr>
              <w:t>）］</w:t>
            </w:r>
          </w:p>
          <w:p w14:paraId="595EBCF0" w14:textId="77777777" w:rsidR="00A039E6" w:rsidRPr="00A64ACC" w:rsidRDefault="00A039E6" w:rsidP="00A64ACC">
            <w:pPr>
              <w:numPr>
                <w:ilvl w:val="0"/>
                <w:numId w:val="26"/>
              </w:numPr>
              <w:jc w:val="left"/>
              <w:rPr>
                <w:rFonts w:ascii="Arial" w:eastAsia="ＭＳ ゴシック" w:hAnsi="Arial" w:cs="Times New Roman"/>
                <w:sz w:val="22"/>
                <w:szCs w:val="22"/>
              </w:rPr>
            </w:pPr>
            <w:r w:rsidRPr="00A64ACC">
              <w:rPr>
                <w:rFonts w:ascii="Arial" w:eastAsia="ＭＳ ゴシック" w:hAnsi="Arial" w:cs="ＭＳ ゴシック" w:hint="eastAsia"/>
                <w:sz w:val="22"/>
                <w:szCs w:val="22"/>
              </w:rPr>
              <w:t>特定の業種や地域の債務者の</w:t>
            </w:r>
            <w:r w:rsidRPr="00A64ACC">
              <w:rPr>
                <w:rFonts w:ascii="Arial" w:eastAsia="ＭＳ ゴシック" w:hAnsi="Arial" w:cs="Arial"/>
                <w:sz w:val="22"/>
                <w:szCs w:val="22"/>
              </w:rPr>
              <w:t>CDS</w:t>
            </w:r>
            <w:r w:rsidR="0079652D">
              <w:rPr>
                <w:rFonts w:ascii="Arial" w:eastAsia="ＭＳ ゴシック" w:hAnsi="Arial" w:cs="Arial" w:hint="eastAsia"/>
                <w:sz w:val="22"/>
                <w:szCs w:val="22"/>
              </w:rPr>
              <w:t>データ</w:t>
            </w:r>
            <w:r w:rsidRPr="00A64ACC">
              <w:rPr>
                <w:rFonts w:ascii="Arial" w:eastAsia="ＭＳ ゴシック" w:hAnsi="Arial" w:cs="ＭＳ ゴシック" w:hint="eastAsia"/>
                <w:sz w:val="22"/>
                <w:szCs w:val="22"/>
              </w:rPr>
              <w:t>を集めて指標化したもの。</w:t>
            </w:r>
          </w:p>
          <w:p w14:paraId="22831922" w14:textId="77777777" w:rsidR="00A039E6" w:rsidRPr="00A64ACC" w:rsidRDefault="00A039E6" w:rsidP="00A64ACC">
            <w:pPr>
              <w:numPr>
                <w:ilvl w:val="0"/>
                <w:numId w:val="26"/>
              </w:numPr>
              <w:jc w:val="left"/>
              <w:rPr>
                <w:rFonts w:ascii="Arial" w:eastAsia="ＭＳ ゴシック" w:hAnsi="Arial" w:cs="Times New Roman"/>
                <w:sz w:val="22"/>
                <w:szCs w:val="22"/>
              </w:rPr>
            </w:pPr>
            <w:r w:rsidRPr="00A64ACC">
              <w:rPr>
                <w:rFonts w:ascii="Arial" w:eastAsia="ＭＳ ゴシック" w:hAnsi="Arial" w:cs="ＭＳ ゴシック" w:hint="eastAsia"/>
                <w:sz w:val="22"/>
                <w:szCs w:val="22"/>
              </w:rPr>
              <w:t>特定銘柄の</w:t>
            </w:r>
            <w:r w:rsidRPr="00A64ACC">
              <w:rPr>
                <w:rFonts w:ascii="Arial" w:eastAsia="ＭＳ ゴシック" w:hAnsi="Arial" w:cs="Arial"/>
                <w:sz w:val="22"/>
                <w:szCs w:val="22"/>
              </w:rPr>
              <w:t>CDS</w:t>
            </w:r>
            <w:r w:rsidRPr="00A64ACC">
              <w:rPr>
                <w:rFonts w:ascii="Arial" w:eastAsia="ＭＳ ゴシック" w:hAnsi="Arial" w:cs="ＭＳ ゴシック" w:hint="eastAsia"/>
                <w:sz w:val="22"/>
                <w:szCs w:val="22"/>
              </w:rPr>
              <w:t>スプレッドカーブを取得できない、または取得できても流動性が十分でないような場合に有効。</w:t>
            </w:r>
          </w:p>
        </w:tc>
      </w:tr>
      <w:tr w:rsidR="00A039E6" w14:paraId="670B6159" w14:textId="77777777" w:rsidTr="00A64ACC">
        <w:tc>
          <w:tcPr>
            <w:tcW w:w="8505" w:type="dxa"/>
          </w:tcPr>
          <w:p w14:paraId="2020000F" w14:textId="77777777" w:rsidR="00A039E6" w:rsidRPr="0079652D" w:rsidRDefault="00A039E6" w:rsidP="00A64ACC">
            <w:pPr>
              <w:jc w:val="left"/>
              <w:rPr>
                <w:rFonts w:ascii="Arial" w:eastAsia="ＭＳ ゴシック" w:hAnsi="Arial" w:cs="Times New Roman"/>
                <w:b/>
                <w:sz w:val="22"/>
                <w:szCs w:val="22"/>
              </w:rPr>
            </w:pPr>
            <w:r w:rsidRPr="0079652D">
              <w:rPr>
                <w:rFonts w:ascii="Arial" w:eastAsia="ＭＳ ゴシック" w:hAnsi="Arial" w:cs="ＭＳ ゴシック" w:hint="eastAsia"/>
                <w:b/>
                <w:sz w:val="22"/>
                <w:szCs w:val="22"/>
              </w:rPr>
              <w:t>［一般の貸出金］</w:t>
            </w:r>
          </w:p>
          <w:p w14:paraId="06AEFA32" w14:textId="77777777" w:rsidR="00A039E6" w:rsidRPr="00A64ACC" w:rsidRDefault="00A039E6" w:rsidP="00A64ACC">
            <w:pPr>
              <w:numPr>
                <w:ilvl w:val="0"/>
                <w:numId w:val="27"/>
              </w:numPr>
              <w:jc w:val="left"/>
              <w:rPr>
                <w:rFonts w:ascii="Arial" w:eastAsia="ＭＳ ゴシック" w:hAnsi="Arial" w:cs="Times New Roman"/>
                <w:sz w:val="22"/>
                <w:szCs w:val="22"/>
              </w:rPr>
            </w:pPr>
            <w:r w:rsidRPr="00A64ACC">
              <w:rPr>
                <w:rFonts w:ascii="Arial" w:eastAsia="ＭＳ ゴシック" w:hAnsi="Arial" w:cs="ＭＳ ゴシック" w:hint="eastAsia"/>
                <w:sz w:val="22"/>
                <w:szCs w:val="22"/>
              </w:rPr>
              <w:t>貸出契約時の諸手数料込みの価格または流通市場の価格。</w:t>
            </w:r>
          </w:p>
          <w:p w14:paraId="01C1133B" w14:textId="77777777" w:rsidR="00A039E6" w:rsidRPr="00A64ACC" w:rsidRDefault="00A039E6" w:rsidP="00A64ACC">
            <w:pPr>
              <w:numPr>
                <w:ilvl w:val="0"/>
                <w:numId w:val="27"/>
              </w:numPr>
              <w:jc w:val="left"/>
              <w:rPr>
                <w:rFonts w:ascii="Arial" w:eastAsia="ＭＳ ゴシック" w:hAnsi="Arial" w:cs="Times New Roman"/>
                <w:sz w:val="22"/>
                <w:szCs w:val="22"/>
              </w:rPr>
            </w:pPr>
            <w:r w:rsidRPr="00A64ACC">
              <w:rPr>
                <w:rFonts w:ascii="Arial" w:eastAsia="ＭＳ ゴシック" w:hAnsi="Arial" w:cs="ＭＳ ゴシック" w:hint="eastAsia"/>
                <w:sz w:val="22"/>
                <w:szCs w:val="22"/>
              </w:rPr>
              <w:t>特定借入人の価格を取得できない場合には、比較可能な借入人の価格を使用。</w:t>
            </w:r>
          </w:p>
        </w:tc>
      </w:tr>
      <w:tr w:rsidR="00A039E6" w14:paraId="4400B8A3" w14:textId="77777777" w:rsidTr="00A64ACC">
        <w:tc>
          <w:tcPr>
            <w:tcW w:w="8505" w:type="dxa"/>
          </w:tcPr>
          <w:p w14:paraId="3AA285E6" w14:textId="77777777" w:rsidR="00A039E6" w:rsidRPr="0079652D" w:rsidRDefault="00A039E6" w:rsidP="00A64ACC">
            <w:pPr>
              <w:jc w:val="left"/>
              <w:rPr>
                <w:rFonts w:ascii="Arial" w:eastAsia="ＭＳ ゴシック" w:hAnsi="Arial" w:cs="Times New Roman"/>
                <w:b/>
                <w:sz w:val="22"/>
                <w:szCs w:val="22"/>
              </w:rPr>
            </w:pPr>
            <w:r w:rsidRPr="0079652D">
              <w:rPr>
                <w:rFonts w:ascii="Arial" w:eastAsia="ＭＳ ゴシック" w:hAnsi="Arial" w:cs="ＭＳ ゴシック" w:hint="eastAsia"/>
                <w:b/>
                <w:sz w:val="22"/>
                <w:szCs w:val="22"/>
              </w:rPr>
              <w:t>［ベンチマーク・マーケット・カーブ］</w:t>
            </w:r>
          </w:p>
          <w:p w14:paraId="07F7AEFC" w14:textId="77777777" w:rsidR="00A039E6" w:rsidRPr="00A64ACC" w:rsidRDefault="0079652D" w:rsidP="0079652D">
            <w:pPr>
              <w:numPr>
                <w:ilvl w:val="0"/>
                <w:numId w:val="28"/>
              </w:numPr>
              <w:jc w:val="left"/>
              <w:rPr>
                <w:rFonts w:ascii="Arial" w:eastAsia="ＭＳ ゴシック" w:hAnsi="Arial" w:cs="Times New Roman"/>
                <w:sz w:val="22"/>
                <w:szCs w:val="22"/>
              </w:rPr>
            </w:pPr>
            <w:r>
              <w:rPr>
                <w:rFonts w:ascii="Arial" w:eastAsia="ＭＳ ゴシック" w:hAnsi="Arial" w:cs="ＭＳ ゴシック" w:hint="eastAsia"/>
                <w:sz w:val="22"/>
                <w:szCs w:val="22"/>
              </w:rPr>
              <w:t>全産業セクターを通じ、</w:t>
            </w:r>
            <w:r w:rsidR="00A039E6" w:rsidRPr="00A64ACC">
              <w:rPr>
                <w:rFonts w:ascii="Arial" w:eastAsia="ＭＳ ゴシック" w:hAnsi="Arial" w:cs="ＭＳ ゴシック" w:hint="eastAsia"/>
                <w:sz w:val="22"/>
                <w:szCs w:val="22"/>
              </w:rPr>
              <w:t>債務者の信用力</w:t>
            </w:r>
            <w:r w:rsidR="00E94904">
              <w:rPr>
                <w:rFonts w:ascii="Arial" w:eastAsia="ＭＳ ゴシック" w:hAnsi="Arial" w:cs="ＭＳ ゴシック" w:hint="eastAsia"/>
                <w:sz w:val="22"/>
                <w:szCs w:val="22"/>
              </w:rPr>
              <w:t>クラスごとの</w:t>
            </w:r>
            <w:r w:rsidR="00A039E6" w:rsidRPr="00A64ACC">
              <w:rPr>
                <w:rFonts w:ascii="Arial" w:eastAsia="ＭＳ ゴシック" w:hAnsi="Arial" w:cs="ＭＳ ゴシック" w:hint="eastAsia"/>
                <w:sz w:val="22"/>
                <w:szCs w:val="22"/>
              </w:rPr>
              <w:t>信用リスクを反映した市場</w:t>
            </w:r>
            <w:r w:rsidR="00A039E6" w:rsidRPr="00A64ACC">
              <w:rPr>
                <w:rFonts w:ascii="Arial" w:eastAsia="ＭＳ ゴシック" w:hAnsi="Arial" w:cs="ＭＳ ゴシック" w:hint="eastAsia"/>
                <w:sz w:val="22"/>
                <w:szCs w:val="22"/>
              </w:rPr>
              <w:lastRenderedPageBreak/>
              <w:t>参照基準（具体的な運用方法は未定）。</w:t>
            </w:r>
          </w:p>
        </w:tc>
      </w:tr>
      <w:tr w:rsidR="00A039E6" w14:paraId="21A160CB" w14:textId="77777777" w:rsidTr="00A64ACC">
        <w:tc>
          <w:tcPr>
            <w:tcW w:w="8505" w:type="dxa"/>
          </w:tcPr>
          <w:p w14:paraId="6AB81CCE" w14:textId="77777777" w:rsidR="00A039E6" w:rsidRPr="00E94904" w:rsidRDefault="00A039E6" w:rsidP="00A64ACC">
            <w:pPr>
              <w:jc w:val="left"/>
              <w:rPr>
                <w:rFonts w:ascii="Arial" w:eastAsia="ＭＳ ゴシック" w:hAnsi="Arial" w:cs="Times New Roman"/>
                <w:b/>
                <w:sz w:val="22"/>
                <w:szCs w:val="22"/>
              </w:rPr>
            </w:pPr>
            <w:r w:rsidRPr="00E94904">
              <w:rPr>
                <w:rFonts w:ascii="Arial" w:eastAsia="ＭＳ ゴシック" w:hAnsi="Arial" w:cs="ＭＳ ゴシック" w:hint="eastAsia"/>
                <w:b/>
                <w:sz w:val="22"/>
                <w:szCs w:val="22"/>
              </w:rPr>
              <w:lastRenderedPageBreak/>
              <w:t>［加重平均借入コスト］</w:t>
            </w:r>
          </w:p>
          <w:p w14:paraId="3435F1A3" w14:textId="77777777" w:rsidR="00A039E6" w:rsidRPr="00A64ACC" w:rsidRDefault="00A039E6" w:rsidP="00A64ACC">
            <w:pPr>
              <w:numPr>
                <w:ilvl w:val="0"/>
                <w:numId w:val="28"/>
              </w:numPr>
              <w:jc w:val="left"/>
              <w:rPr>
                <w:rFonts w:ascii="Arial" w:eastAsia="ＭＳ ゴシック" w:hAnsi="Arial" w:cs="Times New Roman"/>
                <w:sz w:val="22"/>
                <w:szCs w:val="22"/>
              </w:rPr>
            </w:pPr>
            <w:r w:rsidRPr="00A64ACC">
              <w:rPr>
                <w:rFonts w:ascii="Arial" w:eastAsia="ＭＳ ゴシック" w:hAnsi="Arial" w:cs="ＭＳ ゴシック" w:hint="eastAsia"/>
                <w:sz w:val="22"/>
                <w:szCs w:val="22"/>
              </w:rPr>
              <w:t>債務者の財務諸表から算定される平均借入コスト。</w:t>
            </w:r>
          </w:p>
          <w:p w14:paraId="1483DC26" w14:textId="77777777" w:rsidR="00A039E6" w:rsidRPr="00A64ACC" w:rsidRDefault="00A039E6" w:rsidP="00A64ACC">
            <w:pPr>
              <w:numPr>
                <w:ilvl w:val="0"/>
                <w:numId w:val="28"/>
              </w:numPr>
              <w:jc w:val="left"/>
              <w:rPr>
                <w:rFonts w:ascii="Arial" w:eastAsia="ＭＳ ゴシック" w:hAnsi="Arial" w:cs="Times New Roman"/>
                <w:sz w:val="22"/>
                <w:szCs w:val="22"/>
              </w:rPr>
            </w:pPr>
            <w:r w:rsidRPr="00A64ACC">
              <w:rPr>
                <w:rFonts w:ascii="Arial" w:eastAsia="ＭＳ ゴシック" w:hAnsi="Arial" w:cs="ＭＳ ゴシック" w:hint="eastAsia"/>
                <w:sz w:val="22"/>
                <w:szCs w:val="22"/>
              </w:rPr>
              <w:t>ただし、これが現在の債務者の信用力を真に反映しているか検証が必要。</w:t>
            </w:r>
          </w:p>
        </w:tc>
      </w:tr>
    </w:tbl>
    <w:p w14:paraId="470B0E0F" w14:textId="77777777" w:rsidR="009975C6" w:rsidRDefault="009975C6" w:rsidP="00941F04">
      <w:pPr>
        <w:numPr>
          <w:ilvl w:val="0"/>
          <w:numId w:val="21"/>
        </w:numPr>
        <w:jc w:val="left"/>
        <w:rPr>
          <w:rFonts w:ascii="Arial" w:eastAsia="ＭＳ ゴシック" w:hAnsi="Arial" w:cs="Times New Roman"/>
          <w:sz w:val="22"/>
          <w:szCs w:val="22"/>
        </w:rPr>
      </w:pPr>
      <w:r>
        <w:rPr>
          <w:rFonts w:ascii="Arial" w:eastAsia="ＭＳ ゴシック" w:hAnsi="Arial" w:cs="Times New Roman" w:hint="eastAsia"/>
          <w:sz w:val="22"/>
          <w:szCs w:val="22"/>
        </w:rPr>
        <w:t>これらの市場参照基準に</w:t>
      </w:r>
      <w:r w:rsidR="00C44451">
        <w:rPr>
          <w:rFonts w:ascii="Arial" w:eastAsia="ＭＳ ゴシック" w:hAnsi="Arial" w:cs="Times New Roman" w:hint="eastAsia"/>
          <w:sz w:val="22"/>
          <w:szCs w:val="22"/>
        </w:rPr>
        <w:t>ついて</w:t>
      </w:r>
      <w:r>
        <w:rPr>
          <w:rFonts w:ascii="Arial" w:eastAsia="ＭＳ ゴシック" w:hAnsi="Arial" w:cs="Times New Roman" w:hint="eastAsia"/>
          <w:sz w:val="22"/>
          <w:szCs w:val="22"/>
        </w:rPr>
        <w:t>は、案件を組成されるお客様より紙面でご提出頂く</w:t>
      </w:r>
      <w:r w:rsidR="00C44451">
        <w:rPr>
          <w:rFonts w:ascii="Arial" w:eastAsia="ＭＳ ゴシック" w:hAnsi="Arial" w:cs="Times New Roman" w:hint="eastAsia"/>
          <w:sz w:val="22"/>
          <w:szCs w:val="22"/>
        </w:rPr>
        <w:t>必要があるものもござい</w:t>
      </w:r>
      <w:r>
        <w:rPr>
          <w:rFonts w:ascii="Arial" w:eastAsia="ＭＳ ゴシック" w:hAnsi="Arial" w:cs="Times New Roman" w:hint="eastAsia"/>
          <w:sz w:val="22"/>
          <w:szCs w:val="22"/>
        </w:rPr>
        <w:t>ますので、ご理解ご協力を賜りますよう、お願いいたします。</w:t>
      </w:r>
    </w:p>
    <w:p w14:paraId="0E2725C7" w14:textId="77777777" w:rsidR="00A039E6" w:rsidRDefault="00A039E6" w:rsidP="00941F04">
      <w:pPr>
        <w:numPr>
          <w:ilvl w:val="0"/>
          <w:numId w:val="21"/>
        </w:numPr>
        <w:jc w:val="left"/>
        <w:rPr>
          <w:rFonts w:ascii="Arial" w:eastAsia="ＭＳ ゴシック" w:hAnsi="Arial" w:cs="Times New Roman"/>
          <w:sz w:val="22"/>
          <w:szCs w:val="22"/>
        </w:rPr>
      </w:pPr>
      <w:r>
        <w:rPr>
          <w:rFonts w:ascii="Arial" w:eastAsia="ＭＳ ゴシック" w:hAnsi="Arial" w:cs="ＭＳ ゴシック" w:hint="eastAsia"/>
          <w:sz w:val="22"/>
          <w:szCs w:val="22"/>
        </w:rPr>
        <w:t>また</w:t>
      </w:r>
      <w:r>
        <w:rPr>
          <w:rFonts w:ascii="Arial" w:eastAsia="ＭＳ ゴシック" w:hAnsi="Arial" w:cs="Arial"/>
          <w:sz w:val="22"/>
          <w:szCs w:val="22"/>
        </w:rPr>
        <w:t>NEXI</w:t>
      </w:r>
      <w:r w:rsidR="00681F1C">
        <w:rPr>
          <w:rFonts w:ascii="Arial" w:eastAsia="ＭＳ ゴシック" w:hAnsi="Arial" w:cs="Arial" w:hint="eastAsia"/>
          <w:sz w:val="22"/>
          <w:szCs w:val="22"/>
        </w:rPr>
        <w:t>で</w:t>
      </w:r>
      <w:r>
        <w:rPr>
          <w:rFonts w:ascii="Arial" w:eastAsia="ＭＳ ゴシック" w:hAnsi="Arial" w:cs="ＭＳ ゴシック" w:hint="eastAsia"/>
          <w:sz w:val="22"/>
          <w:szCs w:val="22"/>
        </w:rPr>
        <w:t>は、</w:t>
      </w:r>
      <w:r>
        <w:rPr>
          <w:rFonts w:ascii="Arial" w:eastAsia="ＭＳ ゴシック" w:hAnsi="Arial" w:cs="Arial"/>
          <w:sz w:val="22"/>
          <w:szCs w:val="22"/>
        </w:rPr>
        <w:t>OECD</w:t>
      </w:r>
      <w:r>
        <w:rPr>
          <w:rFonts w:ascii="Arial" w:eastAsia="ＭＳ ゴシック" w:hAnsi="Arial" w:cs="ＭＳ ゴシック" w:hint="eastAsia"/>
          <w:sz w:val="22"/>
          <w:szCs w:val="22"/>
        </w:rPr>
        <w:t>カテゴリー</w:t>
      </w:r>
      <w:r>
        <w:rPr>
          <w:rFonts w:ascii="Arial" w:eastAsia="ＭＳ ゴシック" w:hAnsi="Arial" w:cs="Arial"/>
          <w:sz w:val="22"/>
          <w:szCs w:val="22"/>
        </w:rPr>
        <w:t>0</w:t>
      </w:r>
      <w:r>
        <w:rPr>
          <w:rFonts w:ascii="Arial" w:eastAsia="ＭＳ ゴシック" w:hAnsi="Arial" w:cs="ＭＳ ゴシック" w:hint="eastAsia"/>
          <w:sz w:val="22"/>
          <w:szCs w:val="22"/>
        </w:rPr>
        <w:t>国（高所得</w:t>
      </w:r>
      <w:r>
        <w:rPr>
          <w:rFonts w:ascii="Arial" w:eastAsia="ＭＳ ゴシック" w:hAnsi="Arial" w:cs="Arial"/>
          <w:sz w:val="22"/>
          <w:szCs w:val="22"/>
        </w:rPr>
        <w:t>OECD</w:t>
      </w:r>
      <w:r>
        <w:rPr>
          <w:rFonts w:ascii="Arial" w:eastAsia="ＭＳ ゴシック" w:hAnsi="Arial" w:cs="ＭＳ ゴシック" w:hint="eastAsia"/>
          <w:sz w:val="22"/>
          <w:szCs w:val="22"/>
        </w:rPr>
        <w:t>またはユーロ加盟国）であっても</w:t>
      </w:r>
      <w:r w:rsidR="00681F1C">
        <w:rPr>
          <w:rFonts w:ascii="Arial" w:eastAsia="ＭＳ ゴシック" w:hAnsi="Arial" w:cs="ＭＳ ゴシック" w:hint="eastAsia"/>
          <w:sz w:val="22"/>
          <w:szCs w:val="22"/>
        </w:rPr>
        <w:t>必ず国カテゴリー</w:t>
      </w:r>
      <w:r w:rsidR="00681F1C">
        <w:rPr>
          <w:rFonts w:ascii="Arial" w:eastAsia="ＭＳ ゴシック" w:hAnsi="Arial" w:cs="ＭＳ ゴシック" w:hint="eastAsia"/>
          <w:sz w:val="22"/>
          <w:szCs w:val="22"/>
        </w:rPr>
        <w:t>A</w:t>
      </w:r>
      <w:r w:rsidR="00681F1C">
        <w:rPr>
          <w:rFonts w:ascii="Arial" w:eastAsia="ＭＳ ゴシック" w:hAnsi="Arial" w:cs="ＭＳ ゴシック" w:hint="eastAsia"/>
          <w:sz w:val="22"/>
          <w:szCs w:val="22"/>
        </w:rPr>
        <w:t>とするのではなく、</w:t>
      </w:r>
      <w:r>
        <w:rPr>
          <w:rFonts w:ascii="Arial" w:eastAsia="ＭＳ ゴシック" w:hAnsi="Arial" w:cs="ＭＳ ゴシック" w:hint="eastAsia"/>
          <w:sz w:val="22"/>
          <w:szCs w:val="22"/>
        </w:rPr>
        <w:t>独自にそのカントリーリスク評価</w:t>
      </w:r>
      <w:r w:rsidR="00681F1C">
        <w:rPr>
          <w:rFonts w:ascii="Arial" w:eastAsia="ＭＳ ゴシック" w:hAnsi="Arial" w:cs="ＭＳ ゴシック" w:hint="eastAsia"/>
          <w:sz w:val="22"/>
          <w:szCs w:val="22"/>
        </w:rPr>
        <w:t>を行い、必要に応じて</w:t>
      </w:r>
      <w:r w:rsidR="00681F1C">
        <w:rPr>
          <w:rFonts w:ascii="Arial" w:eastAsia="ＭＳ ゴシック" w:hAnsi="Arial" w:cs="ＭＳ ゴシック" w:hint="eastAsia"/>
          <w:sz w:val="22"/>
          <w:szCs w:val="22"/>
        </w:rPr>
        <w:t>OECD</w:t>
      </w:r>
      <w:r>
        <w:rPr>
          <w:rFonts w:ascii="Arial" w:eastAsia="ＭＳ ゴシック" w:hAnsi="Arial" w:cs="ＭＳ ゴシック" w:hint="eastAsia"/>
          <w:sz w:val="22"/>
          <w:szCs w:val="22"/>
        </w:rPr>
        <w:t>より</w:t>
      </w:r>
      <w:r w:rsidR="00681F1C">
        <w:rPr>
          <w:rFonts w:ascii="Arial" w:eastAsia="ＭＳ ゴシック" w:hAnsi="Arial" w:cs="ＭＳ ゴシック" w:hint="eastAsia"/>
          <w:sz w:val="22"/>
          <w:szCs w:val="22"/>
        </w:rPr>
        <w:t>も</w:t>
      </w:r>
      <w:r>
        <w:rPr>
          <w:rFonts w:ascii="Arial" w:eastAsia="ＭＳ ゴシック" w:hAnsi="Arial" w:cs="ＭＳ ゴシック" w:hint="eastAsia"/>
          <w:sz w:val="22"/>
          <w:szCs w:val="22"/>
        </w:rPr>
        <w:t>高リスクの国カテゴリーに分類</w:t>
      </w:r>
      <w:r w:rsidR="00681F1C">
        <w:rPr>
          <w:rFonts w:ascii="Arial" w:eastAsia="ＭＳ ゴシック" w:hAnsi="Arial" w:cs="ＭＳ ゴシック" w:hint="eastAsia"/>
          <w:sz w:val="22"/>
          <w:szCs w:val="22"/>
        </w:rPr>
        <w:t>して</w:t>
      </w:r>
      <w:r>
        <w:rPr>
          <w:rFonts w:ascii="Arial" w:eastAsia="ＭＳ ゴシック" w:hAnsi="Arial" w:cs="ＭＳ ゴシック" w:hint="eastAsia"/>
          <w:sz w:val="22"/>
          <w:szCs w:val="22"/>
        </w:rPr>
        <w:t>より適切と考えられる保険料率を適用</w:t>
      </w:r>
      <w:r w:rsidR="00681F1C">
        <w:rPr>
          <w:rFonts w:ascii="Arial" w:eastAsia="ＭＳ ゴシック" w:hAnsi="Arial" w:cs="ＭＳ ゴシック" w:hint="eastAsia"/>
          <w:sz w:val="22"/>
          <w:szCs w:val="22"/>
        </w:rPr>
        <w:t>する場合</w:t>
      </w:r>
      <w:r w:rsidR="00BF0644">
        <w:rPr>
          <w:rFonts w:ascii="Arial" w:eastAsia="ＭＳ ゴシック" w:hAnsi="Arial" w:cs="ＭＳ ゴシック" w:hint="eastAsia"/>
          <w:sz w:val="22"/>
          <w:szCs w:val="22"/>
        </w:rPr>
        <w:t>があります</w:t>
      </w:r>
      <w:r>
        <w:rPr>
          <w:rFonts w:ascii="Arial" w:eastAsia="ＭＳ ゴシック" w:hAnsi="Arial" w:cs="ＭＳ ゴシック" w:hint="eastAsia"/>
          <w:sz w:val="22"/>
          <w:szCs w:val="22"/>
        </w:rPr>
        <w:t>。しかし、新</w:t>
      </w:r>
      <w:r w:rsidR="00681F1C">
        <w:rPr>
          <w:rFonts w:ascii="Arial" w:eastAsia="ＭＳ ゴシック" w:hAnsi="Arial" w:cs="ＭＳ ゴシック" w:hint="eastAsia"/>
          <w:sz w:val="22"/>
          <w:szCs w:val="22"/>
        </w:rPr>
        <w:t>OECD</w:t>
      </w:r>
      <w:r>
        <w:rPr>
          <w:rFonts w:ascii="Arial" w:eastAsia="ＭＳ ゴシック" w:hAnsi="Arial" w:cs="ＭＳ ゴシック" w:hint="eastAsia"/>
          <w:sz w:val="22"/>
          <w:szCs w:val="22"/>
        </w:rPr>
        <w:t>ルール</w:t>
      </w:r>
      <w:r w:rsidR="00681F1C">
        <w:rPr>
          <w:rFonts w:ascii="Arial" w:eastAsia="ＭＳ ゴシック" w:hAnsi="Arial" w:cs="ＭＳ ゴシック" w:hint="eastAsia"/>
          <w:sz w:val="22"/>
          <w:szCs w:val="22"/>
        </w:rPr>
        <w:t>導入後は、</w:t>
      </w:r>
      <w:r w:rsidR="00F61AB7">
        <w:rPr>
          <w:rFonts w:ascii="Arial" w:eastAsia="ＭＳ ゴシック" w:hAnsi="Arial" w:cs="ＭＳ ゴシック" w:hint="eastAsia"/>
          <w:sz w:val="22"/>
          <w:szCs w:val="22"/>
        </w:rPr>
        <w:t>NEXI</w:t>
      </w:r>
      <w:r w:rsidR="00F61AB7">
        <w:rPr>
          <w:rFonts w:ascii="Arial" w:eastAsia="ＭＳ ゴシック" w:hAnsi="Arial" w:cs="ＭＳ ゴシック" w:hint="eastAsia"/>
          <w:sz w:val="22"/>
          <w:szCs w:val="22"/>
        </w:rPr>
        <w:t>の</w:t>
      </w:r>
      <w:r w:rsidR="00E94904">
        <w:rPr>
          <w:rFonts w:ascii="Arial" w:eastAsia="ＭＳ ゴシック" w:hAnsi="Arial" w:cs="ＭＳ ゴシック" w:hint="eastAsia"/>
          <w:sz w:val="22"/>
          <w:szCs w:val="22"/>
        </w:rPr>
        <w:t>国カテゴリー</w:t>
      </w:r>
      <w:r w:rsidR="00E94904">
        <w:rPr>
          <w:rFonts w:ascii="Arial" w:eastAsia="ＭＳ ゴシック" w:hAnsi="Arial" w:cs="ＭＳ ゴシック" w:hint="eastAsia"/>
          <w:sz w:val="22"/>
          <w:szCs w:val="22"/>
        </w:rPr>
        <w:t>B~H</w:t>
      </w:r>
      <w:r w:rsidR="00E94904">
        <w:rPr>
          <w:rFonts w:ascii="Arial" w:eastAsia="ＭＳ ゴシック" w:hAnsi="Arial" w:cs="ＭＳ ゴシック" w:hint="eastAsia"/>
          <w:sz w:val="22"/>
          <w:szCs w:val="22"/>
        </w:rPr>
        <w:t>の</w:t>
      </w:r>
      <w:r>
        <w:rPr>
          <w:rFonts w:ascii="Arial" w:eastAsia="ＭＳ ゴシック" w:hAnsi="Arial" w:cs="ＭＳ ゴシック" w:hint="eastAsia"/>
          <w:sz w:val="22"/>
          <w:szCs w:val="22"/>
        </w:rPr>
        <w:t>最低保険料率よりも市場参照指標の方がむしろ高いことが通常であることから、</w:t>
      </w:r>
      <w:r w:rsidR="00F61AB7">
        <w:rPr>
          <w:rFonts w:ascii="Arial" w:eastAsia="ＭＳ ゴシック" w:hAnsi="Arial" w:cs="ＭＳ ゴシック" w:hint="eastAsia"/>
          <w:sz w:val="22"/>
          <w:szCs w:val="22"/>
        </w:rPr>
        <w:t>たとえ</w:t>
      </w:r>
      <w:r>
        <w:rPr>
          <w:rFonts w:ascii="Arial" w:eastAsia="ＭＳ ゴシック" w:hAnsi="Arial" w:cs="Arial"/>
          <w:sz w:val="22"/>
          <w:szCs w:val="22"/>
        </w:rPr>
        <w:t>NEXI</w:t>
      </w:r>
      <w:r w:rsidR="00F61AB7">
        <w:rPr>
          <w:rFonts w:ascii="Arial" w:eastAsia="ＭＳ ゴシック" w:hAnsi="Arial" w:cs="Arial" w:hint="eastAsia"/>
          <w:sz w:val="22"/>
          <w:szCs w:val="22"/>
        </w:rPr>
        <w:t>で</w:t>
      </w:r>
      <w:r w:rsidR="00681F1C">
        <w:rPr>
          <w:rFonts w:ascii="Arial" w:eastAsia="ＭＳ ゴシック" w:hAnsi="Arial" w:cs="Arial" w:hint="eastAsia"/>
          <w:sz w:val="22"/>
          <w:szCs w:val="22"/>
        </w:rPr>
        <w:t>国カテゴリーが</w:t>
      </w:r>
      <w:r w:rsidR="00681F1C">
        <w:rPr>
          <w:rFonts w:ascii="Arial" w:eastAsia="ＭＳ ゴシック" w:hAnsi="Arial" w:cs="Arial" w:hint="eastAsia"/>
          <w:sz w:val="22"/>
          <w:szCs w:val="22"/>
        </w:rPr>
        <w:t>B</w:t>
      </w:r>
      <w:r w:rsidR="00BF0644">
        <w:rPr>
          <w:rFonts w:ascii="Arial" w:eastAsia="ＭＳ ゴシック" w:hAnsi="Arial" w:cs="Arial" w:hint="eastAsia"/>
          <w:sz w:val="22"/>
          <w:szCs w:val="22"/>
        </w:rPr>
        <w:t>以下</w:t>
      </w:r>
      <w:r w:rsidR="00F61AB7">
        <w:rPr>
          <w:rFonts w:ascii="Arial" w:eastAsia="ＭＳ ゴシック" w:hAnsi="Arial" w:cs="Arial" w:hint="eastAsia"/>
          <w:sz w:val="22"/>
          <w:szCs w:val="22"/>
        </w:rPr>
        <w:t>の国</w:t>
      </w:r>
      <w:r w:rsidR="00681F1C">
        <w:rPr>
          <w:rFonts w:ascii="Arial" w:eastAsia="ＭＳ ゴシック" w:hAnsi="Arial" w:cs="Arial" w:hint="eastAsia"/>
          <w:sz w:val="22"/>
          <w:szCs w:val="22"/>
        </w:rPr>
        <w:t>であっても</w:t>
      </w:r>
      <w:r w:rsidR="00F61AB7">
        <w:rPr>
          <w:rFonts w:ascii="Arial" w:eastAsia="ＭＳ ゴシック" w:hAnsi="Arial" w:cs="Arial" w:hint="eastAsia"/>
          <w:sz w:val="22"/>
          <w:szCs w:val="22"/>
        </w:rPr>
        <w:t>、</w:t>
      </w:r>
      <w:r w:rsidR="00681F1C">
        <w:rPr>
          <w:rFonts w:ascii="Arial" w:eastAsia="ＭＳ ゴシック" w:hAnsi="Arial" w:cs="Arial" w:hint="eastAsia"/>
          <w:sz w:val="22"/>
          <w:szCs w:val="22"/>
        </w:rPr>
        <w:t>OECD</w:t>
      </w:r>
      <w:r w:rsidR="00F82866">
        <w:rPr>
          <w:rFonts w:ascii="Arial" w:eastAsia="ＭＳ ゴシック" w:hAnsi="Arial" w:cs="Arial" w:hint="eastAsia"/>
          <w:sz w:val="22"/>
          <w:szCs w:val="22"/>
        </w:rPr>
        <w:t>カテゴリー</w:t>
      </w:r>
      <w:r w:rsidR="00681F1C">
        <w:rPr>
          <w:rFonts w:ascii="Arial" w:eastAsia="ＭＳ ゴシック" w:hAnsi="Arial" w:cs="Arial" w:hint="eastAsia"/>
          <w:sz w:val="22"/>
          <w:szCs w:val="22"/>
        </w:rPr>
        <w:t>0</w:t>
      </w:r>
      <w:r w:rsidR="00F61AB7">
        <w:rPr>
          <w:rFonts w:ascii="Arial" w:eastAsia="ＭＳ ゴシック" w:hAnsi="Arial" w:cs="Arial" w:hint="eastAsia"/>
          <w:sz w:val="22"/>
          <w:szCs w:val="22"/>
        </w:rPr>
        <w:t>国に該当する国であった場合は</w:t>
      </w:r>
      <w:r w:rsidR="00681F1C">
        <w:rPr>
          <w:rFonts w:ascii="Arial" w:eastAsia="ＭＳ ゴシック" w:hAnsi="Arial" w:cs="ＭＳ ゴシック" w:hint="eastAsia"/>
          <w:sz w:val="22"/>
          <w:szCs w:val="22"/>
        </w:rPr>
        <w:t>、</w:t>
      </w:r>
      <w:r w:rsidR="00F61AB7">
        <w:rPr>
          <w:rFonts w:ascii="Arial" w:eastAsia="ＭＳ ゴシック" w:hAnsi="Arial" w:cs="ＭＳ ゴシック" w:hint="eastAsia"/>
          <w:sz w:val="22"/>
          <w:szCs w:val="22"/>
        </w:rPr>
        <w:t>従来</w:t>
      </w:r>
      <w:r>
        <w:rPr>
          <w:rFonts w:ascii="Arial" w:eastAsia="ＭＳ ゴシック" w:hAnsi="Arial" w:cs="ＭＳ ゴシック" w:hint="eastAsia"/>
          <w:sz w:val="22"/>
          <w:szCs w:val="22"/>
        </w:rPr>
        <w:t>の</w:t>
      </w:r>
      <w:r w:rsidR="00F61AB7">
        <w:rPr>
          <w:rFonts w:ascii="Arial" w:eastAsia="ＭＳ ゴシック" w:hAnsi="Arial" w:cs="ＭＳ ゴシック" w:hint="eastAsia"/>
          <w:sz w:val="22"/>
          <w:szCs w:val="22"/>
        </w:rPr>
        <w:t>保険料計算時における国カテゴリー適用の</w:t>
      </w:r>
      <w:r>
        <w:rPr>
          <w:rFonts w:ascii="Arial" w:eastAsia="ＭＳ ゴシック" w:hAnsi="Arial" w:cs="ＭＳ ゴシック" w:hint="eastAsia"/>
          <w:sz w:val="22"/>
          <w:szCs w:val="22"/>
        </w:rPr>
        <w:t>運用方法を変更</w:t>
      </w:r>
      <w:r w:rsidR="00681F1C">
        <w:rPr>
          <w:rFonts w:ascii="Arial" w:eastAsia="ＭＳ ゴシック" w:hAnsi="Arial" w:cs="ＭＳ ゴシック" w:hint="eastAsia"/>
          <w:sz w:val="22"/>
          <w:szCs w:val="22"/>
        </w:rPr>
        <w:t>し</w:t>
      </w:r>
      <w:r w:rsidR="00F61AB7">
        <w:rPr>
          <w:rFonts w:ascii="Arial" w:eastAsia="ＭＳ ゴシック" w:hAnsi="Arial" w:cs="ＭＳ ゴシック" w:hint="eastAsia"/>
          <w:sz w:val="22"/>
          <w:szCs w:val="22"/>
        </w:rPr>
        <w:t>て</w:t>
      </w:r>
      <w:r w:rsidR="00BF0644">
        <w:rPr>
          <w:rFonts w:ascii="Arial" w:eastAsia="ＭＳ ゴシック" w:hAnsi="Arial" w:cs="ＭＳ ゴシック" w:hint="eastAsia"/>
          <w:sz w:val="22"/>
          <w:szCs w:val="22"/>
        </w:rPr>
        <w:t>市場参照基準</w:t>
      </w:r>
      <w:r w:rsidR="00681F1C">
        <w:rPr>
          <w:rFonts w:ascii="Arial" w:eastAsia="ＭＳ ゴシック" w:hAnsi="Arial" w:cs="ＭＳ ゴシック" w:hint="eastAsia"/>
          <w:sz w:val="22"/>
          <w:szCs w:val="22"/>
        </w:rPr>
        <w:t>を適用</w:t>
      </w:r>
      <w:r>
        <w:rPr>
          <w:rFonts w:ascii="Arial" w:eastAsia="ＭＳ ゴシック" w:hAnsi="Arial" w:cs="ＭＳ ゴシック" w:hint="eastAsia"/>
          <w:sz w:val="22"/>
          <w:szCs w:val="22"/>
        </w:rPr>
        <w:t>せざるを得ないものと考えております。</w:t>
      </w:r>
    </w:p>
    <w:p w14:paraId="0EE0EBFB" w14:textId="77777777" w:rsidR="00A039E6" w:rsidRDefault="00A039E6" w:rsidP="007D607E">
      <w:pPr>
        <w:numPr>
          <w:ilvl w:val="0"/>
          <w:numId w:val="21"/>
        </w:numPr>
        <w:jc w:val="left"/>
        <w:rPr>
          <w:rFonts w:ascii="Arial" w:eastAsia="ＭＳ ゴシック" w:hAnsi="Arial" w:cs="Times New Roman"/>
          <w:sz w:val="22"/>
          <w:szCs w:val="22"/>
        </w:rPr>
      </w:pPr>
      <w:r>
        <w:rPr>
          <w:rFonts w:ascii="Arial" w:eastAsia="ＭＳ ゴシック" w:hAnsi="Arial" w:cs="ＭＳ ゴシック" w:hint="eastAsia"/>
          <w:sz w:val="22"/>
          <w:szCs w:val="22"/>
        </w:rPr>
        <w:t>なお、この</w:t>
      </w:r>
      <w:r w:rsidR="00681F1C">
        <w:rPr>
          <w:rFonts w:ascii="Arial" w:eastAsia="ＭＳ ゴシック" w:hAnsi="Arial" w:cs="ＭＳ ゴシック" w:hint="eastAsia"/>
          <w:sz w:val="22"/>
          <w:szCs w:val="22"/>
        </w:rPr>
        <w:t>国カテゴリー適用についての</w:t>
      </w:r>
      <w:r>
        <w:rPr>
          <w:rFonts w:ascii="Arial" w:eastAsia="ＭＳ ゴシック" w:hAnsi="Arial" w:cs="ＭＳ ゴシック" w:hint="eastAsia"/>
          <w:sz w:val="22"/>
          <w:szCs w:val="22"/>
        </w:rPr>
        <w:t>運用方法の変更は、</w:t>
      </w:r>
      <w:r w:rsidRPr="003C46D9">
        <w:rPr>
          <w:rFonts w:ascii="Arial" w:eastAsia="ＭＳ ゴシック" w:hAnsi="Arial" w:cs="ＭＳ ゴシック" w:hint="eastAsia"/>
          <w:sz w:val="22"/>
          <w:szCs w:val="22"/>
        </w:rPr>
        <w:t>現行の</w:t>
      </w:r>
      <w:r w:rsidR="00681F1C">
        <w:rPr>
          <w:rFonts w:ascii="Arial" w:eastAsia="ＭＳ ゴシック" w:hAnsi="Arial" w:cs="ＭＳ ゴシック" w:hint="eastAsia"/>
          <w:sz w:val="22"/>
          <w:szCs w:val="22"/>
        </w:rPr>
        <w:t>保険料率等</w:t>
      </w:r>
      <w:r w:rsidRPr="003C46D9">
        <w:rPr>
          <w:rFonts w:ascii="Arial" w:eastAsia="ＭＳ ゴシック" w:hAnsi="Arial" w:cs="ＭＳ ゴシック" w:hint="eastAsia"/>
          <w:sz w:val="22"/>
          <w:szCs w:val="22"/>
        </w:rPr>
        <w:t>規程上、Ⅱ［</w:t>
      </w:r>
      <w:r w:rsidRPr="003C46D9">
        <w:rPr>
          <w:rFonts w:ascii="Arial" w:eastAsia="ＭＳ ゴシック" w:hAnsi="Arial" w:cs="Arial"/>
          <w:sz w:val="22"/>
          <w:szCs w:val="22"/>
        </w:rPr>
        <w:t>1</w:t>
      </w:r>
      <w:r w:rsidRPr="003C46D9">
        <w:rPr>
          <w:rFonts w:ascii="Arial" w:eastAsia="ＭＳ ゴシック" w:hAnsi="Arial" w:cs="ＭＳ ゴシック" w:hint="eastAsia"/>
          <w:sz w:val="22"/>
          <w:szCs w:val="22"/>
        </w:rPr>
        <w:t>］</w:t>
      </w:r>
      <w:r w:rsidRPr="003C46D9">
        <w:rPr>
          <w:rFonts w:ascii="Arial" w:eastAsia="ＭＳ ゴシック" w:hAnsi="Arial" w:cs="Arial"/>
          <w:sz w:val="22"/>
          <w:szCs w:val="22"/>
        </w:rPr>
        <w:t>5</w:t>
      </w:r>
      <w:r w:rsidRPr="003C46D9">
        <w:rPr>
          <w:rFonts w:ascii="Arial" w:eastAsia="ＭＳ ゴシック" w:hAnsi="Arial" w:cs="ＭＳ ゴシック" w:hint="eastAsia"/>
          <w:sz w:val="22"/>
          <w:szCs w:val="22"/>
        </w:rPr>
        <w:t>（船後危険のうち、</w:t>
      </w:r>
      <w:r w:rsidRPr="003C46D9">
        <w:rPr>
          <w:rFonts w:ascii="Arial" w:eastAsia="ＭＳ ゴシック" w:hAnsi="Arial" w:cs="Arial"/>
          <w:sz w:val="22"/>
          <w:szCs w:val="22"/>
        </w:rPr>
        <w:t>2</w:t>
      </w:r>
      <w:r w:rsidRPr="003C46D9">
        <w:rPr>
          <w:rFonts w:ascii="Arial" w:eastAsia="ＭＳ ゴシック" w:hAnsi="Arial" w:cs="ＭＳ ゴシック" w:hint="eastAsia"/>
          <w:sz w:val="22"/>
          <w:szCs w:val="22"/>
        </w:rPr>
        <w:t>年以上案件の延払元本及び当該延払元本に付随する金利に係る保険価額当たりの保険料率）及びⅡ［</w:t>
      </w:r>
      <w:r w:rsidRPr="003C46D9">
        <w:rPr>
          <w:rFonts w:ascii="Arial" w:eastAsia="ＭＳ ゴシック" w:hAnsi="Arial" w:cs="Arial"/>
          <w:sz w:val="22"/>
          <w:szCs w:val="22"/>
        </w:rPr>
        <w:t>2</w:t>
      </w:r>
      <w:r w:rsidRPr="003C46D9">
        <w:rPr>
          <w:rFonts w:ascii="Arial" w:eastAsia="ＭＳ ゴシック" w:hAnsi="Arial" w:cs="ＭＳ ゴシック" w:hint="eastAsia"/>
          <w:sz w:val="22"/>
          <w:szCs w:val="22"/>
        </w:rPr>
        <w:t>］</w:t>
      </w:r>
      <w:r w:rsidRPr="003C46D9">
        <w:rPr>
          <w:rFonts w:ascii="Arial" w:eastAsia="ＭＳ ゴシック" w:hAnsi="Arial" w:cs="Arial"/>
          <w:sz w:val="22"/>
          <w:szCs w:val="22"/>
        </w:rPr>
        <w:t>4</w:t>
      </w:r>
      <w:r w:rsidRPr="003C46D9">
        <w:rPr>
          <w:rFonts w:ascii="Arial" w:eastAsia="ＭＳ ゴシック" w:hAnsi="Arial" w:cs="ＭＳ ゴシック" w:hint="eastAsia"/>
          <w:sz w:val="22"/>
          <w:szCs w:val="22"/>
        </w:rPr>
        <w:t>（個別保険（</w:t>
      </w:r>
      <w:r w:rsidRPr="003C46D9">
        <w:rPr>
          <w:rFonts w:ascii="Arial" w:eastAsia="ＭＳ ゴシック" w:hAnsi="Arial" w:cs="Arial"/>
          <w:sz w:val="22"/>
          <w:szCs w:val="22"/>
        </w:rPr>
        <w:t>2</w:t>
      </w:r>
      <w:r w:rsidRPr="003C46D9">
        <w:rPr>
          <w:rFonts w:ascii="Arial" w:eastAsia="ＭＳ ゴシック" w:hAnsi="Arial" w:cs="ＭＳ ゴシック" w:hint="eastAsia"/>
          <w:sz w:val="22"/>
          <w:szCs w:val="22"/>
        </w:rPr>
        <w:t>年以上案件に限る）または</w:t>
      </w:r>
      <w:r w:rsidRPr="003C46D9">
        <w:rPr>
          <w:rFonts w:ascii="Arial" w:eastAsia="ＭＳ ゴシック" w:hAnsi="Arial" w:cs="Arial"/>
          <w:sz w:val="22"/>
          <w:szCs w:val="22"/>
        </w:rPr>
        <w:t>2</w:t>
      </w:r>
      <w:r w:rsidRPr="003C46D9">
        <w:rPr>
          <w:rFonts w:ascii="Arial" w:eastAsia="ＭＳ ゴシック" w:hAnsi="Arial" w:cs="ＭＳ ゴシック" w:hint="eastAsia"/>
          <w:sz w:val="22"/>
          <w:szCs w:val="22"/>
        </w:rPr>
        <w:t>年以上貸付特約書に係る貸付元本及び当該貸付元本に付随する金利の保険価額（貸付元本に係るものに限る）当たりの保険料率）</w:t>
      </w:r>
      <w:r>
        <w:rPr>
          <w:rFonts w:ascii="Arial" w:eastAsia="ＭＳ ゴシック" w:hAnsi="Arial" w:cs="ＭＳ ゴシック" w:hint="eastAsia"/>
          <w:sz w:val="22"/>
          <w:szCs w:val="22"/>
        </w:rPr>
        <w:t>に限定され、それ以外の</w:t>
      </w:r>
      <w:r w:rsidR="00E94904">
        <w:rPr>
          <w:rFonts w:ascii="Arial" w:eastAsia="ＭＳ ゴシック" w:hAnsi="Arial" w:cs="ＭＳ ゴシック" w:hint="eastAsia"/>
          <w:sz w:val="22"/>
          <w:szCs w:val="22"/>
        </w:rPr>
        <w:t>保険種に係る</w:t>
      </w:r>
      <w:r>
        <w:rPr>
          <w:rFonts w:ascii="Arial" w:eastAsia="ＭＳ ゴシック" w:hAnsi="Arial" w:cs="ＭＳ ゴシック" w:hint="eastAsia"/>
          <w:sz w:val="22"/>
          <w:szCs w:val="22"/>
        </w:rPr>
        <w:t>保険料</w:t>
      </w:r>
      <w:r w:rsidR="00BF0644">
        <w:rPr>
          <w:rFonts w:ascii="Arial" w:eastAsia="ＭＳ ゴシック" w:hAnsi="Arial" w:cs="ＭＳ ゴシック" w:hint="eastAsia"/>
          <w:sz w:val="22"/>
          <w:szCs w:val="22"/>
        </w:rPr>
        <w:t>算定</w:t>
      </w:r>
      <w:r w:rsidR="00681F1C">
        <w:rPr>
          <w:rFonts w:ascii="Arial" w:eastAsia="ＭＳ ゴシック" w:hAnsi="Arial" w:cs="ＭＳ ゴシック" w:hint="eastAsia"/>
          <w:sz w:val="22"/>
          <w:szCs w:val="22"/>
        </w:rPr>
        <w:t>時の国カテゴリー</w:t>
      </w:r>
      <w:r>
        <w:rPr>
          <w:rFonts w:ascii="Arial" w:eastAsia="ＭＳ ゴシック" w:hAnsi="Arial" w:cs="ＭＳ ゴシック" w:hint="eastAsia"/>
          <w:sz w:val="22"/>
          <w:szCs w:val="22"/>
        </w:rPr>
        <w:t>適用については現在の取扱いに変更はありません。</w:t>
      </w:r>
    </w:p>
    <w:p w14:paraId="65C9C7DC" w14:textId="77777777" w:rsidR="00A039E6" w:rsidRPr="00832ADC" w:rsidRDefault="00A039E6" w:rsidP="00941F04">
      <w:pPr>
        <w:numPr>
          <w:ilvl w:val="0"/>
          <w:numId w:val="21"/>
        </w:numPr>
        <w:jc w:val="left"/>
        <w:rPr>
          <w:rFonts w:ascii="Arial" w:eastAsia="ＭＳ ゴシック" w:hAnsi="Arial" w:cs="Times New Roman"/>
          <w:sz w:val="22"/>
          <w:szCs w:val="22"/>
        </w:rPr>
      </w:pPr>
      <w:r>
        <w:rPr>
          <w:rFonts w:ascii="Arial" w:eastAsia="ＭＳ ゴシック" w:hAnsi="Arial" w:cs="Arial"/>
          <w:sz w:val="22"/>
          <w:szCs w:val="22"/>
        </w:rPr>
        <w:t>NEXI</w:t>
      </w:r>
      <w:r>
        <w:rPr>
          <w:rFonts w:ascii="Arial" w:eastAsia="ＭＳ ゴシック" w:hAnsi="Arial" w:cs="ＭＳ ゴシック" w:hint="eastAsia"/>
          <w:sz w:val="22"/>
          <w:szCs w:val="22"/>
        </w:rPr>
        <w:t>が</w:t>
      </w:r>
      <w:r w:rsidR="00681F1C">
        <w:rPr>
          <w:rFonts w:ascii="Arial" w:eastAsia="ＭＳ ゴシック" w:hAnsi="Arial" w:cs="ＭＳ ゴシック" w:hint="eastAsia"/>
          <w:sz w:val="22"/>
          <w:szCs w:val="22"/>
        </w:rPr>
        <w:t>国</w:t>
      </w:r>
      <w:r>
        <w:rPr>
          <w:rFonts w:ascii="Arial" w:eastAsia="ＭＳ ゴシック" w:hAnsi="Arial" w:cs="ＭＳ ゴシック" w:hint="eastAsia"/>
          <w:sz w:val="22"/>
          <w:szCs w:val="22"/>
        </w:rPr>
        <w:t>カテゴリー</w:t>
      </w:r>
      <w:r>
        <w:rPr>
          <w:rFonts w:ascii="Arial" w:eastAsia="ＭＳ ゴシック" w:hAnsi="Arial" w:cs="Arial"/>
          <w:sz w:val="22"/>
          <w:szCs w:val="22"/>
        </w:rPr>
        <w:t>A</w:t>
      </w:r>
      <w:r>
        <w:rPr>
          <w:rFonts w:ascii="Arial" w:eastAsia="ＭＳ ゴシック" w:hAnsi="Arial" w:cs="ＭＳ ゴシック" w:hint="eastAsia"/>
          <w:sz w:val="22"/>
          <w:szCs w:val="22"/>
        </w:rPr>
        <w:t>以外に分類しかつ</w:t>
      </w:r>
      <w:r>
        <w:rPr>
          <w:rFonts w:ascii="Arial" w:eastAsia="ＭＳ ゴシック" w:hAnsi="Arial" w:cs="Arial"/>
          <w:sz w:val="22"/>
          <w:szCs w:val="22"/>
        </w:rPr>
        <w:t>OECD</w:t>
      </w:r>
      <w:r w:rsidR="00681F1C">
        <w:rPr>
          <w:rFonts w:ascii="Arial" w:eastAsia="ＭＳ ゴシック" w:hAnsi="Arial" w:cs="ＭＳ ゴシック" w:hint="eastAsia"/>
          <w:sz w:val="22"/>
          <w:szCs w:val="22"/>
        </w:rPr>
        <w:t>でカントリー</w:t>
      </w:r>
      <w:r>
        <w:rPr>
          <w:rFonts w:ascii="Arial" w:eastAsia="ＭＳ ゴシック" w:hAnsi="Arial" w:cs="ＭＳ ゴシック" w:hint="eastAsia"/>
          <w:sz w:val="22"/>
          <w:szCs w:val="22"/>
        </w:rPr>
        <w:t>カテゴリー</w:t>
      </w:r>
      <w:r>
        <w:rPr>
          <w:rFonts w:ascii="Arial" w:eastAsia="ＭＳ ゴシック" w:hAnsi="Arial" w:cs="Arial"/>
          <w:sz w:val="22"/>
          <w:szCs w:val="22"/>
        </w:rPr>
        <w:t>0</w:t>
      </w:r>
      <w:r w:rsidR="00681F1C">
        <w:rPr>
          <w:rFonts w:ascii="Arial" w:eastAsia="ＭＳ ゴシック" w:hAnsi="Arial" w:cs="Arial" w:hint="eastAsia"/>
          <w:sz w:val="22"/>
          <w:szCs w:val="22"/>
        </w:rPr>
        <w:t>国</w:t>
      </w:r>
      <w:r>
        <w:rPr>
          <w:rFonts w:ascii="Arial" w:eastAsia="ＭＳ ゴシック" w:hAnsi="Arial" w:cs="ＭＳ ゴシック" w:hint="eastAsia"/>
          <w:sz w:val="22"/>
          <w:szCs w:val="22"/>
        </w:rPr>
        <w:t>に区分されている国は、</w:t>
      </w:r>
      <w:r>
        <w:rPr>
          <w:rFonts w:ascii="Arial" w:eastAsia="ＭＳ ゴシック" w:hAnsi="Arial" w:cs="Arial"/>
          <w:sz w:val="22"/>
          <w:szCs w:val="22"/>
        </w:rPr>
        <w:t>2011</w:t>
      </w:r>
      <w:r>
        <w:rPr>
          <w:rFonts w:ascii="Arial" w:eastAsia="ＭＳ ゴシック" w:hAnsi="Arial" w:cs="ＭＳ ゴシック" w:hint="eastAsia"/>
          <w:sz w:val="22"/>
          <w:szCs w:val="22"/>
        </w:rPr>
        <w:t>年</w:t>
      </w:r>
      <w:r>
        <w:rPr>
          <w:rFonts w:ascii="Arial" w:eastAsia="ＭＳ ゴシック" w:hAnsi="Arial" w:cs="Arial"/>
          <w:sz w:val="22"/>
          <w:szCs w:val="22"/>
        </w:rPr>
        <w:t>3</w:t>
      </w:r>
      <w:r>
        <w:rPr>
          <w:rFonts w:ascii="Arial" w:eastAsia="ＭＳ ゴシック" w:hAnsi="Arial" w:cs="ＭＳ ゴシック" w:hint="eastAsia"/>
          <w:sz w:val="22"/>
          <w:szCs w:val="22"/>
        </w:rPr>
        <w:t>月</w:t>
      </w:r>
      <w:r w:rsidR="00BF0644">
        <w:rPr>
          <w:rFonts w:ascii="Arial" w:eastAsia="ＭＳ ゴシック" w:hAnsi="Arial" w:cs="Arial" w:hint="eastAsia"/>
          <w:sz w:val="22"/>
          <w:szCs w:val="22"/>
        </w:rPr>
        <w:t>31</w:t>
      </w:r>
      <w:r>
        <w:rPr>
          <w:rFonts w:ascii="Arial" w:eastAsia="ＭＳ ゴシック" w:hAnsi="Arial" w:cs="ＭＳ ゴシック" w:hint="eastAsia"/>
          <w:sz w:val="22"/>
          <w:szCs w:val="22"/>
        </w:rPr>
        <w:t>日現在で次の通りです。</w:t>
      </w:r>
    </w:p>
    <w:p w14:paraId="09052E4C" w14:textId="77777777" w:rsidR="00090B08" w:rsidRDefault="00832ADC">
      <w:pPr>
        <w:ind w:left="651"/>
        <w:jc w:val="left"/>
        <w:rPr>
          <w:rFonts w:ascii="Arial" w:eastAsia="ＭＳ ゴシック" w:hAnsi="Arial" w:cs="Times New Roman"/>
          <w:sz w:val="22"/>
          <w:szCs w:val="22"/>
        </w:rPr>
      </w:pPr>
      <w:r>
        <w:rPr>
          <w:rFonts w:ascii="Arial" w:eastAsia="ＭＳ ゴシック" w:hAnsi="Arial" w:cs="Arial" w:hint="eastAsia"/>
          <w:sz w:val="22"/>
          <w:szCs w:val="22"/>
        </w:rPr>
        <w:t>【表８】</w:t>
      </w:r>
    </w:p>
    <w:tbl>
      <w:tblPr>
        <w:tblW w:w="0" w:type="auto"/>
        <w:tblInd w:w="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85"/>
        <w:gridCol w:w="6720"/>
      </w:tblGrid>
      <w:tr w:rsidR="00A039E6" w14:paraId="5E3972DB" w14:textId="77777777" w:rsidTr="00A64ACC">
        <w:tc>
          <w:tcPr>
            <w:tcW w:w="1785" w:type="dxa"/>
          </w:tcPr>
          <w:p w14:paraId="26CDD840" w14:textId="77777777" w:rsidR="00A039E6" w:rsidRPr="00A64ACC" w:rsidRDefault="00832ADC" w:rsidP="00A64ACC">
            <w:pPr>
              <w:jc w:val="center"/>
              <w:rPr>
                <w:rFonts w:ascii="Arial" w:eastAsia="ＭＳ ゴシック" w:hAnsi="Arial" w:cs="Arial"/>
                <w:sz w:val="22"/>
                <w:szCs w:val="22"/>
              </w:rPr>
            </w:pPr>
            <w:r>
              <w:rPr>
                <w:rFonts w:ascii="Arial" w:eastAsia="ＭＳ ゴシック" w:hAnsi="Arial" w:cs="ＭＳ ゴシック" w:hint="eastAsia"/>
                <w:sz w:val="22"/>
                <w:szCs w:val="22"/>
              </w:rPr>
              <w:t>国</w:t>
            </w:r>
            <w:r w:rsidR="00A039E6" w:rsidRPr="00A64ACC">
              <w:rPr>
                <w:rFonts w:ascii="Arial" w:eastAsia="ＭＳ ゴシック" w:hAnsi="Arial" w:cs="ＭＳ ゴシック" w:hint="eastAsia"/>
                <w:sz w:val="22"/>
                <w:szCs w:val="22"/>
              </w:rPr>
              <w:t>カテゴリー</w:t>
            </w:r>
            <w:r w:rsidR="00A039E6" w:rsidRPr="00A64ACC">
              <w:rPr>
                <w:rFonts w:ascii="Arial" w:eastAsia="ＭＳ ゴシック" w:hAnsi="Arial" w:cs="Arial"/>
                <w:sz w:val="22"/>
                <w:szCs w:val="22"/>
              </w:rPr>
              <w:t>B</w:t>
            </w:r>
          </w:p>
        </w:tc>
        <w:tc>
          <w:tcPr>
            <w:tcW w:w="6720" w:type="dxa"/>
          </w:tcPr>
          <w:p w14:paraId="41EDE365" w14:textId="77777777" w:rsidR="00A039E6" w:rsidRPr="00A64ACC" w:rsidRDefault="009D2651" w:rsidP="00A64ACC">
            <w:pPr>
              <w:jc w:val="left"/>
              <w:rPr>
                <w:rFonts w:ascii="Arial" w:eastAsia="ＭＳ ゴシック" w:hAnsi="Arial" w:cs="Times New Roman"/>
                <w:sz w:val="22"/>
                <w:szCs w:val="22"/>
              </w:rPr>
            </w:pPr>
            <w:r w:rsidRPr="00A64ACC">
              <w:rPr>
                <w:rFonts w:ascii="Arial" w:eastAsia="ＭＳ ゴシック" w:hAnsi="Arial" w:cs="Times New Roman" w:hint="eastAsia"/>
                <w:sz w:val="22"/>
                <w:szCs w:val="22"/>
              </w:rPr>
              <w:t>韓国、マルタ、チェコ、スロバキア</w:t>
            </w:r>
            <w:r w:rsidR="001A4358" w:rsidRPr="00A64ACC">
              <w:rPr>
                <w:rFonts w:ascii="Arial" w:eastAsia="ＭＳ ゴシック" w:hAnsi="Arial" w:cs="Times New Roman" w:hint="eastAsia"/>
                <w:sz w:val="22"/>
                <w:szCs w:val="22"/>
              </w:rPr>
              <w:t>、エストニア、アイルランド</w:t>
            </w:r>
          </w:p>
        </w:tc>
      </w:tr>
      <w:tr w:rsidR="00A039E6" w14:paraId="0AF7EB6F" w14:textId="77777777" w:rsidTr="00A64ACC">
        <w:tc>
          <w:tcPr>
            <w:tcW w:w="1785" w:type="dxa"/>
          </w:tcPr>
          <w:p w14:paraId="5CF81B3E" w14:textId="77777777" w:rsidR="00A039E6" w:rsidRPr="00A64ACC" w:rsidRDefault="00832ADC" w:rsidP="00A64ACC">
            <w:pPr>
              <w:jc w:val="center"/>
              <w:rPr>
                <w:rFonts w:ascii="Arial" w:eastAsia="ＭＳ ゴシック" w:hAnsi="Arial" w:cs="Arial"/>
                <w:sz w:val="22"/>
                <w:szCs w:val="22"/>
              </w:rPr>
            </w:pPr>
            <w:r>
              <w:rPr>
                <w:rFonts w:ascii="Arial" w:eastAsia="ＭＳ ゴシック" w:hAnsi="Arial" w:cs="ＭＳ ゴシック" w:hint="eastAsia"/>
                <w:sz w:val="22"/>
                <w:szCs w:val="22"/>
              </w:rPr>
              <w:t>国</w:t>
            </w:r>
            <w:r w:rsidR="00A039E6" w:rsidRPr="00A64ACC">
              <w:rPr>
                <w:rFonts w:ascii="Arial" w:eastAsia="ＭＳ ゴシック" w:hAnsi="Arial" w:cs="ＭＳ ゴシック" w:hint="eastAsia"/>
                <w:sz w:val="22"/>
                <w:szCs w:val="22"/>
              </w:rPr>
              <w:t>カテゴリー</w:t>
            </w:r>
            <w:r w:rsidR="00A039E6" w:rsidRPr="00A64ACC">
              <w:rPr>
                <w:rFonts w:ascii="Arial" w:eastAsia="ＭＳ ゴシック" w:hAnsi="Arial" w:cs="Arial"/>
                <w:sz w:val="22"/>
                <w:szCs w:val="22"/>
              </w:rPr>
              <w:t>C</w:t>
            </w:r>
          </w:p>
        </w:tc>
        <w:tc>
          <w:tcPr>
            <w:tcW w:w="6720" w:type="dxa"/>
          </w:tcPr>
          <w:p w14:paraId="3539F1A4" w14:textId="77777777" w:rsidR="00A039E6" w:rsidRPr="00A64ACC" w:rsidRDefault="009D2651" w:rsidP="00A64ACC">
            <w:pPr>
              <w:jc w:val="left"/>
              <w:rPr>
                <w:rFonts w:ascii="Arial" w:eastAsia="ＭＳ ゴシック" w:hAnsi="Arial" w:cs="Times New Roman"/>
                <w:sz w:val="22"/>
                <w:szCs w:val="22"/>
              </w:rPr>
            </w:pPr>
            <w:r w:rsidRPr="00A64ACC">
              <w:rPr>
                <w:rFonts w:ascii="Arial" w:eastAsia="ＭＳ ゴシック" w:hAnsi="Arial" w:cs="Times New Roman" w:hint="eastAsia"/>
                <w:sz w:val="22"/>
                <w:szCs w:val="22"/>
              </w:rPr>
              <w:t>ギリシャ</w:t>
            </w:r>
          </w:p>
        </w:tc>
      </w:tr>
      <w:tr w:rsidR="00A039E6" w14:paraId="1F3B0F24" w14:textId="77777777" w:rsidTr="00A64ACC">
        <w:tc>
          <w:tcPr>
            <w:tcW w:w="1785" w:type="dxa"/>
          </w:tcPr>
          <w:p w14:paraId="640FC668" w14:textId="77777777" w:rsidR="00A039E6" w:rsidRPr="00A64ACC" w:rsidRDefault="00832ADC" w:rsidP="00A64ACC">
            <w:pPr>
              <w:jc w:val="center"/>
              <w:rPr>
                <w:rFonts w:ascii="Arial" w:eastAsia="ＭＳ ゴシック" w:hAnsi="Arial" w:cs="Arial"/>
                <w:sz w:val="22"/>
                <w:szCs w:val="22"/>
              </w:rPr>
            </w:pPr>
            <w:r>
              <w:rPr>
                <w:rFonts w:ascii="Arial" w:eastAsia="ＭＳ ゴシック" w:hAnsi="Arial" w:cs="ＭＳ ゴシック" w:hint="eastAsia"/>
                <w:sz w:val="22"/>
                <w:szCs w:val="22"/>
              </w:rPr>
              <w:t>国</w:t>
            </w:r>
            <w:r w:rsidR="00A039E6" w:rsidRPr="00A64ACC">
              <w:rPr>
                <w:rFonts w:ascii="Arial" w:eastAsia="ＭＳ ゴシック" w:hAnsi="Arial" w:cs="ＭＳ ゴシック" w:hint="eastAsia"/>
                <w:sz w:val="22"/>
                <w:szCs w:val="22"/>
              </w:rPr>
              <w:t>カテゴリー</w:t>
            </w:r>
            <w:r w:rsidR="00A039E6" w:rsidRPr="00A64ACC">
              <w:rPr>
                <w:rFonts w:ascii="Arial" w:eastAsia="ＭＳ ゴシック" w:hAnsi="Arial" w:cs="Arial"/>
                <w:sz w:val="22"/>
                <w:szCs w:val="22"/>
              </w:rPr>
              <w:t>D</w:t>
            </w:r>
          </w:p>
        </w:tc>
        <w:tc>
          <w:tcPr>
            <w:tcW w:w="6720" w:type="dxa"/>
          </w:tcPr>
          <w:p w14:paraId="4C3B6FC1" w14:textId="77777777" w:rsidR="001A4358" w:rsidRPr="00A64ACC" w:rsidRDefault="009D2651" w:rsidP="00A64ACC">
            <w:pPr>
              <w:jc w:val="left"/>
              <w:rPr>
                <w:rFonts w:ascii="Arial" w:eastAsia="ＭＳ ゴシック" w:hAnsi="Arial" w:cs="Times New Roman"/>
                <w:sz w:val="22"/>
                <w:szCs w:val="22"/>
              </w:rPr>
            </w:pPr>
            <w:r w:rsidRPr="00A64ACC">
              <w:rPr>
                <w:rFonts w:ascii="Arial" w:eastAsia="ＭＳ ゴシック" w:hAnsi="Arial" w:cs="Times New Roman" w:hint="eastAsia"/>
                <w:sz w:val="22"/>
                <w:szCs w:val="22"/>
              </w:rPr>
              <w:t>アイスランド</w:t>
            </w:r>
            <w:r w:rsidR="001A4358" w:rsidRPr="00A64ACC">
              <w:rPr>
                <w:rFonts w:ascii="Arial" w:eastAsia="ＭＳ ゴシック" w:hAnsi="Arial" w:cs="Times New Roman" w:hint="eastAsia"/>
                <w:sz w:val="22"/>
                <w:szCs w:val="22"/>
              </w:rPr>
              <w:t>、イスラエル</w:t>
            </w:r>
          </w:p>
        </w:tc>
      </w:tr>
      <w:tr w:rsidR="00A039E6" w14:paraId="6EE24DCD" w14:textId="77777777" w:rsidTr="00A64ACC">
        <w:tc>
          <w:tcPr>
            <w:tcW w:w="1785" w:type="dxa"/>
          </w:tcPr>
          <w:p w14:paraId="37C08B41" w14:textId="77777777" w:rsidR="00A039E6" w:rsidRPr="00A64ACC" w:rsidRDefault="00832ADC" w:rsidP="00A64ACC">
            <w:pPr>
              <w:jc w:val="center"/>
              <w:rPr>
                <w:rFonts w:ascii="Arial" w:eastAsia="ＭＳ ゴシック" w:hAnsi="Arial" w:cs="Arial"/>
                <w:sz w:val="22"/>
                <w:szCs w:val="22"/>
              </w:rPr>
            </w:pPr>
            <w:r>
              <w:rPr>
                <w:rFonts w:ascii="Arial" w:eastAsia="ＭＳ ゴシック" w:hAnsi="Arial" w:cs="ＭＳ ゴシック" w:hint="eastAsia"/>
                <w:sz w:val="22"/>
                <w:szCs w:val="22"/>
              </w:rPr>
              <w:t>国</w:t>
            </w:r>
            <w:r w:rsidR="00A039E6" w:rsidRPr="00A64ACC">
              <w:rPr>
                <w:rFonts w:ascii="Arial" w:eastAsia="ＭＳ ゴシック" w:hAnsi="Arial" w:cs="ＭＳ ゴシック" w:hint="eastAsia"/>
                <w:sz w:val="22"/>
                <w:szCs w:val="22"/>
              </w:rPr>
              <w:t>カテゴリー</w:t>
            </w:r>
            <w:r w:rsidR="00A039E6" w:rsidRPr="00A64ACC">
              <w:rPr>
                <w:rFonts w:ascii="Arial" w:eastAsia="ＭＳ ゴシック" w:hAnsi="Arial" w:cs="Arial"/>
                <w:sz w:val="22"/>
                <w:szCs w:val="22"/>
              </w:rPr>
              <w:t>E</w:t>
            </w:r>
          </w:p>
        </w:tc>
        <w:tc>
          <w:tcPr>
            <w:tcW w:w="6720" w:type="dxa"/>
          </w:tcPr>
          <w:p w14:paraId="70AB18C6" w14:textId="77777777" w:rsidR="009D2651" w:rsidRPr="00A64ACC" w:rsidRDefault="009D2651" w:rsidP="00A64ACC">
            <w:pPr>
              <w:jc w:val="left"/>
              <w:rPr>
                <w:rFonts w:ascii="Arial" w:eastAsia="ＭＳ ゴシック" w:hAnsi="Arial" w:cs="Times New Roman"/>
                <w:sz w:val="22"/>
                <w:szCs w:val="22"/>
              </w:rPr>
            </w:pPr>
            <w:r w:rsidRPr="00A64ACC">
              <w:rPr>
                <w:rFonts w:ascii="Arial" w:eastAsia="ＭＳ ゴシック" w:hAnsi="Arial" w:cs="Times New Roman" w:hint="eastAsia"/>
                <w:sz w:val="22"/>
                <w:szCs w:val="22"/>
              </w:rPr>
              <w:t>ハンガリー</w:t>
            </w:r>
          </w:p>
        </w:tc>
      </w:tr>
    </w:tbl>
    <w:p w14:paraId="7ACFA4A2" w14:textId="77777777" w:rsidR="00A039E6" w:rsidRPr="00786020" w:rsidRDefault="00220274" w:rsidP="0035405F">
      <w:pPr>
        <w:numPr>
          <w:ilvl w:val="0"/>
          <w:numId w:val="21"/>
        </w:numPr>
        <w:jc w:val="left"/>
        <w:rPr>
          <w:rFonts w:ascii="Arial" w:eastAsia="ＭＳ ゴシック" w:hAnsi="Arial" w:cs="Times New Roman"/>
          <w:sz w:val="22"/>
          <w:szCs w:val="22"/>
        </w:rPr>
      </w:pPr>
      <w:r>
        <w:rPr>
          <w:rFonts w:ascii="Arial" w:eastAsia="ＭＳ ゴシック" w:hAnsi="Arial" w:cs="ＭＳ ゴシック" w:hint="eastAsia"/>
          <w:sz w:val="22"/>
          <w:szCs w:val="22"/>
        </w:rPr>
        <w:t>なお、</w:t>
      </w:r>
      <w:r w:rsidR="00A039E6">
        <w:rPr>
          <w:rFonts w:ascii="Arial" w:eastAsia="ＭＳ ゴシック" w:hAnsi="Arial" w:cs="ＭＳ ゴシック" w:hint="eastAsia"/>
          <w:sz w:val="22"/>
          <w:szCs w:val="22"/>
        </w:rPr>
        <w:t>市場が十分に流動的でない等これらの市場参照基準が必ずしも適切に市場情報を反映していない場合においては、</w:t>
      </w:r>
      <w:r w:rsidR="00832ADC">
        <w:rPr>
          <w:rFonts w:ascii="Arial" w:eastAsia="ＭＳ ゴシック" w:hAnsi="Arial" w:cs="ＭＳ ゴシック" w:hint="eastAsia"/>
          <w:sz w:val="22"/>
          <w:szCs w:val="22"/>
        </w:rPr>
        <w:t>NEXI</w:t>
      </w:r>
      <w:r w:rsidR="00832ADC">
        <w:rPr>
          <w:rFonts w:ascii="Arial" w:eastAsia="ＭＳ ゴシック" w:hAnsi="Arial" w:cs="ＭＳ ゴシック" w:hint="eastAsia"/>
          <w:sz w:val="22"/>
          <w:szCs w:val="22"/>
        </w:rPr>
        <w:t>で国</w:t>
      </w:r>
      <w:r w:rsidR="00A039E6">
        <w:rPr>
          <w:rFonts w:ascii="Arial" w:eastAsia="ＭＳ ゴシック" w:hAnsi="Arial" w:cs="ＭＳ ゴシック" w:hint="eastAsia"/>
          <w:sz w:val="22"/>
          <w:szCs w:val="22"/>
        </w:rPr>
        <w:t>カテゴリー</w:t>
      </w:r>
      <w:r w:rsidR="00A039E6">
        <w:rPr>
          <w:rFonts w:ascii="Arial" w:eastAsia="ＭＳ ゴシック" w:hAnsi="Arial" w:cs="Arial"/>
          <w:sz w:val="22"/>
          <w:szCs w:val="22"/>
        </w:rPr>
        <w:t>B</w:t>
      </w:r>
      <w:r w:rsidR="00A039E6">
        <w:rPr>
          <w:rFonts w:ascii="Arial" w:eastAsia="ＭＳ ゴシック" w:hAnsi="Arial" w:cs="ＭＳ ゴシック" w:hint="eastAsia"/>
          <w:sz w:val="22"/>
          <w:szCs w:val="22"/>
        </w:rPr>
        <w:t>国の料率を適用</w:t>
      </w:r>
      <w:r>
        <w:rPr>
          <w:rFonts w:ascii="Arial" w:eastAsia="ＭＳ ゴシック" w:hAnsi="Arial" w:cs="ＭＳ ゴシック" w:hint="eastAsia"/>
          <w:sz w:val="22"/>
          <w:szCs w:val="22"/>
        </w:rPr>
        <w:t>することになってい</w:t>
      </w:r>
      <w:r w:rsidR="00A039E6">
        <w:rPr>
          <w:rFonts w:ascii="Arial" w:eastAsia="ＭＳ ゴシック" w:hAnsi="Arial" w:cs="ＭＳ ゴシック" w:hint="eastAsia"/>
          <w:sz w:val="22"/>
          <w:szCs w:val="22"/>
        </w:rPr>
        <w:t>ます。</w:t>
      </w:r>
      <w:r>
        <w:rPr>
          <w:rFonts w:ascii="Arial" w:eastAsia="ＭＳ ゴシック" w:hAnsi="Arial" w:cs="ＭＳ ゴシック" w:hint="eastAsia"/>
          <w:sz w:val="22"/>
          <w:szCs w:val="22"/>
        </w:rPr>
        <w:t>ただし</w:t>
      </w:r>
      <w:r w:rsidR="00A039E6">
        <w:rPr>
          <w:rFonts w:ascii="Arial" w:eastAsia="ＭＳ ゴシック" w:hAnsi="Arial" w:cs="ＭＳ ゴシック" w:hint="eastAsia"/>
          <w:sz w:val="22"/>
          <w:szCs w:val="22"/>
        </w:rPr>
        <w:t>、適切な市場参照基準が取得できるにも拘らず</w:t>
      </w:r>
      <w:r w:rsidR="00EC3688">
        <w:rPr>
          <w:rFonts w:ascii="Arial" w:eastAsia="ＭＳ ゴシック" w:hAnsi="Arial" w:cs="ＭＳ ゴシック" w:hint="eastAsia"/>
          <w:sz w:val="22"/>
          <w:szCs w:val="22"/>
        </w:rPr>
        <w:t>、</w:t>
      </w:r>
      <w:r w:rsidR="00A039E6">
        <w:rPr>
          <w:rFonts w:ascii="Arial" w:eastAsia="ＭＳ ゴシック" w:hAnsi="Arial" w:cs="ＭＳ ゴシック" w:hint="eastAsia"/>
          <w:sz w:val="22"/>
          <w:szCs w:val="22"/>
        </w:rPr>
        <w:t>カテゴリー</w:t>
      </w:r>
      <w:r w:rsidR="00A039E6">
        <w:rPr>
          <w:rFonts w:ascii="Arial" w:eastAsia="ＭＳ ゴシック" w:hAnsi="Arial" w:cs="Arial"/>
          <w:sz w:val="22"/>
          <w:szCs w:val="22"/>
        </w:rPr>
        <w:t>B</w:t>
      </w:r>
      <w:r w:rsidR="00A039E6">
        <w:rPr>
          <w:rFonts w:ascii="Arial" w:eastAsia="ＭＳ ゴシック" w:hAnsi="Arial" w:cs="ＭＳ ゴシック" w:hint="eastAsia"/>
          <w:sz w:val="22"/>
          <w:szCs w:val="22"/>
        </w:rPr>
        <w:t>国の料率を適用することは許容されませんのでご注意</w:t>
      </w:r>
      <w:r w:rsidR="0097393B">
        <w:rPr>
          <w:rFonts w:ascii="Arial" w:eastAsia="ＭＳ ゴシック" w:hAnsi="Arial" w:cs="ＭＳ ゴシック" w:hint="eastAsia"/>
          <w:sz w:val="22"/>
          <w:szCs w:val="22"/>
        </w:rPr>
        <w:t>下さい</w:t>
      </w:r>
      <w:r w:rsidR="00A039E6">
        <w:rPr>
          <w:rFonts w:ascii="Arial" w:eastAsia="ＭＳ ゴシック" w:hAnsi="Arial" w:cs="ＭＳ ゴシック" w:hint="eastAsia"/>
          <w:sz w:val="22"/>
          <w:szCs w:val="22"/>
        </w:rPr>
        <w:t>。</w:t>
      </w:r>
    </w:p>
    <w:p w14:paraId="0AEBE21A" w14:textId="77777777" w:rsidR="00BD1694" w:rsidRDefault="00BD1694">
      <w:pPr>
        <w:ind w:left="651"/>
        <w:jc w:val="left"/>
        <w:rPr>
          <w:rFonts w:ascii="Arial" w:eastAsia="ＭＳ ゴシック" w:hAnsi="Arial" w:cs="Times New Roman"/>
          <w:sz w:val="22"/>
          <w:szCs w:val="22"/>
        </w:rPr>
      </w:pPr>
    </w:p>
    <w:p w14:paraId="164DADAE" w14:textId="77777777" w:rsidR="00EC3688" w:rsidRDefault="00EC3688" w:rsidP="00EC3688">
      <w:pPr>
        <w:numPr>
          <w:ilvl w:val="0"/>
          <w:numId w:val="4"/>
        </w:numPr>
        <w:jc w:val="left"/>
        <w:rPr>
          <w:rFonts w:ascii="Arial" w:eastAsia="ＭＳ ゴシック" w:hAnsi="Arial" w:cs="ＭＳ ゴシック"/>
          <w:b/>
          <w:sz w:val="22"/>
          <w:szCs w:val="22"/>
        </w:rPr>
      </w:pPr>
      <w:r w:rsidRPr="00E94904">
        <w:rPr>
          <w:rFonts w:ascii="Arial" w:eastAsia="ＭＳ ゴシック" w:hAnsi="Arial" w:cs="ＭＳ ゴシック" w:hint="eastAsia"/>
          <w:b/>
          <w:sz w:val="22"/>
          <w:szCs w:val="22"/>
        </w:rPr>
        <w:t>例外規定</w:t>
      </w:r>
    </w:p>
    <w:p w14:paraId="3D0CA276" w14:textId="77777777" w:rsidR="00BD1694" w:rsidRDefault="00BD1694">
      <w:pPr>
        <w:ind w:left="480"/>
        <w:jc w:val="left"/>
        <w:rPr>
          <w:rFonts w:ascii="Arial" w:eastAsia="ＭＳ ゴシック" w:hAnsi="Arial" w:cs="ＭＳ ゴシック"/>
          <w:b/>
          <w:sz w:val="22"/>
          <w:szCs w:val="22"/>
        </w:rPr>
      </w:pPr>
    </w:p>
    <w:p w14:paraId="28C14FD3" w14:textId="77777777" w:rsidR="00EC3688" w:rsidRDefault="00EC3688" w:rsidP="00EC3688">
      <w:pPr>
        <w:numPr>
          <w:ilvl w:val="0"/>
          <w:numId w:val="31"/>
        </w:numPr>
        <w:jc w:val="left"/>
        <w:rPr>
          <w:rFonts w:ascii="Arial" w:eastAsia="ＭＳ ゴシック" w:hAnsi="Arial" w:cs="ＭＳ ゴシック"/>
          <w:b/>
          <w:sz w:val="22"/>
          <w:szCs w:val="22"/>
        </w:rPr>
      </w:pPr>
      <w:r w:rsidRPr="00E94904">
        <w:rPr>
          <w:rFonts w:ascii="Arial" w:eastAsia="ＭＳ ゴシック" w:hAnsi="Arial" w:cs="ＭＳ ゴシック" w:hint="eastAsia"/>
          <w:b/>
          <w:sz w:val="22"/>
          <w:szCs w:val="22"/>
        </w:rPr>
        <w:t>少額案件</w:t>
      </w:r>
    </w:p>
    <w:p w14:paraId="1B202C05" w14:textId="77777777" w:rsidR="00E94904" w:rsidRPr="0004139C" w:rsidRDefault="00220274" w:rsidP="0004139C">
      <w:pPr>
        <w:numPr>
          <w:ilvl w:val="0"/>
          <w:numId w:val="21"/>
        </w:numPr>
        <w:jc w:val="left"/>
        <w:rPr>
          <w:rFonts w:ascii="Arial" w:eastAsia="ＭＳ ゴシック" w:hAnsi="Arial" w:cs="Times New Roman"/>
          <w:sz w:val="22"/>
          <w:szCs w:val="22"/>
        </w:rPr>
      </w:pPr>
      <w:r>
        <w:rPr>
          <w:rFonts w:ascii="Arial" w:eastAsia="ＭＳ ゴシック" w:hAnsi="Arial" w:cs="Times New Roman" w:hint="eastAsia"/>
          <w:sz w:val="22"/>
          <w:szCs w:val="22"/>
        </w:rPr>
        <w:t>NEXI</w:t>
      </w:r>
      <w:r w:rsidR="00F61AB7">
        <w:rPr>
          <w:rFonts w:ascii="Arial" w:eastAsia="ＭＳ ゴシック" w:hAnsi="Arial" w:cs="Times New Roman" w:hint="eastAsia"/>
          <w:sz w:val="22"/>
          <w:szCs w:val="22"/>
        </w:rPr>
        <w:t>の</w:t>
      </w:r>
      <w:r w:rsidR="00E94904">
        <w:rPr>
          <w:rFonts w:ascii="Arial" w:eastAsia="ＭＳ ゴシック" w:hAnsi="Arial" w:cs="Times New Roman" w:hint="eastAsia"/>
          <w:sz w:val="22"/>
          <w:szCs w:val="22"/>
        </w:rPr>
        <w:t>国</w:t>
      </w:r>
      <w:r w:rsidR="00EC3688" w:rsidRPr="00332F56">
        <w:rPr>
          <w:rFonts w:ascii="Arial" w:eastAsia="ＭＳ ゴシック" w:hAnsi="Arial" w:cs="Times New Roman" w:hint="eastAsia"/>
          <w:sz w:val="22"/>
          <w:szCs w:val="22"/>
        </w:rPr>
        <w:t>カテゴリー</w:t>
      </w:r>
      <w:r w:rsidR="00EC3688" w:rsidRPr="00332F56">
        <w:rPr>
          <w:rFonts w:ascii="Arial" w:eastAsia="ＭＳ ゴシック" w:hAnsi="Arial" w:cs="Times New Roman" w:hint="eastAsia"/>
          <w:sz w:val="22"/>
          <w:szCs w:val="22"/>
        </w:rPr>
        <w:t>B~H</w:t>
      </w:r>
      <w:r>
        <w:rPr>
          <w:rFonts w:ascii="Arial" w:eastAsia="ＭＳ ゴシック" w:hAnsi="Arial" w:cs="Times New Roman" w:hint="eastAsia"/>
          <w:sz w:val="22"/>
          <w:szCs w:val="22"/>
        </w:rPr>
        <w:t>国</w:t>
      </w:r>
      <w:r w:rsidR="00332F56" w:rsidRPr="00332F56">
        <w:rPr>
          <w:rFonts w:ascii="Arial" w:eastAsia="ＭＳ ゴシック" w:hAnsi="Arial" w:cs="Arial" w:hint="eastAsia"/>
          <w:sz w:val="22"/>
          <w:szCs w:val="22"/>
        </w:rPr>
        <w:t>（</w:t>
      </w:r>
      <w:r w:rsidR="00332F56" w:rsidRPr="00332F56">
        <w:rPr>
          <w:rFonts w:ascii="Arial" w:eastAsia="ＭＳ ゴシック" w:hAnsi="Arial" w:cs="Arial"/>
          <w:sz w:val="22"/>
          <w:szCs w:val="22"/>
        </w:rPr>
        <w:t>OECD</w:t>
      </w:r>
      <w:r w:rsidR="00332F56" w:rsidRPr="00332F56">
        <w:rPr>
          <w:rFonts w:ascii="Arial" w:eastAsia="ＭＳ ゴシック" w:hAnsi="Arial" w:cs="ＭＳ ゴシック" w:hint="eastAsia"/>
          <w:sz w:val="22"/>
          <w:szCs w:val="22"/>
        </w:rPr>
        <w:t>の</w:t>
      </w:r>
      <w:r w:rsidR="00F82866">
        <w:rPr>
          <w:rFonts w:ascii="Arial" w:eastAsia="ＭＳ ゴシック" w:hAnsi="Arial" w:cs="ＭＳ ゴシック" w:hint="eastAsia"/>
          <w:sz w:val="22"/>
          <w:szCs w:val="22"/>
        </w:rPr>
        <w:t>カテゴリー</w:t>
      </w:r>
      <w:r w:rsidR="00332F56" w:rsidRPr="00332F56">
        <w:rPr>
          <w:rFonts w:ascii="Arial" w:eastAsia="ＭＳ ゴシック" w:hAnsi="Arial" w:cs="Arial"/>
          <w:sz w:val="22"/>
          <w:szCs w:val="22"/>
        </w:rPr>
        <w:t>0</w:t>
      </w:r>
      <w:r w:rsidR="00332F56" w:rsidRPr="00332F56">
        <w:rPr>
          <w:rFonts w:ascii="Arial" w:eastAsia="ＭＳ ゴシック" w:hAnsi="Arial" w:cs="ＭＳ ゴシック" w:hint="eastAsia"/>
          <w:sz w:val="22"/>
          <w:szCs w:val="22"/>
        </w:rPr>
        <w:t>国</w:t>
      </w:r>
      <w:r w:rsidR="00F61AB7">
        <w:rPr>
          <w:rFonts w:ascii="Arial" w:eastAsia="ＭＳ ゴシック" w:hAnsi="Arial" w:cs="ＭＳ ゴシック" w:hint="eastAsia"/>
          <w:sz w:val="22"/>
          <w:szCs w:val="22"/>
        </w:rPr>
        <w:t>に該当する場合</w:t>
      </w:r>
      <w:r w:rsidR="00332F56" w:rsidRPr="00332F56">
        <w:rPr>
          <w:rFonts w:ascii="Arial" w:eastAsia="ＭＳ ゴシック" w:hAnsi="Arial" w:cs="ＭＳ ゴシック" w:hint="eastAsia"/>
          <w:sz w:val="22"/>
          <w:szCs w:val="22"/>
        </w:rPr>
        <w:t>を除く）</w:t>
      </w:r>
      <w:r w:rsidR="00F61AB7">
        <w:rPr>
          <w:rFonts w:ascii="Arial" w:eastAsia="ＭＳ ゴシック" w:hAnsi="Arial" w:cs="ＭＳ ゴシック" w:hint="eastAsia"/>
          <w:sz w:val="22"/>
          <w:szCs w:val="22"/>
        </w:rPr>
        <w:t>に所在する</w:t>
      </w:r>
      <w:r w:rsidR="00EC3688" w:rsidRPr="00332F56">
        <w:rPr>
          <w:rFonts w:ascii="Arial" w:eastAsia="ＭＳ ゴシック" w:hAnsi="Arial" w:cs="Times New Roman" w:hint="eastAsia"/>
          <w:sz w:val="22"/>
          <w:szCs w:val="22"/>
        </w:rPr>
        <w:t>債務者向け</w:t>
      </w:r>
      <w:r>
        <w:rPr>
          <w:rFonts w:ascii="Arial" w:eastAsia="ＭＳ ゴシック" w:hAnsi="Arial" w:cs="Times New Roman" w:hint="eastAsia"/>
          <w:sz w:val="22"/>
          <w:szCs w:val="22"/>
        </w:rPr>
        <w:t>で</w:t>
      </w:r>
      <w:r w:rsidR="00F61AB7">
        <w:rPr>
          <w:rFonts w:ascii="Arial" w:eastAsia="ＭＳ ゴシック" w:hAnsi="Arial" w:cs="Times New Roman" w:hint="eastAsia"/>
          <w:sz w:val="22"/>
          <w:szCs w:val="22"/>
        </w:rPr>
        <w:t>あって輸出信用供与</w:t>
      </w:r>
      <w:r w:rsidR="00EC3688" w:rsidRPr="00332F56">
        <w:rPr>
          <w:rFonts w:ascii="Arial" w:eastAsia="ＭＳ ゴシック" w:hAnsi="Arial" w:cs="Times New Roman" w:hint="eastAsia"/>
          <w:sz w:val="22"/>
          <w:szCs w:val="22"/>
        </w:rPr>
        <w:t>金額</w:t>
      </w:r>
      <w:r w:rsidR="00F61AB7">
        <w:rPr>
          <w:rFonts w:ascii="Arial" w:eastAsia="ＭＳ ゴシック" w:hAnsi="Arial" w:cs="Times New Roman" w:hint="eastAsia"/>
          <w:sz w:val="22"/>
          <w:szCs w:val="22"/>
        </w:rPr>
        <w:t>が</w:t>
      </w:r>
      <w:r w:rsidR="00EC3688" w:rsidRPr="00332F56">
        <w:rPr>
          <w:rFonts w:ascii="Arial" w:eastAsia="ＭＳ ゴシック" w:hAnsi="Arial" w:cs="Times New Roman" w:hint="eastAsia"/>
          <w:sz w:val="22"/>
          <w:szCs w:val="22"/>
        </w:rPr>
        <w:t>5</w:t>
      </w:r>
      <w:r w:rsidR="00EC3688" w:rsidRPr="00332F56">
        <w:rPr>
          <w:rFonts w:ascii="Arial" w:eastAsia="ＭＳ ゴシック" w:hAnsi="Arial" w:cs="Times New Roman" w:hint="eastAsia"/>
          <w:sz w:val="22"/>
          <w:szCs w:val="22"/>
        </w:rPr>
        <w:t>百万</w:t>
      </w:r>
      <w:r w:rsidR="00EC3688" w:rsidRPr="00332F56">
        <w:rPr>
          <w:rFonts w:ascii="Arial" w:eastAsia="ＭＳ ゴシック" w:hAnsi="Arial" w:cs="Times New Roman" w:hint="eastAsia"/>
          <w:sz w:val="22"/>
          <w:szCs w:val="22"/>
        </w:rPr>
        <w:t>SDR</w:t>
      </w:r>
      <w:r w:rsidR="00EC3688" w:rsidRPr="00332F56">
        <w:rPr>
          <w:rFonts w:ascii="Arial" w:eastAsia="ＭＳ ゴシック" w:hAnsi="Arial" w:cs="Times New Roman" w:hint="eastAsia"/>
          <w:sz w:val="22"/>
          <w:szCs w:val="22"/>
        </w:rPr>
        <w:t>以下の</w:t>
      </w:r>
      <w:r w:rsidR="00332F56" w:rsidRPr="00332F56">
        <w:rPr>
          <w:rFonts w:ascii="Arial" w:eastAsia="ＭＳ ゴシック" w:hAnsi="Arial" w:cs="Times New Roman" w:hint="eastAsia"/>
          <w:sz w:val="22"/>
          <w:szCs w:val="22"/>
        </w:rPr>
        <w:t>案件については、</w:t>
      </w:r>
      <w:r w:rsidR="0004139C">
        <w:rPr>
          <w:rFonts w:ascii="Arial" w:eastAsia="ＭＳ ゴシック" w:hAnsi="Arial" w:cs="Times New Roman" w:hint="eastAsia"/>
          <w:sz w:val="22"/>
          <w:szCs w:val="22"/>
        </w:rPr>
        <w:t>NEXI</w:t>
      </w:r>
      <w:r w:rsidR="00666E3F">
        <w:rPr>
          <w:rFonts w:ascii="Arial" w:eastAsia="ＭＳ ゴシック" w:hAnsi="Arial" w:cs="Times New Roman" w:hint="eastAsia"/>
          <w:sz w:val="22"/>
          <w:szCs w:val="22"/>
        </w:rPr>
        <w:t>が</w:t>
      </w:r>
      <w:r w:rsidR="00332F56" w:rsidRPr="00332F56">
        <w:rPr>
          <w:rFonts w:ascii="Arial" w:eastAsia="ＭＳ ゴシック" w:hAnsi="Arial" w:cs="Times New Roman" w:hint="eastAsia"/>
          <w:sz w:val="22"/>
          <w:szCs w:val="22"/>
        </w:rPr>
        <w:t>信用</w:t>
      </w:r>
      <w:r w:rsidR="00E94904">
        <w:rPr>
          <w:rFonts w:ascii="Arial" w:eastAsia="ＭＳ ゴシック" w:hAnsi="Arial" w:cs="Times New Roman" w:hint="eastAsia"/>
          <w:sz w:val="22"/>
          <w:szCs w:val="22"/>
        </w:rPr>
        <w:t>補完</w:t>
      </w:r>
      <w:r w:rsidR="00332F56" w:rsidRPr="00332F56">
        <w:rPr>
          <w:rFonts w:ascii="Arial" w:eastAsia="ＭＳ ゴシック" w:hAnsi="Arial" w:cs="Times New Roman" w:hint="eastAsia"/>
          <w:sz w:val="22"/>
          <w:szCs w:val="22"/>
        </w:rPr>
        <w:t>措置</w:t>
      </w:r>
      <w:r w:rsidR="00666E3F">
        <w:rPr>
          <w:rFonts w:ascii="Arial" w:eastAsia="ＭＳ ゴシック" w:hAnsi="Arial" w:cs="Times New Roman" w:hint="eastAsia"/>
          <w:sz w:val="22"/>
          <w:szCs w:val="22"/>
        </w:rPr>
        <w:t>等取引内容</w:t>
      </w:r>
      <w:r w:rsidR="0004139C">
        <w:rPr>
          <w:rFonts w:ascii="Arial" w:eastAsia="ＭＳ ゴシック" w:hAnsi="Arial" w:cs="Times New Roman" w:hint="eastAsia"/>
          <w:sz w:val="22"/>
          <w:szCs w:val="22"/>
        </w:rPr>
        <w:t>を</w:t>
      </w:r>
      <w:r w:rsidR="00332F56" w:rsidRPr="00332F56">
        <w:rPr>
          <w:rFonts w:ascii="Arial" w:eastAsia="ＭＳ ゴシック" w:hAnsi="Arial" w:cs="Times New Roman" w:hint="eastAsia"/>
          <w:sz w:val="22"/>
          <w:szCs w:val="22"/>
        </w:rPr>
        <w:t>考慮</w:t>
      </w:r>
      <w:r w:rsidR="0004139C">
        <w:rPr>
          <w:rFonts w:ascii="Arial" w:eastAsia="ＭＳ ゴシック" w:hAnsi="Arial" w:cs="Times New Roman" w:hint="eastAsia"/>
          <w:sz w:val="22"/>
          <w:szCs w:val="22"/>
        </w:rPr>
        <w:t>した上で債務者格付</w:t>
      </w:r>
      <w:r w:rsidR="00332F56" w:rsidRPr="0004139C">
        <w:rPr>
          <w:rFonts w:ascii="Arial" w:eastAsia="ＭＳ ゴシック" w:hAnsi="Arial" w:cs="Times New Roman" w:hint="eastAsia"/>
          <w:sz w:val="22"/>
          <w:szCs w:val="22"/>
        </w:rPr>
        <w:t>CC0~5</w:t>
      </w:r>
      <w:r w:rsidR="00F61AB7">
        <w:rPr>
          <w:rFonts w:ascii="Arial" w:eastAsia="ＭＳ ゴシック" w:hAnsi="Arial" w:cs="Times New Roman" w:hint="eastAsia"/>
          <w:sz w:val="22"/>
          <w:szCs w:val="22"/>
        </w:rPr>
        <w:t>のいずれか</w:t>
      </w:r>
      <w:r w:rsidR="00332F56" w:rsidRPr="0004139C">
        <w:rPr>
          <w:rFonts w:ascii="Arial" w:eastAsia="ＭＳ ゴシック" w:hAnsi="Arial" w:cs="Times New Roman" w:hint="eastAsia"/>
          <w:sz w:val="22"/>
          <w:szCs w:val="22"/>
        </w:rPr>
        <w:t>に分類しま</w:t>
      </w:r>
      <w:r w:rsidR="00332F56" w:rsidRPr="0004139C">
        <w:rPr>
          <w:rFonts w:ascii="Arial" w:eastAsia="ＭＳ ゴシック" w:hAnsi="Arial" w:cs="Times New Roman" w:hint="eastAsia"/>
          <w:sz w:val="22"/>
          <w:szCs w:val="22"/>
        </w:rPr>
        <w:lastRenderedPageBreak/>
        <w:t>す。</w:t>
      </w:r>
      <w:r w:rsidR="00666E3F">
        <w:rPr>
          <w:rFonts w:ascii="Arial" w:eastAsia="ＭＳ ゴシック" w:hAnsi="Arial" w:cs="Times New Roman" w:hint="eastAsia"/>
          <w:sz w:val="22"/>
          <w:szCs w:val="22"/>
        </w:rPr>
        <w:t>（一旦</w:t>
      </w:r>
      <w:r w:rsidR="00666E3F">
        <w:rPr>
          <w:rFonts w:ascii="Arial" w:eastAsia="ＭＳ ゴシック" w:hAnsi="Arial" w:cs="Times New Roman" w:hint="eastAsia"/>
          <w:sz w:val="22"/>
          <w:szCs w:val="22"/>
        </w:rPr>
        <w:t>NEXI</w:t>
      </w:r>
      <w:r w:rsidR="00666E3F">
        <w:rPr>
          <w:rFonts w:ascii="Arial" w:eastAsia="ＭＳ ゴシック" w:hAnsi="Arial" w:cs="Times New Roman" w:hint="eastAsia"/>
          <w:sz w:val="22"/>
          <w:szCs w:val="22"/>
        </w:rPr>
        <w:t>が分類を行った後は</w:t>
      </w:r>
      <w:r w:rsidR="00332F56" w:rsidRPr="0004139C">
        <w:rPr>
          <w:rFonts w:ascii="Arial" w:eastAsia="ＭＳ ゴシック" w:hAnsi="Arial" w:cs="Times New Roman" w:hint="eastAsia"/>
          <w:sz w:val="22"/>
          <w:szCs w:val="22"/>
        </w:rPr>
        <w:t>信用危険料率の割引は適用</w:t>
      </w:r>
      <w:r w:rsidR="00E94904" w:rsidRPr="0004139C">
        <w:rPr>
          <w:rFonts w:ascii="Arial" w:eastAsia="ＭＳ ゴシック" w:hAnsi="Arial" w:cs="Times New Roman" w:hint="eastAsia"/>
          <w:sz w:val="22"/>
          <w:szCs w:val="22"/>
        </w:rPr>
        <w:t>され</w:t>
      </w:r>
      <w:r w:rsidR="00332F56" w:rsidRPr="0004139C">
        <w:rPr>
          <w:rFonts w:ascii="Arial" w:eastAsia="ＭＳ ゴシック" w:hAnsi="Arial" w:cs="Times New Roman" w:hint="eastAsia"/>
          <w:sz w:val="22"/>
          <w:szCs w:val="22"/>
        </w:rPr>
        <w:t>ません。</w:t>
      </w:r>
      <w:r w:rsidR="00666E3F">
        <w:rPr>
          <w:rFonts w:ascii="Arial" w:eastAsia="ＭＳ ゴシック" w:hAnsi="Arial" w:cs="Times New Roman" w:hint="eastAsia"/>
          <w:sz w:val="22"/>
          <w:szCs w:val="22"/>
        </w:rPr>
        <w:t>）</w:t>
      </w:r>
    </w:p>
    <w:p w14:paraId="3C45718A" w14:textId="77777777" w:rsidR="00332F56" w:rsidRPr="00786020" w:rsidRDefault="00220274" w:rsidP="00EC3688">
      <w:pPr>
        <w:numPr>
          <w:ilvl w:val="0"/>
          <w:numId w:val="21"/>
        </w:numPr>
        <w:jc w:val="left"/>
        <w:rPr>
          <w:rFonts w:ascii="Arial" w:eastAsia="ＭＳ ゴシック" w:hAnsi="Arial" w:cs="Times New Roman"/>
          <w:sz w:val="22"/>
          <w:szCs w:val="22"/>
        </w:rPr>
      </w:pPr>
      <w:r>
        <w:rPr>
          <w:rFonts w:ascii="Arial" w:eastAsia="ＭＳ ゴシック" w:hAnsi="Arial" w:cs="Times New Roman" w:hint="eastAsia"/>
          <w:sz w:val="22"/>
          <w:szCs w:val="22"/>
        </w:rPr>
        <w:t>NEXI</w:t>
      </w:r>
      <w:r>
        <w:rPr>
          <w:rFonts w:ascii="Arial" w:eastAsia="ＭＳ ゴシック" w:hAnsi="Arial" w:cs="Times New Roman" w:hint="eastAsia"/>
          <w:sz w:val="22"/>
          <w:szCs w:val="22"/>
        </w:rPr>
        <w:t>の</w:t>
      </w:r>
      <w:r w:rsidR="00E94904">
        <w:rPr>
          <w:rFonts w:ascii="Arial" w:eastAsia="ＭＳ ゴシック" w:hAnsi="Arial" w:cs="Times New Roman" w:hint="eastAsia"/>
          <w:sz w:val="22"/>
          <w:szCs w:val="22"/>
        </w:rPr>
        <w:t>国</w:t>
      </w:r>
      <w:r w:rsidR="00332F56">
        <w:rPr>
          <w:rFonts w:ascii="Arial" w:eastAsia="ＭＳ ゴシック" w:hAnsi="Arial" w:cs="Times New Roman" w:hint="eastAsia"/>
          <w:sz w:val="22"/>
          <w:szCs w:val="22"/>
        </w:rPr>
        <w:t>カテゴリー</w:t>
      </w:r>
      <w:r w:rsidR="00332F56">
        <w:rPr>
          <w:rFonts w:ascii="Arial" w:eastAsia="ＭＳ ゴシック" w:hAnsi="Arial" w:cs="Times New Roman" w:hint="eastAsia"/>
          <w:sz w:val="22"/>
          <w:szCs w:val="22"/>
        </w:rPr>
        <w:t>A</w:t>
      </w:r>
      <w:r w:rsidR="00F61AB7">
        <w:rPr>
          <w:rFonts w:ascii="Arial" w:eastAsia="ＭＳ ゴシック" w:hAnsi="Arial" w:cs="Times New Roman" w:hint="eastAsia"/>
          <w:sz w:val="22"/>
          <w:szCs w:val="22"/>
        </w:rPr>
        <w:t>国</w:t>
      </w:r>
      <w:r w:rsidR="00332F56">
        <w:rPr>
          <w:rFonts w:ascii="Arial" w:eastAsia="ＭＳ ゴシック" w:hAnsi="Arial" w:cs="Times New Roman" w:hint="eastAsia"/>
          <w:sz w:val="22"/>
          <w:szCs w:val="22"/>
        </w:rPr>
        <w:t>または</w:t>
      </w:r>
      <w:r w:rsidR="00332F56">
        <w:rPr>
          <w:rFonts w:ascii="Arial" w:eastAsia="ＭＳ ゴシック" w:hAnsi="Arial" w:cs="Arial"/>
          <w:sz w:val="22"/>
          <w:szCs w:val="22"/>
        </w:rPr>
        <w:t>OECD</w:t>
      </w:r>
      <w:r w:rsidR="00F82866">
        <w:rPr>
          <w:rFonts w:ascii="Arial" w:eastAsia="ＭＳ ゴシック" w:hAnsi="Arial" w:cs="ＭＳ ゴシック" w:hint="eastAsia"/>
          <w:sz w:val="22"/>
          <w:szCs w:val="22"/>
        </w:rPr>
        <w:t>カテゴリー</w:t>
      </w:r>
      <w:r w:rsidR="00332F56">
        <w:rPr>
          <w:rFonts w:ascii="Arial" w:eastAsia="ＭＳ ゴシック" w:hAnsi="Arial" w:cs="Arial"/>
          <w:sz w:val="22"/>
          <w:szCs w:val="22"/>
        </w:rPr>
        <w:t>0</w:t>
      </w:r>
      <w:r w:rsidR="00332F56">
        <w:rPr>
          <w:rFonts w:ascii="Arial" w:eastAsia="ＭＳ ゴシック" w:hAnsi="Arial" w:cs="ＭＳ ゴシック" w:hint="eastAsia"/>
          <w:sz w:val="22"/>
          <w:szCs w:val="22"/>
        </w:rPr>
        <w:t>国</w:t>
      </w:r>
      <w:r w:rsidR="00F61AB7">
        <w:rPr>
          <w:rFonts w:ascii="Arial" w:eastAsia="ＭＳ ゴシック" w:hAnsi="Arial" w:cs="ＭＳ ゴシック" w:hint="eastAsia"/>
          <w:sz w:val="22"/>
          <w:szCs w:val="22"/>
        </w:rPr>
        <w:t>所在</w:t>
      </w:r>
      <w:r w:rsidR="00E94904">
        <w:rPr>
          <w:rFonts w:ascii="Arial" w:eastAsia="ＭＳ ゴシック" w:hAnsi="Arial" w:cs="ＭＳ ゴシック" w:hint="eastAsia"/>
          <w:sz w:val="22"/>
          <w:szCs w:val="22"/>
        </w:rPr>
        <w:t>の</w:t>
      </w:r>
      <w:r w:rsidR="00332F56">
        <w:rPr>
          <w:rFonts w:ascii="Arial" w:eastAsia="ＭＳ ゴシック" w:hAnsi="Arial" w:cs="ＭＳ ゴシック" w:hint="eastAsia"/>
          <w:sz w:val="22"/>
          <w:szCs w:val="22"/>
        </w:rPr>
        <w:t>債務者向け</w:t>
      </w:r>
      <w:r>
        <w:rPr>
          <w:rFonts w:ascii="Arial" w:eastAsia="ＭＳ ゴシック" w:hAnsi="Arial" w:cs="ＭＳ ゴシック" w:hint="eastAsia"/>
          <w:sz w:val="22"/>
          <w:szCs w:val="22"/>
        </w:rPr>
        <w:t>で</w:t>
      </w:r>
      <w:r w:rsidR="00F61AB7">
        <w:rPr>
          <w:rFonts w:ascii="Arial" w:eastAsia="ＭＳ ゴシック" w:hAnsi="Arial" w:cs="ＭＳ ゴシック" w:hint="eastAsia"/>
          <w:sz w:val="22"/>
          <w:szCs w:val="22"/>
        </w:rPr>
        <w:t>あって輸出信用供与</w:t>
      </w:r>
      <w:r w:rsidR="00332F56">
        <w:rPr>
          <w:rFonts w:ascii="Arial" w:eastAsia="ＭＳ ゴシック" w:hAnsi="Arial" w:cs="ＭＳ ゴシック" w:hint="eastAsia"/>
          <w:sz w:val="22"/>
          <w:szCs w:val="22"/>
        </w:rPr>
        <w:t>金額</w:t>
      </w:r>
      <w:r w:rsidR="00F61AB7">
        <w:rPr>
          <w:rFonts w:ascii="Arial" w:eastAsia="ＭＳ ゴシック" w:hAnsi="Arial" w:cs="ＭＳ ゴシック" w:hint="eastAsia"/>
          <w:sz w:val="22"/>
          <w:szCs w:val="22"/>
        </w:rPr>
        <w:t>が</w:t>
      </w:r>
      <w:r w:rsidR="00332F56">
        <w:rPr>
          <w:rFonts w:ascii="Arial" w:eastAsia="ＭＳ ゴシック" w:hAnsi="Arial" w:cs="ＭＳ ゴシック" w:hint="eastAsia"/>
          <w:sz w:val="22"/>
          <w:szCs w:val="22"/>
        </w:rPr>
        <w:t>10</w:t>
      </w:r>
      <w:r w:rsidR="00332F56">
        <w:rPr>
          <w:rFonts w:ascii="Arial" w:eastAsia="ＭＳ ゴシック" w:hAnsi="Arial" w:cs="ＭＳ ゴシック" w:hint="eastAsia"/>
          <w:sz w:val="22"/>
          <w:szCs w:val="22"/>
        </w:rPr>
        <w:t>百万</w:t>
      </w:r>
      <w:r w:rsidR="00332F56">
        <w:rPr>
          <w:rFonts w:ascii="Arial" w:eastAsia="ＭＳ ゴシック" w:hAnsi="Arial" w:cs="ＭＳ ゴシック" w:hint="eastAsia"/>
          <w:sz w:val="22"/>
          <w:szCs w:val="22"/>
        </w:rPr>
        <w:t>SDR</w:t>
      </w:r>
      <w:r w:rsidR="00332F56">
        <w:rPr>
          <w:rFonts w:ascii="Arial" w:eastAsia="ＭＳ ゴシック" w:hAnsi="Arial" w:cs="ＭＳ ゴシック" w:hint="eastAsia"/>
          <w:sz w:val="22"/>
          <w:szCs w:val="22"/>
        </w:rPr>
        <w:t>未満の案件については、</w:t>
      </w:r>
      <w:r>
        <w:rPr>
          <w:rFonts w:ascii="Arial" w:eastAsia="ＭＳ ゴシック" w:hAnsi="Arial" w:cs="ＭＳ ゴシック" w:hint="eastAsia"/>
          <w:sz w:val="22"/>
          <w:szCs w:val="22"/>
        </w:rPr>
        <w:t>NEXI</w:t>
      </w:r>
      <w:r>
        <w:rPr>
          <w:rFonts w:ascii="Arial" w:eastAsia="ＭＳ ゴシック" w:hAnsi="Arial" w:cs="ＭＳ ゴシック" w:hint="eastAsia"/>
          <w:sz w:val="22"/>
          <w:szCs w:val="22"/>
        </w:rPr>
        <w:t>の</w:t>
      </w:r>
      <w:r w:rsidR="00E94904">
        <w:rPr>
          <w:rFonts w:ascii="Arial" w:eastAsia="ＭＳ ゴシック" w:hAnsi="Arial" w:cs="ＭＳ ゴシック" w:hint="eastAsia"/>
          <w:sz w:val="22"/>
          <w:szCs w:val="22"/>
        </w:rPr>
        <w:t>国</w:t>
      </w:r>
      <w:r w:rsidR="00332F56">
        <w:rPr>
          <w:rFonts w:ascii="Arial" w:eastAsia="ＭＳ ゴシック" w:hAnsi="Arial" w:cs="ＭＳ ゴシック" w:hint="eastAsia"/>
          <w:sz w:val="22"/>
          <w:szCs w:val="22"/>
        </w:rPr>
        <w:t>カテゴリー</w:t>
      </w:r>
      <w:r w:rsidR="00332F56">
        <w:rPr>
          <w:rFonts w:ascii="Arial" w:eastAsia="ＭＳ ゴシック" w:hAnsi="Arial" w:cs="ＭＳ ゴシック" w:hint="eastAsia"/>
          <w:sz w:val="22"/>
          <w:szCs w:val="22"/>
        </w:rPr>
        <w:t>B</w:t>
      </w:r>
      <w:r w:rsidR="00E94904">
        <w:rPr>
          <w:rFonts w:ascii="Arial" w:eastAsia="ＭＳ ゴシック" w:hAnsi="Arial" w:cs="ＭＳ ゴシック" w:hint="eastAsia"/>
          <w:sz w:val="22"/>
          <w:szCs w:val="22"/>
        </w:rPr>
        <w:t>の</w:t>
      </w:r>
      <w:r w:rsidR="00F61AB7">
        <w:rPr>
          <w:rFonts w:ascii="Arial" w:eastAsia="ＭＳ ゴシック" w:hAnsi="Arial" w:cs="ＭＳ ゴシック" w:hint="eastAsia"/>
          <w:sz w:val="22"/>
          <w:szCs w:val="22"/>
        </w:rPr>
        <w:t>場合の</w:t>
      </w:r>
      <w:r w:rsidR="00E94904">
        <w:rPr>
          <w:rFonts w:ascii="Arial" w:eastAsia="ＭＳ ゴシック" w:hAnsi="Arial" w:cs="ＭＳ ゴシック" w:hint="eastAsia"/>
          <w:sz w:val="22"/>
          <w:szCs w:val="22"/>
        </w:rPr>
        <w:t>保険料率を適用します。</w:t>
      </w:r>
    </w:p>
    <w:p w14:paraId="4F219E0A" w14:textId="77777777" w:rsidR="00BD1694" w:rsidRDefault="00BD1694">
      <w:pPr>
        <w:ind w:left="651"/>
        <w:jc w:val="left"/>
        <w:rPr>
          <w:rFonts w:ascii="Arial" w:eastAsia="ＭＳ ゴシック" w:hAnsi="Arial" w:cs="Times New Roman"/>
          <w:sz w:val="22"/>
          <w:szCs w:val="22"/>
        </w:rPr>
      </w:pPr>
    </w:p>
    <w:p w14:paraId="57B8B67B" w14:textId="77777777" w:rsidR="00332F56" w:rsidRPr="00E94904" w:rsidRDefault="00332F56" w:rsidP="00332F56">
      <w:pPr>
        <w:numPr>
          <w:ilvl w:val="0"/>
          <w:numId w:val="31"/>
        </w:numPr>
        <w:jc w:val="left"/>
        <w:rPr>
          <w:rFonts w:ascii="Arial" w:eastAsia="ＭＳ ゴシック" w:hAnsi="Arial" w:cs="ＭＳ ゴシック"/>
          <w:b/>
          <w:sz w:val="22"/>
          <w:szCs w:val="22"/>
        </w:rPr>
      </w:pPr>
      <w:r w:rsidRPr="00E94904">
        <w:rPr>
          <w:rFonts w:ascii="Arial" w:eastAsia="ＭＳ ゴシック" w:hAnsi="Arial" w:cs="ＭＳ ゴシック" w:hint="eastAsia"/>
          <w:b/>
          <w:sz w:val="22"/>
          <w:szCs w:val="22"/>
        </w:rPr>
        <w:t>プロジェクトファイナンス案件</w:t>
      </w:r>
    </w:p>
    <w:p w14:paraId="643D6625" w14:textId="77777777" w:rsidR="00622A89" w:rsidRDefault="0004139C" w:rsidP="0004139C">
      <w:pPr>
        <w:numPr>
          <w:ilvl w:val="0"/>
          <w:numId w:val="21"/>
        </w:numPr>
        <w:jc w:val="left"/>
        <w:rPr>
          <w:rFonts w:ascii="Arial" w:eastAsia="ＭＳ ゴシック" w:hAnsi="Arial" w:cs="Times New Roman"/>
          <w:sz w:val="22"/>
          <w:szCs w:val="22"/>
        </w:rPr>
      </w:pPr>
      <w:r>
        <w:rPr>
          <w:rFonts w:ascii="Arial" w:eastAsia="ＭＳ ゴシック" w:hAnsi="Arial" w:cs="Times New Roman" w:hint="eastAsia"/>
          <w:sz w:val="22"/>
          <w:szCs w:val="22"/>
        </w:rPr>
        <w:t>NEXI</w:t>
      </w:r>
      <w:r>
        <w:rPr>
          <w:rFonts w:ascii="Arial" w:eastAsia="ＭＳ ゴシック" w:hAnsi="Arial" w:cs="Times New Roman" w:hint="eastAsia"/>
          <w:sz w:val="22"/>
          <w:szCs w:val="22"/>
        </w:rPr>
        <w:t>の国</w:t>
      </w:r>
      <w:r w:rsidR="00332F56" w:rsidRPr="00332F56">
        <w:rPr>
          <w:rFonts w:ascii="Arial" w:eastAsia="ＭＳ ゴシック" w:hAnsi="Arial" w:cs="Times New Roman" w:hint="eastAsia"/>
          <w:sz w:val="22"/>
          <w:szCs w:val="22"/>
        </w:rPr>
        <w:t>カテゴリー</w:t>
      </w:r>
      <w:r w:rsidR="00332F56" w:rsidRPr="00332F56">
        <w:rPr>
          <w:rFonts w:ascii="Arial" w:eastAsia="ＭＳ ゴシック" w:hAnsi="Arial" w:cs="Times New Roman" w:hint="eastAsia"/>
          <w:sz w:val="22"/>
          <w:szCs w:val="22"/>
        </w:rPr>
        <w:t>B~H</w:t>
      </w:r>
      <w:r w:rsidR="00332F56" w:rsidRPr="00332F56">
        <w:rPr>
          <w:rFonts w:ascii="Arial" w:eastAsia="ＭＳ ゴシック" w:hAnsi="Arial" w:cs="Arial"/>
          <w:sz w:val="22"/>
          <w:szCs w:val="22"/>
        </w:rPr>
        <w:t xml:space="preserve"> </w:t>
      </w:r>
      <w:r w:rsidR="00F61AB7">
        <w:rPr>
          <w:rFonts w:ascii="Arial" w:eastAsia="ＭＳ ゴシック" w:hAnsi="Arial" w:cs="Arial" w:hint="eastAsia"/>
          <w:sz w:val="22"/>
          <w:szCs w:val="22"/>
        </w:rPr>
        <w:t>国</w:t>
      </w:r>
      <w:r w:rsidR="00332F56" w:rsidRPr="00332F56">
        <w:rPr>
          <w:rFonts w:ascii="Arial" w:eastAsia="ＭＳ ゴシック" w:hAnsi="Arial" w:cs="Arial" w:hint="eastAsia"/>
          <w:sz w:val="22"/>
          <w:szCs w:val="22"/>
        </w:rPr>
        <w:t>（</w:t>
      </w:r>
      <w:r w:rsidR="00332F56" w:rsidRPr="00332F56">
        <w:rPr>
          <w:rFonts w:ascii="Arial" w:eastAsia="ＭＳ ゴシック" w:hAnsi="Arial" w:cs="Arial"/>
          <w:sz w:val="22"/>
          <w:szCs w:val="22"/>
        </w:rPr>
        <w:t>OECD</w:t>
      </w:r>
      <w:r w:rsidR="00332F56" w:rsidRPr="00332F56">
        <w:rPr>
          <w:rFonts w:ascii="Arial" w:eastAsia="ＭＳ ゴシック" w:hAnsi="Arial" w:cs="ＭＳ ゴシック" w:hint="eastAsia"/>
          <w:sz w:val="22"/>
          <w:szCs w:val="22"/>
        </w:rPr>
        <w:t>の</w:t>
      </w:r>
      <w:r w:rsidR="00F82866">
        <w:rPr>
          <w:rFonts w:ascii="Arial" w:eastAsia="ＭＳ ゴシック" w:hAnsi="Arial" w:cs="ＭＳ ゴシック" w:hint="eastAsia"/>
          <w:sz w:val="22"/>
          <w:szCs w:val="22"/>
        </w:rPr>
        <w:t>カテゴリー</w:t>
      </w:r>
      <w:r w:rsidR="00332F56" w:rsidRPr="0004139C">
        <w:rPr>
          <w:rFonts w:ascii="Arial" w:eastAsia="ＭＳ ゴシック" w:hAnsi="Arial" w:cs="Arial"/>
          <w:sz w:val="22"/>
          <w:szCs w:val="22"/>
        </w:rPr>
        <w:t>0</w:t>
      </w:r>
      <w:r w:rsidR="00332F56" w:rsidRPr="0004139C">
        <w:rPr>
          <w:rFonts w:ascii="Arial" w:eastAsia="ＭＳ ゴシック" w:hAnsi="Arial" w:cs="ＭＳ ゴシック" w:hint="eastAsia"/>
          <w:sz w:val="22"/>
          <w:szCs w:val="22"/>
        </w:rPr>
        <w:t>国を除く）向けのプロジェクトファイナンス案件については、</w:t>
      </w:r>
      <w:r w:rsidR="00666E3F">
        <w:rPr>
          <w:rFonts w:ascii="Arial" w:eastAsia="ＭＳ ゴシック" w:hAnsi="Arial" w:cs="ＭＳ ゴシック" w:hint="eastAsia"/>
          <w:sz w:val="22"/>
          <w:szCs w:val="22"/>
        </w:rPr>
        <w:t>NEXI</w:t>
      </w:r>
      <w:r w:rsidR="00666E3F">
        <w:rPr>
          <w:rFonts w:ascii="Arial" w:eastAsia="ＭＳ ゴシック" w:hAnsi="Arial" w:cs="ＭＳ ゴシック" w:hint="eastAsia"/>
          <w:sz w:val="22"/>
          <w:szCs w:val="22"/>
        </w:rPr>
        <w:t>が</w:t>
      </w:r>
      <w:r w:rsidR="00332F56" w:rsidRPr="0004139C">
        <w:rPr>
          <w:rFonts w:ascii="Arial" w:eastAsia="ＭＳ ゴシック" w:hAnsi="Arial" w:cs="Times New Roman" w:hint="eastAsia"/>
          <w:sz w:val="22"/>
          <w:szCs w:val="22"/>
        </w:rPr>
        <w:t>信用</w:t>
      </w:r>
      <w:r w:rsidR="00E94904" w:rsidRPr="0004139C">
        <w:rPr>
          <w:rFonts w:ascii="Arial" w:eastAsia="ＭＳ ゴシック" w:hAnsi="Arial" w:cs="Times New Roman" w:hint="eastAsia"/>
          <w:sz w:val="22"/>
          <w:szCs w:val="22"/>
        </w:rPr>
        <w:t>補完</w:t>
      </w:r>
      <w:r w:rsidR="00332F56" w:rsidRPr="0004139C">
        <w:rPr>
          <w:rFonts w:ascii="Arial" w:eastAsia="ＭＳ ゴシック" w:hAnsi="Arial" w:cs="Times New Roman" w:hint="eastAsia"/>
          <w:sz w:val="22"/>
          <w:szCs w:val="22"/>
        </w:rPr>
        <w:t>措置</w:t>
      </w:r>
      <w:r w:rsidR="00666E3F">
        <w:rPr>
          <w:rFonts w:ascii="Arial" w:eastAsia="ＭＳ ゴシック" w:hAnsi="Arial" w:cs="Times New Roman" w:hint="eastAsia"/>
          <w:sz w:val="22"/>
          <w:szCs w:val="22"/>
        </w:rPr>
        <w:t>等取引内容を</w:t>
      </w:r>
      <w:r w:rsidR="00332F56" w:rsidRPr="0004139C">
        <w:rPr>
          <w:rFonts w:ascii="Arial" w:eastAsia="ＭＳ ゴシック" w:hAnsi="Arial" w:cs="Times New Roman" w:hint="eastAsia"/>
          <w:sz w:val="22"/>
          <w:szCs w:val="22"/>
        </w:rPr>
        <w:t>考慮</w:t>
      </w:r>
      <w:r w:rsidR="00666E3F">
        <w:rPr>
          <w:rFonts w:ascii="Arial" w:eastAsia="ＭＳ ゴシック" w:hAnsi="Arial" w:cs="Times New Roman" w:hint="eastAsia"/>
          <w:sz w:val="22"/>
          <w:szCs w:val="22"/>
        </w:rPr>
        <w:t>した上で債務者</w:t>
      </w:r>
      <w:r w:rsidR="00332F56" w:rsidRPr="0004139C">
        <w:rPr>
          <w:rFonts w:ascii="Arial" w:eastAsia="ＭＳ ゴシック" w:hAnsi="Arial" w:cs="Times New Roman" w:hint="eastAsia"/>
          <w:sz w:val="22"/>
          <w:szCs w:val="22"/>
        </w:rPr>
        <w:t>格付</w:t>
      </w:r>
      <w:r w:rsidR="00332F56" w:rsidRPr="0004139C">
        <w:rPr>
          <w:rFonts w:ascii="Arial" w:eastAsia="ＭＳ ゴシック" w:hAnsi="Arial" w:cs="Times New Roman" w:hint="eastAsia"/>
          <w:sz w:val="22"/>
          <w:szCs w:val="22"/>
        </w:rPr>
        <w:t>CC0~5</w:t>
      </w:r>
      <w:r w:rsidR="00F61AB7">
        <w:rPr>
          <w:rFonts w:ascii="Arial" w:eastAsia="ＭＳ ゴシック" w:hAnsi="Arial" w:cs="Times New Roman" w:hint="eastAsia"/>
          <w:sz w:val="22"/>
          <w:szCs w:val="22"/>
        </w:rPr>
        <w:t>のいずれか</w:t>
      </w:r>
      <w:r w:rsidR="00332F56" w:rsidRPr="0004139C">
        <w:rPr>
          <w:rFonts w:ascii="Arial" w:eastAsia="ＭＳ ゴシック" w:hAnsi="Arial" w:cs="Times New Roman" w:hint="eastAsia"/>
          <w:sz w:val="22"/>
          <w:szCs w:val="22"/>
        </w:rPr>
        <w:t>に分類します。</w:t>
      </w:r>
      <w:r w:rsidR="00666E3F">
        <w:rPr>
          <w:rFonts w:ascii="Arial" w:eastAsia="ＭＳ ゴシック" w:hAnsi="Arial" w:cs="Times New Roman" w:hint="eastAsia"/>
          <w:sz w:val="22"/>
          <w:szCs w:val="22"/>
        </w:rPr>
        <w:t>分類時点で考慮しているため</w:t>
      </w:r>
      <w:r w:rsidR="00622A89" w:rsidRPr="0004139C">
        <w:rPr>
          <w:rFonts w:ascii="Arial" w:eastAsia="ＭＳ ゴシック" w:hAnsi="Arial" w:cs="Times New Roman" w:hint="eastAsia"/>
          <w:sz w:val="22"/>
          <w:szCs w:val="22"/>
        </w:rPr>
        <w:t>新</w:t>
      </w:r>
      <w:r w:rsidR="00666E3F">
        <w:rPr>
          <w:rFonts w:ascii="Arial" w:eastAsia="ＭＳ ゴシック" w:hAnsi="Arial" w:cs="Times New Roman" w:hint="eastAsia"/>
          <w:sz w:val="22"/>
          <w:szCs w:val="22"/>
        </w:rPr>
        <w:t>OECD</w:t>
      </w:r>
      <w:r w:rsidR="00622A89" w:rsidRPr="0004139C">
        <w:rPr>
          <w:rFonts w:ascii="Arial" w:eastAsia="ＭＳ ゴシック" w:hAnsi="Arial" w:cs="Times New Roman" w:hint="eastAsia"/>
          <w:sz w:val="22"/>
          <w:szCs w:val="22"/>
        </w:rPr>
        <w:t>ルールによる</w:t>
      </w:r>
      <w:r w:rsidR="00332F56" w:rsidRPr="0004139C">
        <w:rPr>
          <w:rFonts w:ascii="Arial" w:eastAsia="ＭＳ ゴシック" w:hAnsi="Arial" w:cs="Times New Roman" w:hint="eastAsia"/>
          <w:sz w:val="22"/>
          <w:szCs w:val="22"/>
        </w:rPr>
        <w:t>信用危険料率の割引</w:t>
      </w:r>
      <w:r w:rsidR="00666E3F">
        <w:rPr>
          <w:rFonts w:ascii="Arial" w:eastAsia="ＭＳ ゴシック" w:hAnsi="Arial" w:cs="Times New Roman" w:hint="eastAsia"/>
          <w:sz w:val="22"/>
          <w:szCs w:val="22"/>
        </w:rPr>
        <w:t>は追加</w:t>
      </w:r>
      <w:r w:rsidR="00332F56" w:rsidRPr="0004139C">
        <w:rPr>
          <w:rFonts w:ascii="Arial" w:eastAsia="ＭＳ ゴシック" w:hAnsi="Arial" w:cs="Times New Roman" w:hint="eastAsia"/>
          <w:sz w:val="22"/>
          <w:szCs w:val="22"/>
        </w:rPr>
        <w:t>適用できません</w:t>
      </w:r>
      <w:r w:rsidR="00666E3F">
        <w:rPr>
          <w:rFonts w:ascii="Arial" w:eastAsia="ＭＳ ゴシック" w:hAnsi="Arial" w:cs="Times New Roman" w:hint="eastAsia"/>
          <w:sz w:val="22"/>
          <w:szCs w:val="22"/>
        </w:rPr>
        <w:t>が、</w:t>
      </w:r>
      <w:r w:rsidR="00666E3F" w:rsidRPr="0004139C">
        <w:rPr>
          <w:rFonts w:ascii="Arial" w:eastAsia="ＭＳ ゴシック" w:hAnsi="Arial" w:cs="Times New Roman" w:hint="eastAsia"/>
          <w:sz w:val="22"/>
          <w:szCs w:val="22"/>
        </w:rPr>
        <w:t>NEXI</w:t>
      </w:r>
      <w:r w:rsidR="00666E3F" w:rsidRPr="0004139C">
        <w:rPr>
          <w:rFonts w:ascii="Arial" w:eastAsia="ＭＳ ゴシック" w:hAnsi="Arial" w:cs="Times New Roman" w:hint="eastAsia"/>
          <w:sz w:val="22"/>
          <w:szCs w:val="22"/>
        </w:rPr>
        <w:t>の</w:t>
      </w:r>
      <w:r w:rsidR="00666E3F">
        <w:rPr>
          <w:rFonts w:ascii="Arial" w:eastAsia="ＭＳ ゴシック" w:hAnsi="Arial" w:cs="Times New Roman" w:hint="eastAsia"/>
          <w:sz w:val="22"/>
          <w:szCs w:val="22"/>
        </w:rPr>
        <w:t>信用危険料率決定における</w:t>
      </w:r>
      <w:r w:rsidR="00666E3F" w:rsidRPr="0004139C">
        <w:rPr>
          <w:rFonts w:ascii="Arial" w:eastAsia="ＭＳ ゴシック" w:hAnsi="Arial" w:cs="Times New Roman" w:hint="eastAsia"/>
          <w:sz w:val="22"/>
          <w:szCs w:val="22"/>
        </w:rPr>
        <w:t>現行の運用方法</w:t>
      </w:r>
      <w:r w:rsidR="00666E3F">
        <w:rPr>
          <w:rFonts w:ascii="Arial" w:eastAsia="ＭＳ ゴシック" w:hAnsi="Arial" w:cs="Times New Roman" w:hint="eastAsia"/>
          <w:sz w:val="22"/>
          <w:szCs w:val="22"/>
        </w:rPr>
        <w:t>から</w:t>
      </w:r>
      <w:r w:rsidR="00A540D9">
        <w:rPr>
          <w:rFonts w:ascii="Arial" w:eastAsia="ＭＳ ゴシック" w:hAnsi="Arial" w:cs="Times New Roman" w:hint="eastAsia"/>
          <w:sz w:val="22"/>
          <w:szCs w:val="22"/>
        </w:rPr>
        <w:t>実質的な</w:t>
      </w:r>
      <w:r w:rsidR="00666E3F">
        <w:rPr>
          <w:rFonts w:ascii="Arial" w:eastAsia="ＭＳ ゴシック" w:hAnsi="Arial" w:cs="Times New Roman" w:hint="eastAsia"/>
          <w:sz w:val="22"/>
          <w:szCs w:val="22"/>
        </w:rPr>
        <w:t>変更はないといえます</w:t>
      </w:r>
      <w:r w:rsidR="00332F56" w:rsidRPr="0004139C">
        <w:rPr>
          <w:rFonts w:ascii="Arial" w:eastAsia="ＭＳ ゴシック" w:hAnsi="Arial" w:cs="Times New Roman" w:hint="eastAsia"/>
          <w:sz w:val="22"/>
          <w:szCs w:val="22"/>
        </w:rPr>
        <w:t>。</w:t>
      </w:r>
    </w:p>
    <w:p w14:paraId="22849500" w14:textId="77777777" w:rsidR="00BD1694" w:rsidRDefault="00BD1694">
      <w:pPr>
        <w:ind w:left="651"/>
        <w:jc w:val="left"/>
        <w:rPr>
          <w:rFonts w:ascii="Arial" w:eastAsia="ＭＳ ゴシック" w:hAnsi="Arial" w:cs="Times New Roman"/>
          <w:sz w:val="22"/>
          <w:szCs w:val="22"/>
        </w:rPr>
      </w:pPr>
    </w:p>
    <w:p w14:paraId="5354E8A1" w14:textId="77777777" w:rsidR="00332F56" w:rsidRDefault="00F61AB7" w:rsidP="00386E1E">
      <w:pPr>
        <w:numPr>
          <w:ilvl w:val="0"/>
          <w:numId w:val="4"/>
        </w:numPr>
        <w:jc w:val="left"/>
        <w:rPr>
          <w:rFonts w:ascii="Arial" w:eastAsia="ＭＳ ゴシック" w:hAnsi="Arial" w:cs="Times New Roman"/>
          <w:b/>
          <w:sz w:val="22"/>
          <w:szCs w:val="22"/>
        </w:rPr>
      </w:pPr>
      <w:r>
        <w:rPr>
          <w:rFonts w:ascii="Arial" w:eastAsia="ＭＳ ゴシック" w:hAnsi="Arial" w:cs="Times New Roman" w:hint="eastAsia"/>
          <w:b/>
          <w:sz w:val="22"/>
          <w:szCs w:val="22"/>
        </w:rPr>
        <w:t>新</w:t>
      </w:r>
      <w:r>
        <w:rPr>
          <w:rFonts w:ascii="Arial" w:eastAsia="ＭＳ ゴシック" w:hAnsi="Arial" w:cs="Times New Roman" w:hint="eastAsia"/>
          <w:b/>
          <w:sz w:val="22"/>
          <w:szCs w:val="22"/>
        </w:rPr>
        <w:t>OECD</w:t>
      </w:r>
      <w:r>
        <w:rPr>
          <w:rFonts w:ascii="Arial" w:eastAsia="ＭＳ ゴシック" w:hAnsi="Arial" w:cs="Times New Roman" w:hint="eastAsia"/>
          <w:b/>
          <w:sz w:val="22"/>
          <w:szCs w:val="22"/>
        </w:rPr>
        <w:t>ルールへの</w:t>
      </w:r>
      <w:r w:rsidR="00386E1E" w:rsidRPr="00E94904">
        <w:rPr>
          <w:rFonts w:ascii="Arial" w:eastAsia="ＭＳ ゴシック" w:hAnsi="Arial" w:cs="Times New Roman" w:hint="eastAsia"/>
          <w:b/>
          <w:sz w:val="22"/>
          <w:szCs w:val="22"/>
        </w:rPr>
        <w:t>移行措置</w:t>
      </w:r>
    </w:p>
    <w:p w14:paraId="7B6D5B33" w14:textId="77777777" w:rsidR="002C1536" w:rsidRDefault="002C1536">
      <w:pPr>
        <w:jc w:val="left"/>
        <w:rPr>
          <w:rFonts w:ascii="Arial" w:eastAsia="ＭＳ ゴシック" w:hAnsi="Arial" w:cs="Times New Roman"/>
          <w:sz w:val="22"/>
          <w:szCs w:val="22"/>
        </w:rPr>
      </w:pPr>
    </w:p>
    <w:p w14:paraId="2D50B741" w14:textId="77777777" w:rsidR="002C1536" w:rsidRDefault="00090B08">
      <w:pPr>
        <w:pStyle w:val="a5"/>
        <w:numPr>
          <w:ilvl w:val="0"/>
          <w:numId w:val="21"/>
        </w:numPr>
        <w:ind w:leftChars="0"/>
        <w:jc w:val="left"/>
        <w:rPr>
          <w:rFonts w:ascii="Arial" w:eastAsia="ＭＳ ゴシック" w:hAnsi="Arial" w:cs="Times New Roman"/>
          <w:sz w:val="22"/>
          <w:szCs w:val="22"/>
        </w:rPr>
      </w:pPr>
      <w:r w:rsidRPr="006D14B7">
        <w:rPr>
          <w:rFonts w:ascii="Arial" w:eastAsia="ＭＳ ゴシック" w:hAnsi="ＭＳ ゴシック" w:cs="Arial"/>
          <w:sz w:val="22"/>
        </w:rPr>
        <w:t>新ルールは本年</w:t>
      </w:r>
      <w:r w:rsidRPr="006D14B7">
        <w:rPr>
          <w:rFonts w:ascii="Arial" w:eastAsia="ＭＳ ゴシック" w:hAnsi="Arial" w:cs="Arial"/>
          <w:sz w:val="22"/>
        </w:rPr>
        <w:t>9</w:t>
      </w:r>
      <w:r w:rsidRPr="006D14B7">
        <w:rPr>
          <w:rFonts w:ascii="Arial" w:eastAsia="ＭＳ ゴシック" w:hAnsi="ＭＳ ゴシック" w:cs="Arial"/>
          <w:sz w:val="22"/>
        </w:rPr>
        <w:t>月より実施されますが、本年</w:t>
      </w:r>
      <w:r w:rsidRPr="006D14B7">
        <w:rPr>
          <w:rFonts w:ascii="Arial" w:eastAsia="ＭＳ ゴシック" w:hAnsi="Arial" w:cs="Arial"/>
          <w:sz w:val="22"/>
        </w:rPr>
        <w:t>8</w:t>
      </w:r>
      <w:r w:rsidRPr="006D14B7">
        <w:rPr>
          <w:rFonts w:ascii="Arial" w:eastAsia="ＭＳ ゴシック" w:hAnsi="ＭＳ ゴシック" w:cs="Arial"/>
          <w:sz w:val="22"/>
        </w:rPr>
        <w:t>月末までに</w:t>
      </w:r>
      <w:r w:rsidRPr="006D14B7">
        <w:rPr>
          <w:rFonts w:ascii="Arial" w:eastAsia="ＭＳ ゴシック" w:hAnsi="Arial" w:cs="Arial"/>
          <w:sz w:val="22"/>
        </w:rPr>
        <w:t>ECA</w:t>
      </w:r>
      <w:r>
        <w:rPr>
          <w:rFonts w:ascii="Arial" w:eastAsia="ＭＳ ゴシック" w:hAnsi="Arial" w:cs="Arial" w:hint="eastAsia"/>
          <w:sz w:val="22"/>
        </w:rPr>
        <w:t>（輸出信用機関）</w:t>
      </w:r>
      <w:r w:rsidRPr="006D14B7">
        <w:rPr>
          <w:rFonts w:ascii="Arial" w:eastAsia="ＭＳ ゴシック" w:hAnsi="ＭＳ ゴシック" w:cs="Arial"/>
          <w:sz w:val="22"/>
        </w:rPr>
        <w:t>によるコミットが出され、かつ来年</w:t>
      </w:r>
      <w:r w:rsidRPr="006D14B7">
        <w:rPr>
          <w:rFonts w:ascii="Arial" w:eastAsia="ＭＳ ゴシック" w:hAnsi="Arial" w:cs="Arial"/>
          <w:sz w:val="22"/>
        </w:rPr>
        <w:t>3</w:t>
      </w:r>
      <w:r w:rsidRPr="006D14B7">
        <w:rPr>
          <w:rFonts w:ascii="Arial" w:eastAsia="ＭＳ ゴシック" w:hAnsi="ＭＳ ゴシック" w:cs="Arial"/>
          <w:sz w:val="22"/>
        </w:rPr>
        <w:t>月までにファイナル・コミットに至る案件に限り、現行料率の適用が可能です。特に、民間のバイヤーが借入人となる案件では、現行料率の方が有利となる場合が多いものと考えられます。</w:t>
      </w:r>
    </w:p>
    <w:p w14:paraId="0C92F8AE" w14:textId="77777777" w:rsidR="002C1536" w:rsidRDefault="00090B08">
      <w:pPr>
        <w:pStyle w:val="a5"/>
        <w:numPr>
          <w:ilvl w:val="0"/>
          <w:numId w:val="21"/>
        </w:numPr>
        <w:ind w:leftChars="0"/>
        <w:jc w:val="left"/>
        <w:rPr>
          <w:rFonts w:ascii="Arial" w:eastAsia="ＭＳ ゴシック" w:hAnsi="Arial" w:cs="Times New Roman"/>
          <w:sz w:val="22"/>
          <w:szCs w:val="22"/>
        </w:rPr>
      </w:pPr>
      <w:r>
        <w:rPr>
          <w:rFonts w:ascii="Arial" w:eastAsia="ＭＳ ゴシック" w:hAnsi="Arial" w:cs="Times New Roman" w:hint="eastAsia"/>
          <w:sz w:val="22"/>
          <w:szCs w:val="22"/>
        </w:rPr>
        <w:t>運用の詳細は、追って</w:t>
      </w:r>
      <w:r w:rsidR="00FB13F6">
        <w:rPr>
          <w:rFonts w:ascii="Arial" w:eastAsia="ＭＳ ゴシック" w:hAnsi="Arial" w:cs="Times New Roman" w:hint="eastAsia"/>
          <w:sz w:val="22"/>
          <w:szCs w:val="22"/>
        </w:rPr>
        <w:t>お知らせいたします。</w:t>
      </w:r>
    </w:p>
    <w:p w14:paraId="7D5AEA4C" w14:textId="77777777" w:rsidR="002C1536" w:rsidRDefault="002C1536">
      <w:pPr>
        <w:jc w:val="left"/>
        <w:rPr>
          <w:rFonts w:ascii="Arial" w:eastAsia="ＭＳ ゴシック" w:hAnsi="Arial" w:cs="Times New Roman"/>
          <w:sz w:val="22"/>
          <w:szCs w:val="22"/>
        </w:rPr>
      </w:pPr>
    </w:p>
    <w:p w14:paraId="23DB6391" w14:textId="77777777" w:rsidR="00CA3274" w:rsidRDefault="00CA3274" w:rsidP="00CA3274">
      <w:pPr>
        <w:numPr>
          <w:ilvl w:val="0"/>
          <w:numId w:val="4"/>
        </w:numPr>
        <w:jc w:val="left"/>
        <w:rPr>
          <w:rFonts w:ascii="Arial" w:eastAsia="ＭＳ ゴシック" w:hAnsi="Arial" w:cs="Times New Roman"/>
          <w:b/>
          <w:sz w:val="22"/>
          <w:szCs w:val="22"/>
        </w:rPr>
      </w:pPr>
      <w:r w:rsidRPr="00E94904">
        <w:rPr>
          <w:rFonts w:ascii="Arial" w:eastAsia="ＭＳ ゴシック" w:hAnsi="Arial" w:cs="Times New Roman" w:hint="eastAsia"/>
          <w:b/>
          <w:sz w:val="22"/>
          <w:szCs w:val="22"/>
        </w:rPr>
        <w:t>今後の予定</w:t>
      </w:r>
    </w:p>
    <w:p w14:paraId="32877231" w14:textId="77777777" w:rsidR="00BD1694" w:rsidRDefault="00BD1694">
      <w:pPr>
        <w:ind w:left="480"/>
        <w:jc w:val="left"/>
        <w:rPr>
          <w:rFonts w:ascii="Arial" w:eastAsia="ＭＳ ゴシック" w:hAnsi="Arial" w:cs="Times New Roman"/>
          <w:b/>
          <w:sz w:val="22"/>
          <w:szCs w:val="22"/>
        </w:rPr>
      </w:pPr>
    </w:p>
    <w:p w14:paraId="11348457" w14:textId="77777777" w:rsidR="00CA3274" w:rsidRPr="00E94904" w:rsidRDefault="00CA3274" w:rsidP="00CA3274">
      <w:pPr>
        <w:numPr>
          <w:ilvl w:val="0"/>
          <w:numId w:val="34"/>
        </w:numPr>
        <w:jc w:val="left"/>
        <w:rPr>
          <w:rFonts w:ascii="Arial" w:eastAsia="ＭＳ ゴシック" w:hAnsi="Arial" w:cs="Times New Roman"/>
          <w:b/>
          <w:sz w:val="22"/>
          <w:szCs w:val="22"/>
        </w:rPr>
      </w:pPr>
      <w:r w:rsidRPr="00E94904">
        <w:rPr>
          <w:rFonts w:ascii="Arial" w:eastAsia="ＭＳ ゴシック" w:hAnsi="Arial" w:cs="Times New Roman" w:hint="eastAsia"/>
          <w:b/>
          <w:sz w:val="22"/>
          <w:szCs w:val="22"/>
        </w:rPr>
        <w:t>WEB</w:t>
      </w:r>
      <w:r w:rsidRPr="00E94904">
        <w:rPr>
          <w:rFonts w:ascii="Arial" w:eastAsia="ＭＳ ゴシック" w:hAnsi="Arial" w:cs="Times New Roman" w:hint="eastAsia"/>
          <w:b/>
          <w:sz w:val="22"/>
          <w:szCs w:val="22"/>
        </w:rPr>
        <w:t>試算リリース</w:t>
      </w:r>
    </w:p>
    <w:p w14:paraId="26C5BC79" w14:textId="77777777" w:rsidR="00CA3274" w:rsidRDefault="00CA3274" w:rsidP="00CA3274">
      <w:pPr>
        <w:numPr>
          <w:ilvl w:val="0"/>
          <w:numId w:val="21"/>
        </w:numPr>
        <w:jc w:val="left"/>
        <w:rPr>
          <w:rFonts w:ascii="Arial" w:eastAsia="ＭＳ ゴシック" w:hAnsi="Arial" w:cs="Times New Roman"/>
          <w:sz w:val="22"/>
          <w:szCs w:val="22"/>
        </w:rPr>
      </w:pPr>
      <w:r>
        <w:rPr>
          <w:rFonts w:ascii="Arial" w:eastAsia="ＭＳ ゴシック" w:hAnsi="Arial" w:cs="Times New Roman" w:hint="eastAsia"/>
          <w:sz w:val="22"/>
          <w:szCs w:val="22"/>
        </w:rPr>
        <w:t>本年</w:t>
      </w:r>
      <w:r>
        <w:rPr>
          <w:rFonts w:ascii="Arial" w:eastAsia="ＭＳ ゴシック" w:hAnsi="Arial" w:cs="Times New Roman" w:hint="eastAsia"/>
          <w:sz w:val="22"/>
          <w:szCs w:val="22"/>
        </w:rPr>
        <w:t>5</w:t>
      </w:r>
      <w:r>
        <w:rPr>
          <w:rFonts w:ascii="Arial" w:eastAsia="ＭＳ ゴシック" w:hAnsi="Arial" w:cs="Times New Roman" w:hint="eastAsia"/>
          <w:sz w:val="22"/>
          <w:szCs w:val="22"/>
        </w:rPr>
        <w:t>月末までにリリースの予定です。</w:t>
      </w:r>
    </w:p>
    <w:p w14:paraId="0ADC30A6" w14:textId="77777777" w:rsidR="00BD1694" w:rsidRDefault="00BD1694">
      <w:pPr>
        <w:ind w:left="651"/>
        <w:jc w:val="left"/>
        <w:rPr>
          <w:rFonts w:ascii="Arial" w:eastAsia="ＭＳ ゴシック" w:hAnsi="Arial" w:cs="Times New Roman"/>
          <w:sz w:val="22"/>
          <w:szCs w:val="22"/>
        </w:rPr>
      </w:pPr>
    </w:p>
    <w:p w14:paraId="3C42F6BE" w14:textId="77777777" w:rsidR="00CA3274" w:rsidRPr="00E94904" w:rsidRDefault="00666E3F" w:rsidP="00CA3274">
      <w:pPr>
        <w:numPr>
          <w:ilvl w:val="0"/>
          <w:numId w:val="34"/>
        </w:numPr>
        <w:jc w:val="left"/>
        <w:rPr>
          <w:rFonts w:ascii="Arial" w:eastAsia="ＭＳ ゴシック" w:hAnsi="Arial" w:cs="Times New Roman"/>
          <w:b/>
          <w:sz w:val="22"/>
          <w:szCs w:val="22"/>
        </w:rPr>
      </w:pPr>
      <w:r>
        <w:rPr>
          <w:rFonts w:ascii="Arial" w:eastAsia="ＭＳ ゴシック" w:hAnsi="Arial" w:cs="Times New Roman" w:hint="eastAsia"/>
          <w:b/>
          <w:sz w:val="22"/>
          <w:szCs w:val="22"/>
        </w:rPr>
        <w:t>改訂保険</w:t>
      </w:r>
      <w:r w:rsidR="00CA3274" w:rsidRPr="00E94904">
        <w:rPr>
          <w:rFonts w:ascii="Arial" w:eastAsia="ＭＳ ゴシック" w:hAnsi="Arial" w:cs="Times New Roman" w:hint="eastAsia"/>
          <w:b/>
          <w:sz w:val="22"/>
          <w:szCs w:val="22"/>
        </w:rPr>
        <w:t>料率</w:t>
      </w:r>
      <w:r>
        <w:rPr>
          <w:rFonts w:ascii="Arial" w:eastAsia="ＭＳ ゴシック" w:hAnsi="Arial" w:cs="Times New Roman" w:hint="eastAsia"/>
          <w:b/>
          <w:sz w:val="22"/>
          <w:szCs w:val="22"/>
        </w:rPr>
        <w:t>等</w:t>
      </w:r>
      <w:r w:rsidR="00CA3274" w:rsidRPr="00E94904">
        <w:rPr>
          <w:rFonts w:ascii="Arial" w:eastAsia="ＭＳ ゴシック" w:hAnsi="Arial" w:cs="Times New Roman" w:hint="eastAsia"/>
          <w:b/>
          <w:sz w:val="22"/>
          <w:szCs w:val="22"/>
        </w:rPr>
        <w:t>規程の公表</w:t>
      </w:r>
    </w:p>
    <w:p w14:paraId="7000B7D4" w14:textId="77777777" w:rsidR="00CA3274" w:rsidRDefault="00CA3274" w:rsidP="00CA3274">
      <w:pPr>
        <w:numPr>
          <w:ilvl w:val="0"/>
          <w:numId w:val="21"/>
        </w:numPr>
        <w:jc w:val="left"/>
        <w:rPr>
          <w:rFonts w:ascii="Arial" w:eastAsia="ＭＳ ゴシック" w:hAnsi="Arial" w:cs="Times New Roman"/>
          <w:sz w:val="22"/>
          <w:szCs w:val="22"/>
        </w:rPr>
      </w:pPr>
      <w:r>
        <w:rPr>
          <w:rFonts w:ascii="Arial" w:eastAsia="ＭＳ ゴシック" w:hAnsi="Arial" w:cs="Times New Roman" w:hint="eastAsia"/>
          <w:sz w:val="22"/>
          <w:szCs w:val="22"/>
        </w:rPr>
        <w:t>本年</w:t>
      </w:r>
      <w:r>
        <w:rPr>
          <w:rFonts w:ascii="Arial" w:eastAsia="ＭＳ ゴシック" w:hAnsi="Arial" w:cs="Times New Roman" w:hint="eastAsia"/>
          <w:sz w:val="22"/>
          <w:szCs w:val="22"/>
        </w:rPr>
        <w:t>7</w:t>
      </w:r>
      <w:r>
        <w:rPr>
          <w:rFonts w:ascii="Arial" w:eastAsia="ＭＳ ゴシック" w:hAnsi="Arial" w:cs="Times New Roman" w:hint="eastAsia"/>
          <w:sz w:val="22"/>
          <w:szCs w:val="22"/>
        </w:rPr>
        <w:t>月末までに公表の予定です。</w:t>
      </w:r>
    </w:p>
    <w:p w14:paraId="669933ED" w14:textId="77777777" w:rsidR="00BD1694" w:rsidRDefault="00BD1694">
      <w:pPr>
        <w:ind w:left="651"/>
        <w:jc w:val="left"/>
        <w:rPr>
          <w:rFonts w:ascii="Arial" w:eastAsia="ＭＳ ゴシック" w:hAnsi="Arial" w:cs="Times New Roman"/>
          <w:sz w:val="22"/>
          <w:szCs w:val="22"/>
        </w:rPr>
      </w:pPr>
    </w:p>
    <w:p w14:paraId="1E6A0B4D" w14:textId="77777777" w:rsidR="00E94904" w:rsidRPr="00E94904" w:rsidRDefault="00666E3F" w:rsidP="00E94904">
      <w:pPr>
        <w:numPr>
          <w:ilvl w:val="0"/>
          <w:numId w:val="34"/>
        </w:numPr>
        <w:jc w:val="left"/>
        <w:rPr>
          <w:rFonts w:ascii="Arial" w:eastAsia="ＭＳ ゴシック" w:hAnsi="Arial" w:cs="Times New Roman"/>
          <w:b/>
          <w:sz w:val="22"/>
          <w:szCs w:val="22"/>
        </w:rPr>
      </w:pPr>
      <w:r>
        <w:rPr>
          <w:rFonts w:ascii="Arial" w:eastAsia="ＭＳ ゴシック" w:hAnsi="Arial" w:cs="Times New Roman" w:hint="eastAsia"/>
          <w:b/>
          <w:sz w:val="22"/>
          <w:szCs w:val="22"/>
        </w:rPr>
        <w:t>新</w:t>
      </w:r>
      <w:r>
        <w:rPr>
          <w:rFonts w:ascii="Arial" w:eastAsia="ＭＳ ゴシック" w:hAnsi="Arial" w:cs="Times New Roman" w:hint="eastAsia"/>
          <w:b/>
          <w:sz w:val="22"/>
          <w:szCs w:val="22"/>
        </w:rPr>
        <w:t>OECD</w:t>
      </w:r>
      <w:r>
        <w:rPr>
          <w:rFonts w:ascii="Arial" w:eastAsia="ＭＳ ゴシック" w:hAnsi="Arial" w:cs="Times New Roman" w:hint="eastAsia"/>
          <w:b/>
          <w:sz w:val="22"/>
          <w:szCs w:val="22"/>
        </w:rPr>
        <w:t>ルールの</w:t>
      </w:r>
      <w:r w:rsidR="00D010AE" w:rsidRPr="00E94904">
        <w:rPr>
          <w:rFonts w:ascii="Arial" w:eastAsia="ＭＳ ゴシック" w:hAnsi="Arial" w:cs="Times New Roman" w:hint="eastAsia"/>
          <w:b/>
          <w:sz w:val="22"/>
          <w:szCs w:val="22"/>
        </w:rPr>
        <w:t>追加</w:t>
      </w:r>
      <w:r w:rsidR="00E94904">
        <w:rPr>
          <w:rFonts w:ascii="Arial" w:eastAsia="ＭＳ ゴシック" w:hAnsi="Arial" w:cs="Times New Roman" w:hint="eastAsia"/>
          <w:b/>
          <w:sz w:val="22"/>
          <w:szCs w:val="22"/>
        </w:rPr>
        <w:t>・</w:t>
      </w:r>
      <w:r w:rsidR="00D010AE" w:rsidRPr="00E94904">
        <w:rPr>
          <w:rFonts w:ascii="Arial" w:eastAsia="ＭＳ ゴシック" w:hAnsi="Arial" w:cs="Times New Roman" w:hint="eastAsia"/>
          <w:b/>
          <w:sz w:val="22"/>
          <w:szCs w:val="22"/>
        </w:rPr>
        <w:t>変更等</w:t>
      </w:r>
    </w:p>
    <w:p w14:paraId="65405AA4" w14:textId="77777777" w:rsidR="00D010AE" w:rsidRPr="00666E3F" w:rsidRDefault="00D010AE" w:rsidP="00D010AE">
      <w:pPr>
        <w:numPr>
          <w:ilvl w:val="0"/>
          <w:numId w:val="21"/>
        </w:numPr>
        <w:jc w:val="left"/>
        <w:rPr>
          <w:rFonts w:ascii="Arial" w:eastAsia="ＭＳ ゴシック" w:hAnsi="Arial" w:cs="Times New Roman"/>
          <w:sz w:val="22"/>
          <w:szCs w:val="22"/>
        </w:rPr>
      </w:pPr>
      <w:r>
        <w:rPr>
          <w:rFonts w:ascii="Arial" w:eastAsia="ＭＳ ゴシック" w:hAnsi="Arial" w:cs="Times New Roman" w:hint="eastAsia"/>
          <w:sz w:val="22"/>
          <w:szCs w:val="22"/>
        </w:rPr>
        <w:t>現段階においても、</w:t>
      </w:r>
      <w:r w:rsidR="00EC55E2">
        <w:rPr>
          <w:rFonts w:ascii="Arial" w:eastAsia="ＭＳ ゴシック" w:hAnsi="Arial" w:cs="Times New Roman" w:hint="eastAsia"/>
          <w:sz w:val="22"/>
          <w:szCs w:val="22"/>
        </w:rPr>
        <w:t>新</w:t>
      </w:r>
      <w:r w:rsidR="00EC55E2">
        <w:rPr>
          <w:rFonts w:ascii="Arial" w:eastAsia="ＭＳ ゴシック" w:hAnsi="Arial" w:cs="Times New Roman" w:hint="eastAsia"/>
          <w:sz w:val="22"/>
          <w:szCs w:val="22"/>
        </w:rPr>
        <w:t>OECD</w:t>
      </w:r>
      <w:r w:rsidR="00EC55E2">
        <w:rPr>
          <w:rFonts w:ascii="Arial" w:eastAsia="ＭＳ ゴシック" w:hAnsi="Arial" w:cs="Times New Roman" w:hint="eastAsia"/>
          <w:sz w:val="22"/>
          <w:szCs w:val="22"/>
        </w:rPr>
        <w:t>ルール</w:t>
      </w:r>
      <w:r w:rsidR="00BF0644">
        <w:rPr>
          <w:rFonts w:ascii="Arial" w:eastAsia="ＭＳ ゴシック" w:hAnsi="Arial" w:cs="Times New Roman" w:hint="eastAsia"/>
          <w:sz w:val="22"/>
          <w:szCs w:val="22"/>
        </w:rPr>
        <w:t>の条文</w:t>
      </w:r>
      <w:r w:rsidR="00666E3F">
        <w:rPr>
          <w:rFonts w:ascii="Arial" w:eastAsia="ＭＳ ゴシック" w:hAnsi="ＭＳ ゴシック" w:cs="ＭＳ ゴシック" w:hint="eastAsia"/>
          <w:sz w:val="22"/>
          <w:szCs w:val="22"/>
        </w:rPr>
        <w:t>は</w:t>
      </w:r>
      <w:r>
        <w:rPr>
          <w:rFonts w:ascii="Arial" w:eastAsia="ＭＳ ゴシック" w:hAnsi="ＭＳ ゴシック" w:cs="ＭＳ ゴシック" w:hint="eastAsia"/>
          <w:sz w:val="22"/>
          <w:szCs w:val="22"/>
        </w:rPr>
        <w:t>公表されておりません。そのため、新</w:t>
      </w:r>
      <w:r w:rsidR="00666E3F">
        <w:rPr>
          <w:rFonts w:ascii="Arial" w:eastAsia="ＭＳ ゴシック" w:hAnsi="ＭＳ ゴシック" w:cs="ＭＳ ゴシック" w:hint="eastAsia"/>
          <w:sz w:val="22"/>
          <w:szCs w:val="22"/>
        </w:rPr>
        <w:t>OECD</w:t>
      </w:r>
      <w:r>
        <w:rPr>
          <w:rFonts w:ascii="Arial" w:eastAsia="ＭＳ ゴシック" w:hAnsi="ＭＳ ゴシック" w:cs="ＭＳ ゴシック" w:hint="eastAsia"/>
          <w:sz w:val="22"/>
          <w:szCs w:val="22"/>
        </w:rPr>
        <w:t>ルール施行までに</w:t>
      </w:r>
      <w:r w:rsidR="00666E3F">
        <w:rPr>
          <w:rFonts w:ascii="Arial" w:eastAsia="ＭＳ ゴシック" w:hAnsi="ＭＳ ゴシック" w:cs="ＭＳ ゴシック" w:hint="eastAsia"/>
          <w:sz w:val="22"/>
          <w:szCs w:val="22"/>
        </w:rPr>
        <w:t>は取扱いの</w:t>
      </w:r>
      <w:r w:rsidR="00E94904">
        <w:rPr>
          <w:rFonts w:ascii="Arial" w:eastAsia="ＭＳ ゴシック" w:hAnsi="ＭＳ ゴシック" w:cs="ＭＳ ゴシック" w:hint="eastAsia"/>
          <w:sz w:val="22"/>
          <w:szCs w:val="22"/>
        </w:rPr>
        <w:t>追加または</w:t>
      </w:r>
      <w:r>
        <w:rPr>
          <w:rFonts w:ascii="Arial" w:eastAsia="ＭＳ ゴシック" w:hAnsi="ＭＳ ゴシック" w:cs="ＭＳ ゴシック" w:hint="eastAsia"/>
          <w:sz w:val="22"/>
          <w:szCs w:val="22"/>
        </w:rPr>
        <w:t>変更が行われる可能性が</w:t>
      </w:r>
      <w:r w:rsidR="00666E3F">
        <w:rPr>
          <w:rFonts w:ascii="Arial" w:eastAsia="ＭＳ ゴシック" w:hAnsi="ＭＳ ゴシック" w:cs="ＭＳ ゴシック" w:hint="eastAsia"/>
          <w:sz w:val="22"/>
          <w:szCs w:val="22"/>
        </w:rPr>
        <w:t>ござい</w:t>
      </w:r>
      <w:r>
        <w:rPr>
          <w:rFonts w:ascii="Arial" w:eastAsia="ＭＳ ゴシック" w:hAnsi="ＭＳ ゴシック" w:cs="ＭＳ ゴシック" w:hint="eastAsia"/>
          <w:sz w:val="22"/>
          <w:szCs w:val="22"/>
        </w:rPr>
        <w:t>ますので、</w:t>
      </w:r>
      <w:r w:rsidR="00E94904">
        <w:rPr>
          <w:rFonts w:ascii="Arial" w:eastAsia="ＭＳ ゴシック" w:hAnsi="ＭＳ ゴシック" w:cs="ＭＳ ゴシック" w:hint="eastAsia"/>
          <w:sz w:val="22"/>
          <w:szCs w:val="22"/>
        </w:rPr>
        <w:t>そ</w:t>
      </w:r>
      <w:r w:rsidR="00666E3F">
        <w:rPr>
          <w:rFonts w:ascii="Arial" w:eastAsia="ＭＳ ゴシック" w:hAnsi="ＭＳ ゴシック" w:cs="ＭＳ ゴシック" w:hint="eastAsia"/>
          <w:sz w:val="22"/>
          <w:szCs w:val="22"/>
        </w:rPr>
        <w:t>の</w:t>
      </w:r>
      <w:r>
        <w:rPr>
          <w:rFonts w:ascii="Arial" w:eastAsia="ＭＳ ゴシック" w:hAnsi="ＭＳ ゴシック" w:cs="ＭＳ ゴシック" w:hint="eastAsia"/>
          <w:sz w:val="22"/>
          <w:szCs w:val="22"/>
        </w:rPr>
        <w:t>都度弊法人ホームページへアップし</w:t>
      </w:r>
      <w:r w:rsidR="00666E3F">
        <w:rPr>
          <w:rFonts w:ascii="Arial" w:eastAsia="ＭＳ ゴシック" w:hAnsi="ＭＳ ゴシック" w:cs="ＭＳ ゴシック" w:hint="eastAsia"/>
          <w:sz w:val="22"/>
          <w:szCs w:val="22"/>
        </w:rPr>
        <w:t>て参り</w:t>
      </w:r>
      <w:r>
        <w:rPr>
          <w:rFonts w:ascii="Arial" w:eastAsia="ＭＳ ゴシック" w:hAnsi="ＭＳ ゴシック" w:cs="ＭＳ ゴシック" w:hint="eastAsia"/>
          <w:sz w:val="22"/>
          <w:szCs w:val="22"/>
        </w:rPr>
        <w:t>ます。</w:t>
      </w:r>
    </w:p>
    <w:p w14:paraId="70E24554" w14:textId="77777777" w:rsidR="00A039E6" w:rsidRDefault="00CA3274" w:rsidP="00ED32D4">
      <w:pPr>
        <w:pStyle w:val="ab"/>
      </w:pPr>
      <w:r>
        <w:rPr>
          <w:rFonts w:hint="eastAsia"/>
        </w:rPr>
        <w:t>以　上</w:t>
      </w:r>
    </w:p>
    <w:sectPr w:rsidR="00A039E6" w:rsidSect="00B729E3">
      <w:footerReference w:type="default" r:id="rId11"/>
      <w:footnotePr>
        <w:numFmt w:val="lowerRoman"/>
      </w:footnotePr>
      <w:pgSz w:w="11906" w:h="16838"/>
      <w:pgMar w:top="1418" w:right="1418" w:bottom="1418" w:left="1418"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4046B" w14:textId="77777777" w:rsidR="00884878" w:rsidRDefault="00884878" w:rsidP="0096025F">
      <w:pPr>
        <w:rPr>
          <w:rFonts w:cs="Times New Roman"/>
        </w:rPr>
      </w:pPr>
      <w:r>
        <w:rPr>
          <w:rFonts w:cs="Times New Roman"/>
        </w:rPr>
        <w:separator/>
      </w:r>
    </w:p>
  </w:endnote>
  <w:endnote w:type="continuationSeparator" w:id="0">
    <w:p w14:paraId="6D3AABD4" w14:textId="77777777" w:rsidR="00884878" w:rsidRDefault="00884878" w:rsidP="0096025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53CEB" w14:textId="77777777" w:rsidR="00090B08" w:rsidRDefault="0011456E">
    <w:pPr>
      <w:pStyle w:val="a8"/>
      <w:jc w:val="center"/>
      <w:rPr>
        <w:rFonts w:cs="Times New Roman"/>
      </w:rPr>
    </w:pPr>
    <w:r w:rsidRPr="00B729E3">
      <w:rPr>
        <w:rFonts w:ascii="Arial" w:hAnsi="Arial" w:cs="Arial"/>
      </w:rPr>
      <w:fldChar w:fldCharType="begin"/>
    </w:r>
    <w:r w:rsidR="00090B08" w:rsidRPr="00B729E3">
      <w:rPr>
        <w:rFonts w:ascii="Arial" w:hAnsi="Arial" w:cs="Arial"/>
      </w:rPr>
      <w:instrText xml:space="preserve"> PAGE   \* MERGEFORMAT </w:instrText>
    </w:r>
    <w:r w:rsidRPr="00B729E3">
      <w:rPr>
        <w:rFonts w:ascii="Arial" w:hAnsi="Arial" w:cs="Arial"/>
      </w:rPr>
      <w:fldChar w:fldCharType="separate"/>
    </w:r>
    <w:r w:rsidR="00884878" w:rsidRPr="00884878">
      <w:rPr>
        <w:rFonts w:ascii="Arial" w:hAnsi="Arial" w:cs="Arial"/>
        <w:noProof/>
        <w:lang w:val="ja-JP"/>
      </w:rPr>
      <w:t>-</w:t>
    </w:r>
    <w:r w:rsidR="00884878">
      <w:rPr>
        <w:rFonts w:ascii="Arial" w:hAnsi="Arial" w:cs="Arial"/>
        <w:noProof/>
      </w:rPr>
      <w:t xml:space="preserve"> 1 -</w:t>
    </w:r>
    <w:r w:rsidRPr="00B729E3">
      <w:rPr>
        <w:rFonts w:ascii="Arial" w:hAnsi="Arial" w:cs="Arial"/>
      </w:rPr>
      <w:fldChar w:fldCharType="end"/>
    </w:r>
  </w:p>
  <w:p w14:paraId="693EDA83" w14:textId="77777777" w:rsidR="00090B08" w:rsidRDefault="00090B08">
    <w:pPr>
      <w:pStyle w:val="a8"/>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DB2C5" w14:textId="77777777" w:rsidR="00884878" w:rsidRDefault="00884878" w:rsidP="0096025F">
      <w:pPr>
        <w:rPr>
          <w:rFonts w:cs="Times New Roman"/>
        </w:rPr>
      </w:pPr>
      <w:r>
        <w:rPr>
          <w:rFonts w:cs="Times New Roman"/>
        </w:rPr>
        <w:separator/>
      </w:r>
    </w:p>
  </w:footnote>
  <w:footnote w:type="continuationSeparator" w:id="0">
    <w:p w14:paraId="4909D7DA" w14:textId="77777777" w:rsidR="00884878" w:rsidRDefault="00884878" w:rsidP="0096025F">
      <w:pPr>
        <w:rPr>
          <w:rFonts w:cs="Times New Roman"/>
        </w:rPr>
      </w:pPr>
      <w:r>
        <w:rPr>
          <w:rFonts w:cs="Times New Roman"/>
        </w:rPr>
        <w:continuationSeparator/>
      </w:r>
    </w:p>
  </w:footnote>
  <w:footnote w:id="1">
    <w:p w14:paraId="6600765A" w14:textId="77777777" w:rsidR="00090B08" w:rsidRPr="008C7AD7" w:rsidRDefault="00090B08">
      <w:pPr>
        <w:pStyle w:val="af8"/>
        <w:rPr>
          <w:rFonts w:ascii="Arial" w:hAnsi="Arial" w:cs="Arial"/>
          <w:sz w:val="16"/>
          <w:szCs w:val="16"/>
        </w:rPr>
      </w:pPr>
      <w:r w:rsidRPr="008C7AD7">
        <w:rPr>
          <w:rStyle w:val="afa"/>
          <w:rFonts w:ascii="Arial" w:hAnsi="Arial" w:cs="Arial"/>
          <w:sz w:val="16"/>
          <w:szCs w:val="16"/>
        </w:rPr>
        <w:footnoteRef/>
      </w:r>
      <w:r w:rsidRPr="008C7AD7">
        <w:rPr>
          <w:rFonts w:ascii="Arial" w:hAnsi="Arial" w:cs="Arial"/>
          <w:sz w:val="16"/>
          <w:szCs w:val="16"/>
        </w:rPr>
        <w:t xml:space="preserve"> Export Credit Agencies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1939"/>
    <w:multiLevelType w:val="hybridMultilevel"/>
    <w:tmpl w:val="94B09384"/>
    <w:lvl w:ilvl="0" w:tplc="6EDC5C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D57086"/>
    <w:multiLevelType w:val="hybridMultilevel"/>
    <w:tmpl w:val="CEAE5F8E"/>
    <w:lvl w:ilvl="0" w:tplc="04090001">
      <w:start w:val="1"/>
      <w:numFmt w:val="bullet"/>
      <w:lvlText w:val=""/>
      <w:lvlJc w:val="left"/>
      <w:pPr>
        <w:tabs>
          <w:tab w:val="num" w:pos="634"/>
        </w:tabs>
        <w:ind w:left="634" w:hanging="420"/>
      </w:pPr>
      <w:rPr>
        <w:rFonts w:ascii="Wingdings" w:hAnsi="Wingdings" w:hint="default"/>
      </w:rPr>
    </w:lvl>
    <w:lvl w:ilvl="1" w:tplc="0409000B">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2" w15:restartNumberingAfterBreak="0">
    <w:nsid w:val="05EC507D"/>
    <w:multiLevelType w:val="hybridMultilevel"/>
    <w:tmpl w:val="1D489C36"/>
    <w:lvl w:ilvl="0" w:tplc="04090001">
      <w:start w:val="1"/>
      <w:numFmt w:val="bullet"/>
      <w:lvlText w:val=""/>
      <w:lvlJc w:val="left"/>
      <w:pPr>
        <w:ind w:left="634" w:hanging="420"/>
      </w:pPr>
      <w:rPr>
        <w:rFonts w:ascii="Wingdings" w:hAnsi="Wingdings" w:hint="default"/>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3" w15:restartNumberingAfterBreak="0">
    <w:nsid w:val="0CB12695"/>
    <w:multiLevelType w:val="hybridMultilevel"/>
    <w:tmpl w:val="9FDA0ED8"/>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DB62330"/>
    <w:multiLevelType w:val="hybridMultilevel"/>
    <w:tmpl w:val="519A15D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E477179"/>
    <w:multiLevelType w:val="hybridMultilevel"/>
    <w:tmpl w:val="DBD65788"/>
    <w:lvl w:ilvl="0" w:tplc="04090001">
      <w:start w:val="1"/>
      <w:numFmt w:val="bullet"/>
      <w:lvlText w:val=""/>
      <w:lvlJc w:val="left"/>
      <w:pPr>
        <w:ind w:left="634" w:hanging="420"/>
      </w:pPr>
      <w:rPr>
        <w:rFonts w:ascii="Wingdings" w:hAnsi="Wingdings" w:hint="default"/>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6" w15:restartNumberingAfterBreak="0">
    <w:nsid w:val="0F527A2A"/>
    <w:multiLevelType w:val="hybridMultilevel"/>
    <w:tmpl w:val="53706E12"/>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41A63DB"/>
    <w:multiLevelType w:val="hybridMultilevel"/>
    <w:tmpl w:val="8B64E036"/>
    <w:lvl w:ilvl="0" w:tplc="8A42B1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6237EE7"/>
    <w:multiLevelType w:val="hybridMultilevel"/>
    <w:tmpl w:val="2C2AB452"/>
    <w:lvl w:ilvl="0" w:tplc="92007916">
      <w:start w:val="1"/>
      <w:numFmt w:val="decimalFullWidth"/>
      <w:lvlText w:val="（%1）"/>
      <w:lvlJc w:val="left"/>
      <w:pPr>
        <w:ind w:left="720" w:hanging="720"/>
      </w:pPr>
      <w:rPr>
        <w:rFonts w:hint="default"/>
      </w:rPr>
    </w:lvl>
    <w:lvl w:ilvl="1" w:tplc="04090001">
      <w:start w:val="1"/>
      <w:numFmt w:val="bullet"/>
      <w:lvlText w:val=""/>
      <w:lvlJc w:val="left"/>
      <w:pPr>
        <w:tabs>
          <w:tab w:val="num" w:pos="840"/>
        </w:tabs>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6CE009D"/>
    <w:multiLevelType w:val="hybridMultilevel"/>
    <w:tmpl w:val="8FFE6BE8"/>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95D497F"/>
    <w:multiLevelType w:val="hybridMultilevel"/>
    <w:tmpl w:val="94FE705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A793A5F"/>
    <w:multiLevelType w:val="hybridMultilevel"/>
    <w:tmpl w:val="1172AF52"/>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CBD4206"/>
    <w:multiLevelType w:val="hybridMultilevel"/>
    <w:tmpl w:val="3654800E"/>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0E3590D"/>
    <w:multiLevelType w:val="hybridMultilevel"/>
    <w:tmpl w:val="1D500EF4"/>
    <w:lvl w:ilvl="0" w:tplc="128E508C">
      <w:start w:val="1"/>
      <w:numFmt w:val="decimalFullWidth"/>
      <w:lvlText w:val="（%1）"/>
      <w:lvlJc w:val="left"/>
      <w:pPr>
        <w:tabs>
          <w:tab w:val="num" w:pos="720"/>
        </w:tabs>
        <w:ind w:left="720" w:hanging="720"/>
      </w:pPr>
      <w:rPr>
        <w:rFonts w:hint="default"/>
      </w:rPr>
    </w:lvl>
    <w:lvl w:ilvl="1" w:tplc="04090001">
      <w:start w:val="1"/>
      <w:numFmt w:val="bullet"/>
      <w:lvlText w:val=""/>
      <w:lvlJc w:val="left"/>
      <w:pPr>
        <w:tabs>
          <w:tab w:val="num" w:pos="840"/>
        </w:tabs>
        <w:ind w:left="840" w:hanging="420"/>
      </w:pPr>
      <w:rPr>
        <w:rFonts w:ascii="Wingdings" w:hAnsi="Wingding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3BA4966"/>
    <w:multiLevelType w:val="hybridMultilevel"/>
    <w:tmpl w:val="CC348A1A"/>
    <w:lvl w:ilvl="0" w:tplc="E1B6BD62">
      <w:start w:val="1"/>
      <w:numFmt w:val="decimalFullWidth"/>
      <w:lvlText w:val="（%1）"/>
      <w:lvlJc w:val="left"/>
      <w:pPr>
        <w:tabs>
          <w:tab w:val="num" w:pos="720"/>
        </w:tabs>
        <w:ind w:left="720" w:hanging="720"/>
      </w:pPr>
      <w:rPr>
        <w:rFonts w:hint="default"/>
      </w:rPr>
    </w:lvl>
    <w:lvl w:ilvl="1" w:tplc="04090001">
      <w:start w:val="1"/>
      <w:numFmt w:val="bullet"/>
      <w:lvlText w:val=""/>
      <w:lvlJc w:val="left"/>
      <w:pPr>
        <w:tabs>
          <w:tab w:val="num" w:pos="840"/>
        </w:tabs>
        <w:ind w:left="840" w:hanging="420"/>
      </w:pPr>
      <w:rPr>
        <w:rFonts w:ascii="Wingdings" w:hAnsi="Wingding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E066B48"/>
    <w:multiLevelType w:val="hybridMultilevel"/>
    <w:tmpl w:val="2F4C0522"/>
    <w:lvl w:ilvl="0" w:tplc="A2BEEFB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2F112DE"/>
    <w:multiLevelType w:val="hybridMultilevel"/>
    <w:tmpl w:val="21449714"/>
    <w:lvl w:ilvl="0" w:tplc="D876E4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53C01F5"/>
    <w:multiLevelType w:val="hybridMultilevel"/>
    <w:tmpl w:val="A2FC1A1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61E4B48"/>
    <w:multiLevelType w:val="hybridMultilevel"/>
    <w:tmpl w:val="816A2322"/>
    <w:lvl w:ilvl="0" w:tplc="1CE25F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8DB6D69"/>
    <w:multiLevelType w:val="hybridMultilevel"/>
    <w:tmpl w:val="6C4C03B2"/>
    <w:lvl w:ilvl="0" w:tplc="04090001">
      <w:start w:val="1"/>
      <w:numFmt w:val="bullet"/>
      <w:lvlText w:val=""/>
      <w:lvlJc w:val="left"/>
      <w:pPr>
        <w:tabs>
          <w:tab w:val="num" w:pos="651"/>
        </w:tabs>
        <w:ind w:left="651" w:hanging="420"/>
      </w:pPr>
      <w:rPr>
        <w:rFonts w:ascii="Wingdings" w:hAnsi="Wingdings" w:hint="default"/>
      </w:rPr>
    </w:lvl>
    <w:lvl w:ilvl="1" w:tplc="0409000B">
      <w:start w:val="1"/>
      <w:numFmt w:val="bullet"/>
      <w:lvlText w:val=""/>
      <w:lvlJc w:val="left"/>
      <w:pPr>
        <w:tabs>
          <w:tab w:val="num" w:pos="1071"/>
        </w:tabs>
        <w:ind w:left="1071" w:hanging="420"/>
      </w:pPr>
      <w:rPr>
        <w:rFonts w:ascii="Wingdings" w:hAnsi="Wingdings" w:hint="default"/>
      </w:rPr>
    </w:lvl>
    <w:lvl w:ilvl="2" w:tplc="0409000D" w:tentative="1">
      <w:start w:val="1"/>
      <w:numFmt w:val="bullet"/>
      <w:lvlText w:val=""/>
      <w:lvlJc w:val="left"/>
      <w:pPr>
        <w:tabs>
          <w:tab w:val="num" w:pos="1491"/>
        </w:tabs>
        <w:ind w:left="1491" w:hanging="420"/>
      </w:pPr>
      <w:rPr>
        <w:rFonts w:ascii="Wingdings" w:hAnsi="Wingdings" w:hint="default"/>
      </w:rPr>
    </w:lvl>
    <w:lvl w:ilvl="3" w:tplc="04090001" w:tentative="1">
      <w:start w:val="1"/>
      <w:numFmt w:val="bullet"/>
      <w:lvlText w:val=""/>
      <w:lvlJc w:val="left"/>
      <w:pPr>
        <w:tabs>
          <w:tab w:val="num" w:pos="1911"/>
        </w:tabs>
        <w:ind w:left="1911" w:hanging="420"/>
      </w:pPr>
      <w:rPr>
        <w:rFonts w:ascii="Wingdings" w:hAnsi="Wingdings" w:hint="default"/>
      </w:rPr>
    </w:lvl>
    <w:lvl w:ilvl="4" w:tplc="0409000B" w:tentative="1">
      <w:start w:val="1"/>
      <w:numFmt w:val="bullet"/>
      <w:lvlText w:val=""/>
      <w:lvlJc w:val="left"/>
      <w:pPr>
        <w:tabs>
          <w:tab w:val="num" w:pos="2331"/>
        </w:tabs>
        <w:ind w:left="2331" w:hanging="420"/>
      </w:pPr>
      <w:rPr>
        <w:rFonts w:ascii="Wingdings" w:hAnsi="Wingdings" w:hint="default"/>
      </w:rPr>
    </w:lvl>
    <w:lvl w:ilvl="5" w:tplc="0409000D" w:tentative="1">
      <w:start w:val="1"/>
      <w:numFmt w:val="bullet"/>
      <w:lvlText w:val=""/>
      <w:lvlJc w:val="left"/>
      <w:pPr>
        <w:tabs>
          <w:tab w:val="num" w:pos="2751"/>
        </w:tabs>
        <w:ind w:left="2751" w:hanging="420"/>
      </w:pPr>
      <w:rPr>
        <w:rFonts w:ascii="Wingdings" w:hAnsi="Wingdings" w:hint="default"/>
      </w:rPr>
    </w:lvl>
    <w:lvl w:ilvl="6" w:tplc="04090001" w:tentative="1">
      <w:start w:val="1"/>
      <w:numFmt w:val="bullet"/>
      <w:lvlText w:val=""/>
      <w:lvlJc w:val="left"/>
      <w:pPr>
        <w:tabs>
          <w:tab w:val="num" w:pos="3171"/>
        </w:tabs>
        <w:ind w:left="3171" w:hanging="420"/>
      </w:pPr>
      <w:rPr>
        <w:rFonts w:ascii="Wingdings" w:hAnsi="Wingdings" w:hint="default"/>
      </w:rPr>
    </w:lvl>
    <w:lvl w:ilvl="7" w:tplc="0409000B" w:tentative="1">
      <w:start w:val="1"/>
      <w:numFmt w:val="bullet"/>
      <w:lvlText w:val=""/>
      <w:lvlJc w:val="left"/>
      <w:pPr>
        <w:tabs>
          <w:tab w:val="num" w:pos="3591"/>
        </w:tabs>
        <w:ind w:left="3591" w:hanging="420"/>
      </w:pPr>
      <w:rPr>
        <w:rFonts w:ascii="Wingdings" w:hAnsi="Wingdings" w:hint="default"/>
      </w:rPr>
    </w:lvl>
    <w:lvl w:ilvl="8" w:tplc="0409000D" w:tentative="1">
      <w:start w:val="1"/>
      <w:numFmt w:val="bullet"/>
      <w:lvlText w:val=""/>
      <w:lvlJc w:val="left"/>
      <w:pPr>
        <w:tabs>
          <w:tab w:val="num" w:pos="4011"/>
        </w:tabs>
        <w:ind w:left="4011" w:hanging="420"/>
      </w:pPr>
      <w:rPr>
        <w:rFonts w:ascii="Wingdings" w:hAnsi="Wingdings" w:hint="default"/>
      </w:rPr>
    </w:lvl>
  </w:abstractNum>
  <w:abstractNum w:abstractNumId="20" w15:restartNumberingAfterBreak="0">
    <w:nsid w:val="467718BF"/>
    <w:multiLevelType w:val="hybridMultilevel"/>
    <w:tmpl w:val="14EC21B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A04463A"/>
    <w:multiLevelType w:val="hybridMultilevel"/>
    <w:tmpl w:val="C1A6810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A6A770F"/>
    <w:multiLevelType w:val="hybridMultilevel"/>
    <w:tmpl w:val="72F8FC8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AA73DEF"/>
    <w:multiLevelType w:val="hybridMultilevel"/>
    <w:tmpl w:val="9800B814"/>
    <w:lvl w:ilvl="0" w:tplc="04090001">
      <w:start w:val="1"/>
      <w:numFmt w:val="bullet"/>
      <w:lvlText w:val=""/>
      <w:lvlJc w:val="left"/>
      <w:pPr>
        <w:ind w:left="634" w:hanging="420"/>
      </w:pPr>
      <w:rPr>
        <w:rFonts w:ascii="Wingdings" w:hAnsi="Wingdings" w:hint="default"/>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24" w15:restartNumberingAfterBreak="0">
    <w:nsid w:val="537E55A1"/>
    <w:multiLevelType w:val="hybridMultilevel"/>
    <w:tmpl w:val="2506D8CA"/>
    <w:lvl w:ilvl="0" w:tplc="04090001">
      <w:start w:val="1"/>
      <w:numFmt w:val="bullet"/>
      <w:lvlText w:val=""/>
      <w:lvlJc w:val="left"/>
      <w:pPr>
        <w:tabs>
          <w:tab w:val="num" w:pos="651"/>
        </w:tabs>
        <w:ind w:left="651" w:hanging="420"/>
      </w:pPr>
      <w:rPr>
        <w:rFonts w:ascii="Wingdings" w:hAnsi="Wingdings" w:hint="default"/>
      </w:rPr>
    </w:lvl>
    <w:lvl w:ilvl="1" w:tplc="0409000B">
      <w:start w:val="1"/>
      <w:numFmt w:val="bullet"/>
      <w:lvlText w:val=""/>
      <w:lvlJc w:val="left"/>
      <w:pPr>
        <w:tabs>
          <w:tab w:val="num" w:pos="1071"/>
        </w:tabs>
        <w:ind w:left="1071" w:hanging="420"/>
      </w:pPr>
      <w:rPr>
        <w:rFonts w:ascii="Wingdings" w:hAnsi="Wingdings" w:hint="default"/>
      </w:rPr>
    </w:lvl>
    <w:lvl w:ilvl="2" w:tplc="0409000D" w:tentative="1">
      <w:start w:val="1"/>
      <w:numFmt w:val="bullet"/>
      <w:lvlText w:val=""/>
      <w:lvlJc w:val="left"/>
      <w:pPr>
        <w:tabs>
          <w:tab w:val="num" w:pos="1491"/>
        </w:tabs>
        <w:ind w:left="1491" w:hanging="420"/>
      </w:pPr>
      <w:rPr>
        <w:rFonts w:ascii="Wingdings" w:hAnsi="Wingdings" w:hint="default"/>
      </w:rPr>
    </w:lvl>
    <w:lvl w:ilvl="3" w:tplc="04090001" w:tentative="1">
      <w:start w:val="1"/>
      <w:numFmt w:val="bullet"/>
      <w:lvlText w:val=""/>
      <w:lvlJc w:val="left"/>
      <w:pPr>
        <w:tabs>
          <w:tab w:val="num" w:pos="1911"/>
        </w:tabs>
        <w:ind w:left="1911" w:hanging="420"/>
      </w:pPr>
      <w:rPr>
        <w:rFonts w:ascii="Wingdings" w:hAnsi="Wingdings" w:hint="default"/>
      </w:rPr>
    </w:lvl>
    <w:lvl w:ilvl="4" w:tplc="0409000B" w:tentative="1">
      <w:start w:val="1"/>
      <w:numFmt w:val="bullet"/>
      <w:lvlText w:val=""/>
      <w:lvlJc w:val="left"/>
      <w:pPr>
        <w:tabs>
          <w:tab w:val="num" w:pos="2331"/>
        </w:tabs>
        <w:ind w:left="2331" w:hanging="420"/>
      </w:pPr>
      <w:rPr>
        <w:rFonts w:ascii="Wingdings" w:hAnsi="Wingdings" w:hint="default"/>
      </w:rPr>
    </w:lvl>
    <w:lvl w:ilvl="5" w:tplc="0409000D" w:tentative="1">
      <w:start w:val="1"/>
      <w:numFmt w:val="bullet"/>
      <w:lvlText w:val=""/>
      <w:lvlJc w:val="left"/>
      <w:pPr>
        <w:tabs>
          <w:tab w:val="num" w:pos="2751"/>
        </w:tabs>
        <w:ind w:left="2751" w:hanging="420"/>
      </w:pPr>
      <w:rPr>
        <w:rFonts w:ascii="Wingdings" w:hAnsi="Wingdings" w:hint="default"/>
      </w:rPr>
    </w:lvl>
    <w:lvl w:ilvl="6" w:tplc="04090001" w:tentative="1">
      <w:start w:val="1"/>
      <w:numFmt w:val="bullet"/>
      <w:lvlText w:val=""/>
      <w:lvlJc w:val="left"/>
      <w:pPr>
        <w:tabs>
          <w:tab w:val="num" w:pos="3171"/>
        </w:tabs>
        <w:ind w:left="3171" w:hanging="420"/>
      </w:pPr>
      <w:rPr>
        <w:rFonts w:ascii="Wingdings" w:hAnsi="Wingdings" w:hint="default"/>
      </w:rPr>
    </w:lvl>
    <w:lvl w:ilvl="7" w:tplc="0409000B" w:tentative="1">
      <w:start w:val="1"/>
      <w:numFmt w:val="bullet"/>
      <w:lvlText w:val=""/>
      <w:lvlJc w:val="left"/>
      <w:pPr>
        <w:tabs>
          <w:tab w:val="num" w:pos="3591"/>
        </w:tabs>
        <w:ind w:left="3591" w:hanging="420"/>
      </w:pPr>
      <w:rPr>
        <w:rFonts w:ascii="Wingdings" w:hAnsi="Wingdings" w:hint="default"/>
      </w:rPr>
    </w:lvl>
    <w:lvl w:ilvl="8" w:tplc="0409000D" w:tentative="1">
      <w:start w:val="1"/>
      <w:numFmt w:val="bullet"/>
      <w:lvlText w:val=""/>
      <w:lvlJc w:val="left"/>
      <w:pPr>
        <w:tabs>
          <w:tab w:val="num" w:pos="4011"/>
        </w:tabs>
        <w:ind w:left="4011" w:hanging="420"/>
      </w:pPr>
      <w:rPr>
        <w:rFonts w:ascii="Wingdings" w:hAnsi="Wingdings" w:hint="default"/>
      </w:rPr>
    </w:lvl>
  </w:abstractNum>
  <w:abstractNum w:abstractNumId="25" w15:restartNumberingAfterBreak="0">
    <w:nsid w:val="6063008D"/>
    <w:multiLevelType w:val="hybridMultilevel"/>
    <w:tmpl w:val="7DF4714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43175EA"/>
    <w:multiLevelType w:val="hybridMultilevel"/>
    <w:tmpl w:val="683AF4EE"/>
    <w:lvl w:ilvl="0" w:tplc="36C6B7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B487969"/>
    <w:multiLevelType w:val="hybridMultilevel"/>
    <w:tmpl w:val="0EEA7B1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C1D6DA8"/>
    <w:multiLevelType w:val="hybridMultilevel"/>
    <w:tmpl w:val="A2F28B58"/>
    <w:lvl w:ilvl="0" w:tplc="02FA9EA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3F4364D"/>
    <w:multiLevelType w:val="hybridMultilevel"/>
    <w:tmpl w:val="23E2E48A"/>
    <w:lvl w:ilvl="0" w:tplc="286E51B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8605EBF"/>
    <w:multiLevelType w:val="hybridMultilevel"/>
    <w:tmpl w:val="270C7536"/>
    <w:lvl w:ilvl="0" w:tplc="04090001">
      <w:start w:val="1"/>
      <w:numFmt w:val="bullet"/>
      <w:lvlText w:val=""/>
      <w:lvlJc w:val="left"/>
      <w:pPr>
        <w:ind w:left="634" w:hanging="420"/>
      </w:pPr>
      <w:rPr>
        <w:rFonts w:ascii="Wingdings" w:hAnsi="Wingdings" w:hint="default"/>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31" w15:restartNumberingAfterBreak="0">
    <w:nsid w:val="7D4D35A4"/>
    <w:multiLevelType w:val="hybridMultilevel"/>
    <w:tmpl w:val="2A02127E"/>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F187ECD"/>
    <w:multiLevelType w:val="hybridMultilevel"/>
    <w:tmpl w:val="D13A37A4"/>
    <w:lvl w:ilvl="0" w:tplc="89AE510E">
      <w:start w:val="1"/>
      <w:numFmt w:val="decimalFullWidth"/>
      <w:lvlText w:val="（%1）"/>
      <w:lvlJc w:val="left"/>
      <w:pPr>
        <w:tabs>
          <w:tab w:val="num" w:pos="720"/>
        </w:tabs>
        <w:ind w:left="720" w:hanging="720"/>
      </w:pPr>
      <w:rPr>
        <w:rFonts w:hint="default"/>
      </w:rPr>
    </w:lvl>
    <w:lvl w:ilvl="1" w:tplc="04090001">
      <w:start w:val="1"/>
      <w:numFmt w:val="bullet"/>
      <w:lvlText w:val=""/>
      <w:lvlJc w:val="left"/>
      <w:pPr>
        <w:tabs>
          <w:tab w:val="num" w:pos="840"/>
        </w:tabs>
        <w:ind w:left="840" w:hanging="420"/>
      </w:pPr>
      <w:rPr>
        <w:rFonts w:ascii="Wingdings" w:hAnsi="Wingding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F540F97"/>
    <w:multiLevelType w:val="hybridMultilevel"/>
    <w:tmpl w:val="AF1C3E00"/>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43393161">
    <w:abstractNumId w:val="29"/>
  </w:num>
  <w:num w:numId="2" w16cid:durableId="1682974315">
    <w:abstractNumId w:val="30"/>
  </w:num>
  <w:num w:numId="3" w16cid:durableId="355499663">
    <w:abstractNumId w:val="15"/>
  </w:num>
  <w:num w:numId="4" w16cid:durableId="20396795">
    <w:abstractNumId w:val="28"/>
  </w:num>
  <w:num w:numId="5" w16cid:durableId="2030912216">
    <w:abstractNumId w:val="7"/>
  </w:num>
  <w:num w:numId="6" w16cid:durableId="656886260">
    <w:abstractNumId w:val="5"/>
  </w:num>
  <w:num w:numId="7" w16cid:durableId="1421215406">
    <w:abstractNumId w:val="23"/>
  </w:num>
  <w:num w:numId="8" w16cid:durableId="13268169">
    <w:abstractNumId w:val="18"/>
  </w:num>
  <w:num w:numId="9" w16cid:durableId="19624507">
    <w:abstractNumId w:val="1"/>
  </w:num>
  <w:num w:numId="10" w16cid:durableId="18894723">
    <w:abstractNumId w:val="8"/>
  </w:num>
  <w:num w:numId="11" w16cid:durableId="313919660">
    <w:abstractNumId w:val="11"/>
  </w:num>
  <w:num w:numId="12" w16cid:durableId="1535657072">
    <w:abstractNumId w:val="3"/>
  </w:num>
  <w:num w:numId="13" w16cid:durableId="809328835">
    <w:abstractNumId w:val="25"/>
  </w:num>
  <w:num w:numId="14" w16cid:durableId="1476026669">
    <w:abstractNumId w:val="27"/>
  </w:num>
  <w:num w:numId="15" w16cid:durableId="1189754361">
    <w:abstractNumId w:val="21"/>
  </w:num>
  <w:num w:numId="16" w16cid:durableId="1387100795">
    <w:abstractNumId w:val="9"/>
  </w:num>
  <w:num w:numId="17" w16cid:durableId="251820559">
    <w:abstractNumId w:val="4"/>
  </w:num>
  <w:num w:numId="18" w16cid:durableId="1899242224">
    <w:abstractNumId w:val="14"/>
  </w:num>
  <w:num w:numId="19" w16cid:durableId="166142804">
    <w:abstractNumId w:val="19"/>
  </w:num>
  <w:num w:numId="20" w16cid:durableId="394275966">
    <w:abstractNumId w:val="32"/>
  </w:num>
  <w:num w:numId="21" w16cid:durableId="311982807">
    <w:abstractNumId w:val="24"/>
  </w:num>
  <w:num w:numId="22" w16cid:durableId="1631208817">
    <w:abstractNumId w:val="20"/>
  </w:num>
  <w:num w:numId="23" w16cid:durableId="1286960620">
    <w:abstractNumId w:val="13"/>
  </w:num>
  <w:num w:numId="24" w16cid:durableId="972491589">
    <w:abstractNumId w:val="6"/>
  </w:num>
  <w:num w:numId="25" w16cid:durableId="161506211">
    <w:abstractNumId w:val="22"/>
  </w:num>
  <w:num w:numId="26" w16cid:durableId="899903940">
    <w:abstractNumId w:val="12"/>
  </w:num>
  <w:num w:numId="27" w16cid:durableId="1110704181">
    <w:abstractNumId w:val="33"/>
  </w:num>
  <w:num w:numId="28" w16cid:durableId="715741130">
    <w:abstractNumId w:val="31"/>
  </w:num>
  <w:num w:numId="29" w16cid:durableId="733041769">
    <w:abstractNumId w:val="17"/>
  </w:num>
  <w:num w:numId="30" w16cid:durableId="437411379">
    <w:abstractNumId w:val="10"/>
  </w:num>
  <w:num w:numId="31" w16cid:durableId="354767846">
    <w:abstractNumId w:val="0"/>
  </w:num>
  <w:num w:numId="32" w16cid:durableId="1600068083">
    <w:abstractNumId w:val="2"/>
  </w:num>
  <w:num w:numId="33" w16cid:durableId="1061565451">
    <w:abstractNumId w:val="16"/>
  </w:num>
  <w:num w:numId="34" w16cid:durableId="9299739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trackRevisions/>
  <w:doNotTrackMoves/>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60417">
      <v:textbox inset="5.85pt,.7pt,5.85pt,.7pt"/>
    </o:shapedefaults>
  </w:hdrShapeDefaults>
  <w:footnotePr>
    <w:numFmt w:val="lowerRoman"/>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52E6"/>
    <w:rsid w:val="000061A8"/>
    <w:rsid w:val="0004139C"/>
    <w:rsid w:val="00054D36"/>
    <w:rsid w:val="00070137"/>
    <w:rsid w:val="00090B08"/>
    <w:rsid w:val="00091729"/>
    <w:rsid w:val="000926EF"/>
    <w:rsid w:val="000B042A"/>
    <w:rsid w:val="000B3E3E"/>
    <w:rsid w:val="000B47C8"/>
    <w:rsid w:val="000B5294"/>
    <w:rsid w:val="000C710D"/>
    <w:rsid w:val="000D38B2"/>
    <w:rsid w:val="000F2D45"/>
    <w:rsid w:val="0010533B"/>
    <w:rsid w:val="0011456E"/>
    <w:rsid w:val="0012557E"/>
    <w:rsid w:val="00146815"/>
    <w:rsid w:val="00164D0E"/>
    <w:rsid w:val="001826AE"/>
    <w:rsid w:val="00184554"/>
    <w:rsid w:val="001870AD"/>
    <w:rsid w:val="00187BD8"/>
    <w:rsid w:val="00191B40"/>
    <w:rsid w:val="00196FAB"/>
    <w:rsid w:val="001A4358"/>
    <w:rsid w:val="001A50B5"/>
    <w:rsid w:val="001B2DD3"/>
    <w:rsid w:val="001D18E2"/>
    <w:rsid w:val="001D228E"/>
    <w:rsid w:val="001D2968"/>
    <w:rsid w:val="001D6B11"/>
    <w:rsid w:val="00220274"/>
    <w:rsid w:val="00256877"/>
    <w:rsid w:val="002675AA"/>
    <w:rsid w:val="0028282B"/>
    <w:rsid w:val="00284052"/>
    <w:rsid w:val="002A2CE0"/>
    <w:rsid w:val="002B66C3"/>
    <w:rsid w:val="002B7A11"/>
    <w:rsid w:val="002C1536"/>
    <w:rsid w:val="002E3B51"/>
    <w:rsid w:val="002F5593"/>
    <w:rsid w:val="00300FC6"/>
    <w:rsid w:val="00301AD9"/>
    <w:rsid w:val="00306374"/>
    <w:rsid w:val="00311369"/>
    <w:rsid w:val="00315E51"/>
    <w:rsid w:val="003174E5"/>
    <w:rsid w:val="00332F56"/>
    <w:rsid w:val="0035234D"/>
    <w:rsid w:val="0035405F"/>
    <w:rsid w:val="00377F4C"/>
    <w:rsid w:val="003857E0"/>
    <w:rsid w:val="00386E1E"/>
    <w:rsid w:val="00394C86"/>
    <w:rsid w:val="003A38F1"/>
    <w:rsid w:val="003C46D9"/>
    <w:rsid w:val="003D1039"/>
    <w:rsid w:val="003D2D4D"/>
    <w:rsid w:val="003D30DF"/>
    <w:rsid w:val="003E6BB5"/>
    <w:rsid w:val="004112A3"/>
    <w:rsid w:val="004476F1"/>
    <w:rsid w:val="004657DF"/>
    <w:rsid w:val="00485A6F"/>
    <w:rsid w:val="00485AF7"/>
    <w:rsid w:val="004A4779"/>
    <w:rsid w:val="004B79D0"/>
    <w:rsid w:val="004C2AC7"/>
    <w:rsid w:val="004E30D1"/>
    <w:rsid w:val="004E53C3"/>
    <w:rsid w:val="0050230C"/>
    <w:rsid w:val="005103D1"/>
    <w:rsid w:val="00515698"/>
    <w:rsid w:val="005166B7"/>
    <w:rsid w:val="00531AE7"/>
    <w:rsid w:val="00546E84"/>
    <w:rsid w:val="005B7BEE"/>
    <w:rsid w:val="005C1444"/>
    <w:rsid w:val="005E05D1"/>
    <w:rsid w:val="005F1DAB"/>
    <w:rsid w:val="005F2E82"/>
    <w:rsid w:val="0060644F"/>
    <w:rsid w:val="00607029"/>
    <w:rsid w:val="00612129"/>
    <w:rsid w:val="00614730"/>
    <w:rsid w:val="00622A89"/>
    <w:rsid w:val="00624724"/>
    <w:rsid w:val="00651725"/>
    <w:rsid w:val="006545CA"/>
    <w:rsid w:val="00656925"/>
    <w:rsid w:val="00663758"/>
    <w:rsid w:val="00666E3F"/>
    <w:rsid w:val="00673033"/>
    <w:rsid w:val="00681F1C"/>
    <w:rsid w:val="006829A5"/>
    <w:rsid w:val="006A02F6"/>
    <w:rsid w:val="006A03E2"/>
    <w:rsid w:val="006C25F9"/>
    <w:rsid w:val="006C3F4E"/>
    <w:rsid w:val="006D2CC1"/>
    <w:rsid w:val="006F649B"/>
    <w:rsid w:val="006F797F"/>
    <w:rsid w:val="007154C4"/>
    <w:rsid w:val="00715B25"/>
    <w:rsid w:val="00726C2F"/>
    <w:rsid w:val="00736F87"/>
    <w:rsid w:val="0074000E"/>
    <w:rsid w:val="00742C96"/>
    <w:rsid w:val="00783933"/>
    <w:rsid w:val="00786020"/>
    <w:rsid w:val="00786599"/>
    <w:rsid w:val="00787775"/>
    <w:rsid w:val="00790BA6"/>
    <w:rsid w:val="007964A0"/>
    <w:rsid w:val="0079652D"/>
    <w:rsid w:val="007D22D7"/>
    <w:rsid w:val="007D607E"/>
    <w:rsid w:val="007D71A3"/>
    <w:rsid w:val="007E0AC6"/>
    <w:rsid w:val="007F3C4E"/>
    <w:rsid w:val="00801025"/>
    <w:rsid w:val="00816E1F"/>
    <w:rsid w:val="00824141"/>
    <w:rsid w:val="00827471"/>
    <w:rsid w:val="00830781"/>
    <w:rsid w:val="00832ADC"/>
    <w:rsid w:val="00834750"/>
    <w:rsid w:val="00841081"/>
    <w:rsid w:val="008720E4"/>
    <w:rsid w:val="00873161"/>
    <w:rsid w:val="00874B0E"/>
    <w:rsid w:val="00876103"/>
    <w:rsid w:val="00884878"/>
    <w:rsid w:val="00891C67"/>
    <w:rsid w:val="008929BD"/>
    <w:rsid w:val="00894CB8"/>
    <w:rsid w:val="00896B73"/>
    <w:rsid w:val="00897C03"/>
    <w:rsid w:val="008A0A25"/>
    <w:rsid w:val="008C29CA"/>
    <w:rsid w:val="008C3C82"/>
    <w:rsid w:val="008C7AD7"/>
    <w:rsid w:val="008D29B2"/>
    <w:rsid w:val="008D49B4"/>
    <w:rsid w:val="008E1381"/>
    <w:rsid w:val="008E2409"/>
    <w:rsid w:val="008E39ED"/>
    <w:rsid w:val="008E4447"/>
    <w:rsid w:val="008F1392"/>
    <w:rsid w:val="008F6071"/>
    <w:rsid w:val="008F6DF5"/>
    <w:rsid w:val="00900DF1"/>
    <w:rsid w:val="00902F77"/>
    <w:rsid w:val="00911A49"/>
    <w:rsid w:val="00911BFE"/>
    <w:rsid w:val="009120DA"/>
    <w:rsid w:val="00912D29"/>
    <w:rsid w:val="00915DBD"/>
    <w:rsid w:val="00915F9B"/>
    <w:rsid w:val="00934E8D"/>
    <w:rsid w:val="00941F04"/>
    <w:rsid w:val="00942AE2"/>
    <w:rsid w:val="00943644"/>
    <w:rsid w:val="0096025F"/>
    <w:rsid w:val="0097393B"/>
    <w:rsid w:val="0097410D"/>
    <w:rsid w:val="00986831"/>
    <w:rsid w:val="009975C6"/>
    <w:rsid w:val="009979E7"/>
    <w:rsid w:val="009D2651"/>
    <w:rsid w:val="009F0B4B"/>
    <w:rsid w:val="00A038FA"/>
    <w:rsid w:val="00A039E6"/>
    <w:rsid w:val="00A26A65"/>
    <w:rsid w:val="00A32C63"/>
    <w:rsid w:val="00A4479A"/>
    <w:rsid w:val="00A540D9"/>
    <w:rsid w:val="00A575A4"/>
    <w:rsid w:val="00A639D6"/>
    <w:rsid w:val="00A64ACC"/>
    <w:rsid w:val="00A664FB"/>
    <w:rsid w:val="00A8244C"/>
    <w:rsid w:val="00A974B4"/>
    <w:rsid w:val="00AA339F"/>
    <w:rsid w:val="00AA480A"/>
    <w:rsid w:val="00AC3CA6"/>
    <w:rsid w:val="00AD1709"/>
    <w:rsid w:val="00AE32F2"/>
    <w:rsid w:val="00AF4F94"/>
    <w:rsid w:val="00B1037B"/>
    <w:rsid w:val="00B149B5"/>
    <w:rsid w:val="00B37186"/>
    <w:rsid w:val="00B418C3"/>
    <w:rsid w:val="00B44D32"/>
    <w:rsid w:val="00B46AC5"/>
    <w:rsid w:val="00B67CC5"/>
    <w:rsid w:val="00B729E3"/>
    <w:rsid w:val="00B8540B"/>
    <w:rsid w:val="00BA1B52"/>
    <w:rsid w:val="00BD1694"/>
    <w:rsid w:val="00BD625D"/>
    <w:rsid w:val="00BD75FD"/>
    <w:rsid w:val="00BE7251"/>
    <w:rsid w:val="00BF0644"/>
    <w:rsid w:val="00BF4554"/>
    <w:rsid w:val="00C20D14"/>
    <w:rsid w:val="00C2154C"/>
    <w:rsid w:val="00C30E4D"/>
    <w:rsid w:val="00C31ED0"/>
    <w:rsid w:val="00C44451"/>
    <w:rsid w:val="00C60A40"/>
    <w:rsid w:val="00C66FD9"/>
    <w:rsid w:val="00C706E0"/>
    <w:rsid w:val="00CA3274"/>
    <w:rsid w:val="00CB053B"/>
    <w:rsid w:val="00CB1DB2"/>
    <w:rsid w:val="00CC0C45"/>
    <w:rsid w:val="00CC2D53"/>
    <w:rsid w:val="00CF5707"/>
    <w:rsid w:val="00D010AE"/>
    <w:rsid w:val="00D11B10"/>
    <w:rsid w:val="00D130C1"/>
    <w:rsid w:val="00D15B96"/>
    <w:rsid w:val="00D349B0"/>
    <w:rsid w:val="00D422C7"/>
    <w:rsid w:val="00D46108"/>
    <w:rsid w:val="00D50BF2"/>
    <w:rsid w:val="00D6126D"/>
    <w:rsid w:val="00D636CE"/>
    <w:rsid w:val="00D66B5F"/>
    <w:rsid w:val="00D76D2B"/>
    <w:rsid w:val="00D76DD3"/>
    <w:rsid w:val="00D957BA"/>
    <w:rsid w:val="00DB58B8"/>
    <w:rsid w:val="00DC3207"/>
    <w:rsid w:val="00DC348A"/>
    <w:rsid w:val="00DD1E55"/>
    <w:rsid w:val="00DD3D47"/>
    <w:rsid w:val="00DF4EC4"/>
    <w:rsid w:val="00E62432"/>
    <w:rsid w:val="00E626BA"/>
    <w:rsid w:val="00E752E6"/>
    <w:rsid w:val="00E774E6"/>
    <w:rsid w:val="00E77E43"/>
    <w:rsid w:val="00E8697B"/>
    <w:rsid w:val="00E94904"/>
    <w:rsid w:val="00E95469"/>
    <w:rsid w:val="00E97275"/>
    <w:rsid w:val="00EA4A28"/>
    <w:rsid w:val="00EB7571"/>
    <w:rsid w:val="00EC26B7"/>
    <w:rsid w:val="00EC3688"/>
    <w:rsid w:val="00EC4B6A"/>
    <w:rsid w:val="00EC55E2"/>
    <w:rsid w:val="00ED32D4"/>
    <w:rsid w:val="00F030DC"/>
    <w:rsid w:val="00F278DF"/>
    <w:rsid w:val="00F4740A"/>
    <w:rsid w:val="00F61AB7"/>
    <w:rsid w:val="00F82866"/>
    <w:rsid w:val="00FA2AF8"/>
    <w:rsid w:val="00FB13F6"/>
    <w:rsid w:val="00FB361D"/>
    <w:rsid w:val="00FC4AF2"/>
    <w:rsid w:val="00FC7239"/>
    <w:rsid w:val="00FE172C"/>
    <w:rsid w:val="00FE33B6"/>
    <w:rsid w:val="00FF034E"/>
    <w:rsid w:val="00FF0900"/>
    <w:rsid w:val="00FF30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0417">
      <v:textbox inset="5.85pt,.7pt,5.85pt,.7pt"/>
    </o:shapedefaults>
    <o:shapelayout v:ext="edit">
      <o:idmap v:ext="edit" data="1"/>
      <o:rules v:ext="edit">
        <o:r id="V:Rule3" type="connector" idref="#_x0000_s1026"/>
        <o:r id="V:Rule4" type="connector" idref="#_x0000_s1027"/>
      </o:rules>
    </o:shapelayout>
  </w:shapeDefaults>
  <w:decimalSymbol w:val="."/>
  <w:listSeparator w:val=","/>
  <w14:docId w14:val="2CD57CF6"/>
  <w15:chartTrackingRefBased/>
  <w15:docId w15:val="{0440E540-462D-45FA-A46F-48E299054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C03"/>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D76DD3"/>
  </w:style>
  <w:style w:type="character" w:customStyle="1" w:styleId="a4">
    <w:name w:val="日付 (文字)"/>
    <w:basedOn w:val="a0"/>
    <w:link w:val="a3"/>
    <w:uiPriority w:val="99"/>
    <w:semiHidden/>
    <w:rsid w:val="00D76DD3"/>
  </w:style>
  <w:style w:type="paragraph" w:styleId="a5">
    <w:name w:val="List Paragraph"/>
    <w:basedOn w:val="a"/>
    <w:uiPriority w:val="99"/>
    <w:qFormat/>
    <w:rsid w:val="00054D36"/>
    <w:pPr>
      <w:ind w:leftChars="400" w:left="840"/>
    </w:pPr>
  </w:style>
  <w:style w:type="paragraph" w:styleId="a6">
    <w:name w:val="header"/>
    <w:basedOn w:val="a"/>
    <w:link w:val="a7"/>
    <w:uiPriority w:val="99"/>
    <w:semiHidden/>
    <w:rsid w:val="0096025F"/>
    <w:pPr>
      <w:tabs>
        <w:tab w:val="center" w:pos="4252"/>
        <w:tab w:val="right" w:pos="8504"/>
      </w:tabs>
      <w:snapToGrid w:val="0"/>
    </w:pPr>
  </w:style>
  <w:style w:type="character" w:customStyle="1" w:styleId="a7">
    <w:name w:val="ヘッダー (文字)"/>
    <w:basedOn w:val="a0"/>
    <w:link w:val="a6"/>
    <w:uiPriority w:val="99"/>
    <w:semiHidden/>
    <w:rsid w:val="0096025F"/>
  </w:style>
  <w:style w:type="paragraph" w:styleId="a8">
    <w:name w:val="footer"/>
    <w:basedOn w:val="a"/>
    <w:link w:val="a9"/>
    <w:uiPriority w:val="99"/>
    <w:rsid w:val="0096025F"/>
    <w:pPr>
      <w:tabs>
        <w:tab w:val="center" w:pos="4252"/>
        <w:tab w:val="right" w:pos="8504"/>
      </w:tabs>
      <w:snapToGrid w:val="0"/>
    </w:pPr>
  </w:style>
  <w:style w:type="character" w:customStyle="1" w:styleId="a9">
    <w:name w:val="フッター (文字)"/>
    <w:basedOn w:val="a0"/>
    <w:link w:val="a8"/>
    <w:uiPriority w:val="99"/>
    <w:rsid w:val="0096025F"/>
  </w:style>
  <w:style w:type="table" w:styleId="aa">
    <w:name w:val="Table Grid"/>
    <w:basedOn w:val="a1"/>
    <w:uiPriority w:val="99"/>
    <w:rsid w:val="00876103"/>
    <w:rPr>
      <w:rFonts w:cs="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Closing"/>
    <w:basedOn w:val="a"/>
    <w:link w:val="ac"/>
    <w:uiPriority w:val="99"/>
    <w:unhideWhenUsed/>
    <w:rsid w:val="00CA3274"/>
    <w:pPr>
      <w:jc w:val="right"/>
    </w:pPr>
    <w:rPr>
      <w:rFonts w:ascii="Arial" w:eastAsia="ＭＳ ゴシック" w:hAnsi="Arial" w:cs="Times New Roman"/>
      <w:sz w:val="22"/>
      <w:szCs w:val="22"/>
    </w:rPr>
  </w:style>
  <w:style w:type="character" w:customStyle="1" w:styleId="ac">
    <w:name w:val="結語 (文字)"/>
    <w:basedOn w:val="a0"/>
    <w:link w:val="ab"/>
    <w:uiPriority w:val="99"/>
    <w:rsid w:val="00CA3274"/>
    <w:rPr>
      <w:rFonts w:ascii="Arial" w:eastAsia="ＭＳ ゴシック" w:hAnsi="Arial"/>
      <w:kern w:val="2"/>
      <w:sz w:val="22"/>
      <w:szCs w:val="22"/>
    </w:rPr>
  </w:style>
  <w:style w:type="paragraph" w:styleId="ad">
    <w:name w:val="Balloon Text"/>
    <w:basedOn w:val="a"/>
    <w:link w:val="ae"/>
    <w:uiPriority w:val="99"/>
    <w:semiHidden/>
    <w:unhideWhenUsed/>
    <w:rsid w:val="006545CA"/>
    <w:rPr>
      <w:rFonts w:ascii="Arial" w:eastAsia="ＭＳ ゴシック" w:hAnsi="Arial" w:cs="Times New Roman"/>
      <w:sz w:val="18"/>
      <w:szCs w:val="18"/>
    </w:rPr>
  </w:style>
  <w:style w:type="character" w:customStyle="1" w:styleId="ae">
    <w:name w:val="吹き出し (文字)"/>
    <w:basedOn w:val="a0"/>
    <w:link w:val="ad"/>
    <w:uiPriority w:val="99"/>
    <w:semiHidden/>
    <w:rsid w:val="006545CA"/>
    <w:rPr>
      <w:rFonts w:ascii="Arial" w:eastAsia="ＭＳ ゴシック" w:hAnsi="Arial" w:cs="Times New Roman"/>
      <w:kern w:val="2"/>
      <w:sz w:val="18"/>
      <w:szCs w:val="18"/>
    </w:rPr>
  </w:style>
  <w:style w:type="paragraph" w:styleId="af">
    <w:name w:val="Revision"/>
    <w:hidden/>
    <w:uiPriority w:val="99"/>
    <w:semiHidden/>
    <w:rsid w:val="00301AD9"/>
    <w:rPr>
      <w:rFonts w:cs="Century"/>
      <w:kern w:val="2"/>
      <w:sz w:val="21"/>
      <w:szCs w:val="21"/>
    </w:rPr>
  </w:style>
  <w:style w:type="character" w:styleId="af0">
    <w:name w:val="annotation reference"/>
    <w:basedOn w:val="a0"/>
    <w:uiPriority w:val="99"/>
    <w:semiHidden/>
    <w:unhideWhenUsed/>
    <w:rsid w:val="0010533B"/>
    <w:rPr>
      <w:sz w:val="18"/>
      <w:szCs w:val="18"/>
    </w:rPr>
  </w:style>
  <w:style w:type="paragraph" w:styleId="af1">
    <w:name w:val="annotation text"/>
    <w:basedOn w:val="a"/>
    <w:link w:val="af2"/>
    <w:uiPriority w:val="99"/>
    <w:semiHidden/>
    <w:unhideWhenUsed/>
    <w:rsid w:val="0010533B"/>
    <w:pPr>
      <w:jc w:val="left"/>
    </w:pPr>
  </w:style>
  <w:style w:type="character" w:customStyle="1" w:styleId="af2">
    <w:name w:val="コメント文字列 (文字)"/>
    <w:basedOn w:val="a0"/>
    <w:link w:val="af1"/>
    <w:uiPriority w:val="99"/>
    <w:semiHidden/>
    <w:rsid w:val="0010533B"/>
    <w:rPr>
      <w:rFonts w:cs="Century"/>
      <w:kern w:val="2"/>
      <w:sz w:val="21"/>
      <w:szCs w:val="21"/>
    </w:rPr>
  </w:style>
  <w:style w:type="paragraph" w:styleId="af3">
    <w:name w:val="annotation subject"/>
    <w:basedOn w:val="af1"/>
    <w:next w:val="af1"/>
    <w:link w:val="af4"/>
    <w:uiPriority w:val="99"/>
    <w:semiHidden/>
    <w:unhideWhenUsed/>
    <w:rsid w:val="0010533B"/>
    <w:rPr>
      <w:b/>
      <w:bCs/>
    </w:rPr>
  </w:style>
  <w:style w:type="character" w:customStyle="1" w:styleId="af4">
    <w:name w:val="コメント内容 (文字)"/>
    <w:basedOn w:val="af2"/>
    <w:link w:val="af3"/>
    <w:uiPriority w:val="99"/>
    <w:semiHidden/>
    <w:rsid w:val="0010533B"/>
    <w:rPr>
      <w:rFonts w:cs="Century"/>
      <w:b/>
      <w:bCs/>
      <w:kern w:val="2"/>
      <w:sz w:val="21"/>
      <w:szCs w:val="21"/>
    </w:rPr>
  </w:style>
  <w:style w:type="paragraph" w:styleId="af5">
    <w:name w:val="endnote text"/>
    <w:basedOn w:val="a"/>
    <w:link w:val="af6"/>
    <w:uiPriority w:val="99"/>
    <w:semiHidden/>
    <w:unhideWhenUsed/>
    <w:rsid w:val="00AE32F2"/>
    <w:pPr>
      <w:snapToGrid w:val="0"/>
      <w:jc w:val="left"/>
    </w:pPr>
  </w:style>
  <w:style w:type="character" w:customStyle="1" w:styleId="af6">
    <w:name w:val="文末脚注文字列 (文字)"/>
    <w:basedOn w:val="a0"/>
    <w:link w:val="af5"/>
    <w:uiPriority w:val="99"/>
    <w:semiHidden/>
    <w:rsid w:val="00AE32F2"/>
    <w:rPr>
      <w:rFonts w:cs="Century"/>
      <w:kern w:val="2"/>
      <w:sz w:val="21"/>
      <w:szCs w:val="21"/>
    </w:rPr>
  </w:style>
  <w:style w:type="character" w:styleId="af7">
    <w:name w:val="endnote reference"/>
    <w:basedOn w:val="a0"/>
    <w:uiPriority w:val="99"/>
    <w:semiHidden/>
    <w:unhideWhenUsed/>
    <w:rsid w:val="00AE32F2"/>
    <w:rPr>
      <w:vertAlign w:val="superscript"/>
    </w:rPr>
  </w:style>
  <w:style w:type="paragraph" w:styleId="af8">
    <w:name w:val="footnote text"/>
    <w:basedOn w:val="a"/>
    <w:link w:val="af9"/>
    <w:uiPriority w:val="99"/>
    <w:semiHidden/>
    <w:unhideWhenUsed/>
    <w:rsid w:val="00485AF7"/>
    <w:pPr>
      <w:snapToGrid w:val="0"/>
      <w:jc w:val="left"/>
    </w:pPr>
  </w:style>
  <w:style w:type="character" w:customStyle="1" w:styleId="af9">
    <w:name w:val="脚注文字列 (文字)"/>
    <w:basedOn w:val="a0"/>
    <w:link w:val="af8"/>
    <w:uiPriority w:val="99"/>
    <w:semiHidden/>
    <w:rsid w:val="00485AF7"/>
    <w:rPr>
      <w:rFonts w:cs="Century"/>
      <w:kern w:val="2"/>
      <w:sz w:val="21"/>
      <w:szCs w:val="21"/>
    </w:rPr>
  </w:style>
  <w:style w:type="character" w:styleId="afa">
    <w:name w:val="footnote reference"/>
    <w:basedOn w:val="a0"/>
    <w:uiPriority w:val="99"/>
    <w:semiHidden/>
    <w:unhideWhenUsed/>
    <w:rsid w:val="00485A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A63713-D1A1-460B-A5E0-663EE9229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6B238C-0B80-4FBD-AD7E-93A2A80C9A12}">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3.xml><?xml version="1.0" encoding="utf-8"?>
<ds:datastoreItem xmlns:ds="http://schemas.openxmlformats.org/officeDocument/2006/customXml" ds:itemID="{2FCF5834-6852-40D5-8998-9854BC6F8C00}">
  <ds:schemaRefs>
    <ds:schemaRef ds:uri="http://schemas.openxmlformats.org/officeDocument/2006/bibliography"/>
  </ds:schemaRefs>
</ds:datastoreItem>
</file>

<file path=customXml/itemProps4.xml><?xml version="1.0" encoding="utf-8"?>
<ds:datastoreItem xmlns:ds="http://schemas.openxmlformats.org/officeDocument/2006/customXml" ds:itemID="{7AC95652-BB5E-4F12-B14E-D3AC518446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1439</Words>
  <Characters>8207</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日本貿易保険</Company>
  <LinksUpToDate>false</LinksUpToDate>
  <CharactersWithSpaces>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貿易一般保険（2年以上案件）及び貿易代金貸付保険（2年以上案件）の保険料体系について</dc:title>
  <dc:subject/>
  <dc:creator>日本貿易保険</dc:creator>
  <cp:keywords/>
  <cp:lastModifiedBy>日本貿易保険</cp:lastModifiedBy>
  <cp:lastPrinted>2011-03-29T12:41:00Z</cp:lastPrinted>
  <dcterms:created xsi:type="dcterms:W3CDTF">2023-05-11T05:54:00Z</dcterms:created>
  <dcterms:modified xsi:type="dcterms:W3CDTF">2023-05-31T08:03:00Z</dcterms:modified>
</cp:coreProperties>
</file>