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48"/>
        <w:gridCol w:w="5953"/>
        <w:gridCol w:w="2919"/>
      </w:tblGrid>
      <w:tr w:rsidR="00DD1799" w14:paraId="47E767E8" w14:textId="77777777">
        <w:trPr>
          <w:trHeight w:val="274"/>
          <w:tblHeader/>
        </w:trPr>
        <w:tc>
          <w:tcPr>
            <w:tcW w:w="5948" w:type="dxa"/>
          </w:tcPr>
          <w:p w14:paraId="044511FA" w14:textId="455BB862" w:rsidR="00DD1799" w:rsidRDefault="003955F5" w:rsidP="00DD1799">
            <w:pPr>
              <w:jc w:val="center"/>
            </w:pPr>
            <w:r>
              <w:rPr>
                <w:rFonts w:hint="eastAsia"/>
              </w:rPr>
              <w:t>新</w:t>
            </w:r>
          </w:p>
        </w:tc>
        <w:tc>
          <w:tcPr>
            <w:tcW w:w="5953" w:type="dxa"/>
          </w:tcPr>
          <w:p w14:paraId="68CF586B" w14:textId="77777777" w:rsidR="00DD1799" w:rsidRDefault="003955F5" w:rsidP="00DD1799">
            <w:pPr>
              <w:jc w:val="center"/>
            </w:pPr>
            <w:r>
              <w:rPr>
                <w:rFonts w:hint="eastAsia"/>
              </w:rPr>
              <w:t>旧</w:t>
            </w:r>
          </w:p>
        </w:tc>
        <w:tc>
          <w:tcPr>
            <w:tcW w:w="2919" w:type="dxa"/>
          </w:tcPr>
          <w:p w14:paraId="757FEE57" w14:textId="77777777" w:rsidR="00DD1799" w:rsidRDefault="003955F5" w:rsidP="003955F5">
            <w:pPr>
              <w:jc w:val="center"/>
            </w:pPr>
            <w:r>
              <w:rPr>
                <w:rFonts w:hint="eastAsia"/>
              </w:rPr>
              <w:t>備考</w:t>
            </w:r>
          </w:p>
        </w:tc>
      </w:tr>
      <w:tr w:rsidR="00DD1799" w14:paraId="0C144D23" w14:textId="77777777">
        <w:trPr>
          <w:trHeight w:val="8424"/>
        </w:trPr>
        <w:tc>
          <w:tcPr>
            <w:tcW w:w="5948" w:type="dxa"/>
          </w:tcPr>
          <w:p w14:paraId="138A0321" w14:textId="77777777" w:rsidR="00E30D72" w:rsidRPr="00E479EB" w:rsidRDefault="00E30D72" w:rsidP="00E30D72">
            <w:pPr>
              <w:jc w:val="center"/>
              <w:rPr>
                <w:rFonts w:hAnsi="ＭＳ 明朝"/>
                <w:sz w:val="28"/>
                <w:szCs w:val="28"/>
              </w:rPr>
            </w:pPr>
            <w:r w:rsidRPr="00E479EB">
              <w:rPr>
                <w:rFonts w:hAnsi="ＭＳ 明朝" w:hint="eastAsia"/>
                <w:sz w:val="28"/>
                <w:szCs w:val="28"/>
              </w:rPr>
              <w:t>中小企業輸出代金保険運用規程</w:t>
            </w:r>
          </w:p>
          <w:p w14:paraId="30A6C648" w14:textId="77777777" w:rsidR="00E30D72" w:rsidRDefault="00E30D72" w:rsidP="00E30D72">
            <w:pPr>
              <w:rPr>
                <w:rFonts w:ascii="ＭＳ ゴシック" w:eastAsia="ＭＳ ゴシック" w:hAnsi="ＭＳ ゴシック"/>
                <w:sz w:val="21"/>
              </w:rPr>
            </w:pPr>
          </w:p>
          <w:p w14:paraId="091181F7" w14:textId="77777777" w:rsidR="00E30D72" w:rsidRPr="00E479EB" w:rsidRDefault="00E30D72" w:rsidP="00E30D72">
            <w:pPr>
              <w:wordWrap w:val="0"/>
              <w:jc w:val="right"/>
              <w:rPr>
                <w:rFonts w:hAnsi="ＭＳ 明朝"/>
                <w:sz w:val="21"/>
              </w:rPr>
            </w:pPr>
            <w:r w:rsidRPr="00E479EB">
              <w:rPr>
                <w:rFonts w:hAnsi="ＭＳ 明朝" w:hint="eastAsia"/>
                <w:sz w:val="21"/>
              </w:rPr>
              <w:t>平成１７年４月１日　05-制度-00031</w:t>
            </w:r>
          </w:p>
          <w:p w14:paraId="7FB390FB" w14:textId="77777777" w:rsidR="00E30D72" w:rsidRPr="00456A34" w:rsidRDefault="00E30D72" w:rsidP="00E30D72">
            <w:pPr>
              <w:jc w:val="right"/>
              <w:rPr>
                <w:rFonts w:hAnsi="ＭＳ 明朝"/>
                <w:spacing w:val="10"/>
                <w:sz w:val="18"/>
                <w:szCs w:val="18"/>
              </w:rPr>
            </w:pPr>
            <w:r w:rsidRPr="00456A34">
              <w:rPr>
                <w:rFonts w:hAnsi="ＭＳ 明朝" w:hint="eastAsia"/>
                <w:spacing w:val="10"/>
                <w:sz w:val="18"/>
                <w:szCs w:val="18"/>
              </w:rPr>
              <w:t>沿革　平成17年９月16日　一部改正</w:t>
            </w:r>
          </w:p>
          <w:p w14:paraId="26CDEC7D" w14:textId="77777777" w:rsidR="00E30D72" w:rsidRPr="00456A34" w:rsidRDefault="00E30D72" w:rsidP="00E30D72">
            <w:pPr>
              <w:jc w:val="right"/>
              <w:rPr>
                <w:rFonts w:hAnsi="ＭＳ 明朝"/>
                <w:spacing w:val="10"/>
                <w:sz w:val="18"/>
                <w:szCs w:val="18"/>
              </w:rPr>
            </w:pPr>
            <w:r w:rsidRPr="00456A34">
              <w:rPr>
                <w:rFonts w:hAnsi="ＭＳ 明朝" w:hint="eastAsia"/>
                <w:spacing w:val="10"/>
                <w:sz w:val="18"/>
                <w:szCs w:val="18"/>
              </w:rPr>
              <w:t>平成1</w:t>
            </w:r>
            <w:r>
              <w:rPr>
                <w:rFonts w:hAnsi="ＭＳ 明朝" w:hint="eastAsia"/>
                <w:spacing w:val="10"/>
                <w:sz w:val="18"/>
                <w:szCs w:val="18"/>
              </w:rPr>
              <w:t>8</w:t>
            </w:r>
            <w:r w:rsidRPr="00456A34">
              <w:rPr>
                <w:rFonts w:hAnsi="ＭＳ 明朝" w:hint="eastAsia"/>
                <w:spacing w:val="10"/>
                <w:sz w:val="18"/>
                <w:szCs w:val="18"/>
              </w:rPr>
              <w:t>年</w:t>
            </w:r>
            <w:r>
              <w:rPr>
                <w:rFonts w:hAnsi="ＭＳ 明朝" w:hint="eastAsia"/>
                <w:spacing w:val="10"/>
                <w:sz w:val="18"/>
                <w:szCs w:val="18"/>
              </w:rPr>
              <w:t>３</w:t>
            </w:r>
            <w:r w:rsidRPr="00456A34">
              <w:rPr>
                <w:rFonts w:hAnsi="ＭＳ 明朝" w:hint="eastAsia"/>
                <w:spacing w:val="10"/>
                <w:sz w:val="18"/>
                <w:szCs w:val="18"/>
              </w:rPr>
              <w:t>月</w:t>
            </w:r>
            <w:r>
              <w:rPr>
                <w:rFonts w:hAnsi="ＭＳ 明朝" w:hint="eastAsia"/>
                <w:spacing w:val="10"/>
                <w:sz w:val="18"/>
                <w:szCs w:val="18"/>
              </w:rPr>
              <w:t>20</w:t>
            </w:r>
            <w:r w:rsidRPr="00456A34">
              <w:rPr>
                <w:rFonts w:hAnsi="ＭＳ 明朝" w:hint="eastAsia"/>
                <w:spacing w:val="10"/>
                <w:sz w:val="18"/>
                <w:szCs w:val="18"/>
              </w:rPr>
              <w:t>日　一部改正</w:t>
            </w:r>
          </w:p>
          <w:p w14:paraId="44F64243" w14:textId="77777777" w:rsidR="00E30D72" w:rsidRDefault="00E30D72" w:rsidP="00E30D72">
            <w:pPr>
              <w:jc w:val="right"/>
              <w:rPr>
                <w:rFonts w:hAnsi="ＭＳ 明朝"/>
                <w:spacing w:val="10"/>
                <w:sz w:val="18"/>
                <w:szCs w:val="18"/>
              </w:rPr>
            </w:pPr>
            <w:r w:rsidRPr="00456A34">
              <w:rPr>
                <w:rFonts w:hAnsi="ＭＳ 明朝" w:hint="eastAsia"/>
                <w:spacing w:val="10"/>
                <w:sz w:val="18"/>
                <w:szCs w:val="18"/>
              </w:rPr>
              <w:t>平成1</w:t>
            </w:r>
            <w:r>
              <w:rPr>
                <w:rFonts w:hAnsi="ＭＳ 明朝" w:hint="eastAsia"/>
                <w:spacing w:val="10"/>
                <w:sz w:val="18"/>
                <w:szCs w:val="18"/>
              </w:rPr>
              <w:t>9</w:t>
            </w:r>
            <w:r w:rsidRPr="00456A34">
              <w:rPr>
                <w:rFonts w:hAnsi="ＭＳ 明朝" w:hint="eastAsia"/>
                <w:spacing w:val="10"/>
                <w:sz w:val="18"/>
                <w:szCs w:val="18"/>
              </w:rPr>
              <w:t>年</w:t>
            </w:r>
            <w:r>
              <w:rPr>
                <w:rFonts w:hAnsi="ＭＳ 明朝" w:hint="eastAsia"/>
                <w:spacing w:val="10"/>
                <w:sz w:val="18"/>
                <w:szCs w:val="18"/>
              </w:rPr>
              <w:t>５</w:t>
            </w:r>
            <w:r w:rsidRPr="00456A34">
              <w:rPr>
                <w:rFonts w:hAnsi="ＭＳ 明朝" w:hint="eastAsia"/>
                <w:spacing w:val="10"/>
                <w:sz w:val="18"/>
                <w:szCs w:val="18"/>
              </w:rPr>
              <w:t>月</w:t>
            </w:r>
            <w:r>
              <w:rPr>
                <w:rFonts w:hAnsi="ＭＳ 明朝" w:hint="eastAsia"/>
                <w:spacing w:val="10"/>
                <w:sz w:val="18"/>
                <w:szCs w:val="18"/>
              </w:rPr>
              <w:t>10</w:t>
            </w:r>
            <w:r w:rsidRPr="00456A34">
              <w:rPr>
                <w:rFonts w:hAnsi="ＭＳ 明朝" w:hint="eastAsia"/>
                <w:spacing w:val="10"/>
                <w:sz w:val="18"/>
                <w:szCs w:val="18"/>
              </w:rPr>
              <w:t>日　一部改正</w:t>
            </w:r>
          </w:p>
          <w:p w14:paraId="3658EFCA" w14:textId="77777777" w:rsidR="00E30D72" w:rsidRDefault="00E30D72" w:rsidP="00E30D72">
            <w:pPr>
              <w:jc w:val="right"/>
              <w:rPr>
                <w:rFonts w:hAnsi="ＭＳ 明朝"/>
                <w:spacing w:val="10"/>
                <w:sz w:val="18"/>
                <w:szCs w:val="18"/>
              </w:rPr>
            </w:pPr>
            <w:r w:rsidRPr="00456A34">
              <w:rPr>
                <w:rFonts w:hAnsi="ＭＳ 明朝" w:hint="eastAsia"/>
                <w:spacing w:val="10"/>
                <w:sz w:val="18"/>
                <w:szCs w:val="18"/>
              </w:rPr>
              <w:t>平成1</w:t>
            </w:r>
            <w:r>
              <w:rPr>
                <w:rFonts w:hAnsi="ＭＳ 明朝" w:hint="eastAsia"/>
                <w:spacing w:val="10"/>
                <w:sz w:val="18"/>
                <w:szCs w:val="18"/>
              </w:rPr>
              <w:t>9</w:t>
            </w:r>
            <w:r w:rsidRPr="00456A34">
              <w:rPr>
                <w:rFonts w:hAnsi="ＭＳ 明朝" w:hint="eastAsia"/>
                <w:spacing w:val="10"/>
                <w:sz w:val="18"/>
                <w:szCs w:val="18"/>
              </w:rPr>
              <w:t>年</w:t>
            </w:r>
            <w:r>
              <w:rPr>
                <w:rFonts w:hAnsi="ＭＳ 明朝" w:hint="eastAsia"/>
                <w:spacing w:val="10"/>
                <w:sz w:val="18"/>
                <w:szCs w:val="18"/>
              </w:rPr>
              <w:t>６</w:t>
            </w:r>
            <w:r w:rsidRPr="00456A34">
              <w:rPr>
                <w:rFonts w:hAnsi="ＭＳ 明朝" w:hint="eastAsia"/>
                <w:spacing w:val="10"/>
                <w:sz w:val="18"/>
                <w:szCs w:val="18"/>
              </w:rPr>
              <w:t>月</w:t>
            </w:r>
            <w:r>
              <w:rPr>
                <w:rFonts w:hAnsi="ＭＳ 明朝" w:hint="eastAsia"/>
                <w:spacing w:val="10"/>
                <w:sz w:val="18"/>
                <w:szCs w:val="18"/>
              </w:rPr>
              <w:t>21</w:t>
            </w:r>
            <w:r w:rsidRPr="00456A34">
              <w:rPr>
                <w:rFonts w:hAnsi="ＭＳ 明朝" w:hint="eastAsia"/>
                <w:spacing w:val="10"/>
                <w:sz w:val="18"/>
                <w:szCs w:val="18"/>
              </w:rPr>
              <w:t>日　一部改正</w:t>
            </w:r>
          </w:p>
          <w:p w14:paraId="0CF3DDFF" w14:textId="77777777" w:rsidR="00533E8A" w:rsidRPr="00533E8A" w:rsidRDefault="00533E8A" w:rsidP="00E30D72">
            <w:pPr>
              <w:jc w:val="right"/>
              <w:rPr>
                <w:rFonts w:hAnsi="ＭＳ 明朝"/>
                <w:spacing w:val="10"/>
                <w:sz w:val="18"/>
                <w:szCs w:val="18"/>
                <w:u w:val="thick" w:color="FF0000"/>
              </w:rPr>
            </w:pPr>
            <w:r w:rsidRPr="00533E8A">
              <w:rPr>
                <w:rFonts w:hAnsi="ＭＳ 明朝" w:hint="eastAsia"/>
                <w:spacing w:val="10"/>
                <w:sz w:val="18"/>
                <w:szCs w:val="18"/>
                <w:u w:val="thick" w:color="FF0000"/>
              </w:rPr>
              <w:t>平成20</w:t>
            </w:r>
            <w:r w:rsidR="00883374">
              <w:rPr>
                <w:rFonts w:hAnsi="ＭＳ 明朝" w:hint="eastAsia"/>
                <w:spacing w:val="10"/>
                <w:sz w:val="18"/>
                <w:szCs w:val="18"/>
                <w:u w:val="thick" w:color="FF0000"/>
              </w:rPr>
              <w:t>年</w:t>
            </w:r>
            <w:r w:rsidR="00883374" w:rsidRPr="00883374">
              <w:rPr>
                <w:rFonts w:hAnsi="ＭＳ 明朝" w:hint="eastAsia"/>
                <w:color w:val="000000"/>
                <w:spacing w:val="10"/>
                <w:sz w:val="18"/>
                <w:szCs w:val="18"/>
                <w:u w:val="thick" w:color="FF0000"/>
              </w:rPr>
              <w:t>３</w:t>
            </w:r>
            <w:r w:rsidR="00883374">
              <w:rPr>
                <w:rFonts w:hAnsi="ＭＳ 明朝" w:hint="eastAsia"/>
                <w:spacing w:val="10"/>
                <w:sz w:val="18"/>
                <w:szCs w:val="18"/>
                <w:u w:val="thick" w:color="FF0000"/>
              </w:rPr>
              <w:t>月21</w:t>
            </w:r>
            <w:r w:rsidRPr="00533E8A">
              <w:rPr>
                <w:rFonts w:hAnsi="ＭＳ 明朝" w:hint="eastAsia"/>
                <w:spacing w:val="10"/>
                <w:sz w:val="18"/>
                <w:szCs w:val="18"/>
                <w:u w:val="thick" w:color="FF0000"/>
              </w:rPr>
              <w:t>日　一部改正</w:t>
            </w:r>
          </w:p>
          <w:p w14:paraId="0298294D" w14:textId="77777777" w:rsidR="00E30D72" w:rsidRDefault="00E30D72" w:rsidP="00E30D72">
            <w:pPr>
              <w:rPr>
                <w:rFonts w:hAnsi="ＭＳ 明朝"/>
                <w:spacing w:val="10"/>
              </w:rPr>
            </w:pPr>
          </w:p>
          <w:p w14:paraId="22752227" w14:textId="77777777" w:rsidR="00E30D72" w:rsidRPr="00F728E5" w:rsidRDefault="00E30D72" w:rsidP="00E30D72">
            <w:pPr>
              <w:rPr>
                <w:rFonts w:hAnsi="ＭＳ 明朝"/>
              </w:rPr>
            </w:pPr>
          </w:p>
          <w:p w14:paraId="02ABE7F9" w14:textId="77777777" w:rsidR="00E30D72" w:rsidRPr="00CA1232" w:rsidRDefault="00E30D72" w:rsidP="00E30D72">
            <w:pPr>
              <w:rPr>
                <w:rFonts w:ascii="ＭＳ ゴシック" w:eastAsia="ＭＳ ゴシック" w:hAnsi="ＭＳ ゴシック"/>
              </w:rPr>
            </w:pPr>
            <w:r w:rsidRPr="00CA1232">
              <w:rPr>
                <w:rFonts w:ascii="ＭＳ ゴシック" w:eastAsia="ＭＳ ゴシック" w:hAnsi="ＭＳ ゴシック" w:hint="eastAsia"/>
              </w:rPr>
              <w:t>（定義）</w:t>
            </w:r>
          </w:p>
          <w:p w14:paraId="17EEEF9C" w14:textId="77777777" w:rsidR="00E30D72" w:rsidRPr="00CA1232" w:rsidRDefault="00E30D72" w:rsidP="00E30D72">
            <w:pPr>
              <w:ind w:left="180" w:hangingChars="100" w:hanging="180"/>
            </w:pPr>
            <w:r>
              <w:rPr>
                <w:rFonts w:hint="eastAsia"/>
              </w:rPr>
              <w:t xml:space="preserve">第１条　</w:t>
            </w:r>
            <w:r w:rsidRPr="00CA1232">
              <w:rPr>
                <w:rFonts w:hint="eastAsia"/>
              </w:rPr>
              <w:t>本規程及び証券において使用され</w:t>
            </w:r>
            <w:r>
              <w:rPr>
                <w:rFonts w:hint="eastAsia"/>
              </w:rPr>
              <w:t>る用語の定義は、貿易保険法（昭和２５年法律第６７号）及び中小企業輸出代金</w:t>
            </w:r>
            <w:r w:rsidRPr="00CA1232">
              <w:rPr>
                <w:rFonts w:hint="eastAsia"/>
              </w:rPr>
              <w:t>保険約款（以下「約款」という。）によるもののほか、特に定義されている場合を除き</w:t>
            </w:r>
            <w:r>
              <w:rPr>
                <w:rFonts w:hint="eastAsia"/>
              </w:rPr>
              <w:t>次の各号</w:t>
            </w:r>
            <w:r w:rsidRPr="00CA1232">
              <w:rPr>
                <w:rFonts w:hint="eastAsia"/>
              </w:rPr>
              <w:t>とする。</w:t>
            </w:r>
          </w:p>
          <w:p w14:paraId="446AF756" w14:textId="77777777" w:rsidR="00E30D72" w:rsidRDefault="00E30D72" w:rsidP="00E30D72">
            <w:pPr>
              <w:ind w:leftChars="100" w:left="360" w:hangingChars="100" w:hanging="180"/>
            </w:pPr>
            <w:r>
              <w:rPr>
                <w:rFonts w:hint="eastAsia"/>
              </w:rPr>
              <w:t>一～十一　（略）</w:t>
            </w:r>
          </w:p>
          <w:p w14:paraId="569F698B" w14:textId="77777777" w:rsidR="00E30D72" w:rsidRPr="00F720AD" w:rsidRDefault="00E30D72" w:rsidP="00533E8A">
            <w:pPr>
              <w:rPr>
                <w:u w:val="thick" w:color="FF0000"/>
              </w:rPr>
            </w:pPr>
          </w:p>
          <w:p w14:paraId="3CA0E864" w14:textId="77777777" w:rsidR="00E30D72" w:rsidRPr="00F720AD" w:rsidRDefault="00E30D72" w:rsidP="00533E8A">
            <w:pPr>
              <w:rPr>
                <w:u w:val="thick" w:color="FF0000"/>
              </w:rPr>
            </w:pPr>
          </w:p>
          <w:p w14:paraId="04001794" w14:textId="77777777" w:rsidR="00E30D72" w:rsidRDefault="00533E8A" w:rsidP="00E30D72">
            <w:pPr>
              <w:ind w:leftChars="118" w:left="426" w:hangingChars="118" w:hanging="213"/>
            </w:pPr>
            <w:r w:rsidRPr="00F720AD">
              <w:rPr>
                <w:rFonts w:hint="eastAsia"/>
                <w:u w:val="thick" w:color="FF0000"/>
              </w:rPr>
              <w:t>十二</w:t>
            </w:r>
            <w:r w:rsidR="00E30D72">
              <w:rPr>
                <w:rFonts w:hint="eastAsia"/>
              </w:rPr>
              <w:t xml:space="preserve">　（略）</w:t>
            </w:r>
          </w:p>
          <w:p w14:paraId="129534AD" w14:textId="77777777" w:rsidR="00E30D72" w:rsidRDefault="00E30D72" w:rsidP="00E30D72">
            <w:pPr>
              <w:rPr>
                <w:rFonts w:ascii="ＭＳ ゴシック" w:eastAsia="ＭＳ ゴシック" w:hAnsi="ＭＳ ゴシック"/>
                <w:spacing w:val="10"/>
              </w:rPr>
            </w:pPr>
          </w:p>
          <w:p w14:paraId="01129543" w14:textId="77777777" w:rsidR="00533E8A" w:rsidRDefault="00533E8A" w:rsidP="00533E8A">
            <w:pPr>
              <w:ind w:leftChars="22" w:left="155" w:hangingChars="64" w:hanging="115"/>
              <w:rPr>
                <w:rFonts w:ascii="ＭＳ ゴシック" w:eastAsia="ＭＳ ゴシック" w:hAnsi="ＭＳ ゴシック"/>
                <w:color w:val="000000"/>
              </w:rPr>
            </w:pPr>
            <w:r w:rsidRPr="00CF425F">
              <w:rPr>
                <w:rFonts w:ascii="ＭＳ ゴシック" w:eastAsia="ＭＳ ゴシック" w:hAnsi="ＭＳ ゴシック" w:hint="eastAsia"/>
                <w:color w:val="000000"/>
              </w:rPr>
              <w:t>第２条</w:t>
            </w:r>
            <w:r>
              <w:rPr>
                <w:rFonts w:ascii="ＭＳ ゴシック" w:eastAsia="ＭＳ ゴシック" w:hAnsi="ＭＳ ゴシック" w:hint="eastAsia"/>
                <w:color w:val="000000"/>
              </w:rPr>
              <w:t>～第８</w:t>
            </w:r>
            <w:r w:rsidRPr="001B28FD">
              <w:rPr>
                <w:rFonts w:ascii="ＭＳ ゴシック" w:eastAsia="ＭＳ ゴシック" w:hAnsi="ＭＳ ゴシック" w:hint="eastAsia"/>
                <w:color w:val="000000"/>
              </w:rPr>
              <w:t>条</w:t>
            </w:r>
            <w:r>
              <w:rPr>
                <w:rFonts w:ascii="ＭＳ ゴシック" w:eastAsia="ＭＳ ゴシック" w:hAnsi="ＭＳ ゴシック" w:hint="eastAsia"/>
                <w:color w:val="000000"/>
              </w:rPr>
              <w:t xml:space="preserve">　（略）</w:t>
            </w:r>
          </w:p>
          <w:p w14:paraId="40F4D899" w14:textId="77777777" w:rsidR="00533E8A" w:rsidRPr="0086538B" w:rsidRDefault="00533E8A" w:rsidP="00533E8A">
            <w:pPr>
              <w:rPr>
                <w:rFonts w:eastAsia="ＭＳ ゴシック" w:hAnsi="Times New Roman"/>
              </w:rPr>
            </w:pPr>
          </w:p>
          <w:p w14:paraId="0C263456" w14:textId="77777777" w:rsidR="00533E8A" w:rsidRPr="0086538B" w:rsidRDefault="00533E8A" w:rsidP="00533E8A">
            <w:pPr>
              <w:rPr>
                <w:spacing w:val="10"/>
              </w:rPr>
            </w:pPr>
            <w:r>
              <w:rPr>
                <w:rFonts w:eastAsia="ＭＳ ゴシック" w:hAnsi="Times New Roman" w:hint="eastAsia"/>
              </w:rPr>
              <w:t>（個別保証枠の申請等）</w:t>
            </w:r>
          </w:p>
          <w:p w14:paraId="30B28283" w14:textId="77777777" w:rsidR="00533E8A" w:rsidRDefault="00533E8A" w:rsidP="00533E8A">
            <w:pPr>
              <w:ind w:left="238" w:hanging="238"/>
            </w:pPr>
            <w:r>
              <w:rPr>
                <w:rFonts w:ascii="ＭＳ ゴシック" w:eastAsia="ＭＳ ゴシック" w:hAnsi="ＭＳ ゴシック" w:hint="eastAsia"/>
                <w:spacing w:val="-20"/>
              </w:rPr>
              <w:t>第９</w:t>
            </w:r>
            <w:r w:rsidRPr="00422B5D">
              <w:rPr>
                <w:rFonts w:ascii="ＭＳ ゴシック" w:eastAsia="ＭＳ ゴシック" w:hAnsi="ＭＳ ゴシック" w:hint="eastAsia"/>
                <w:spacing w:val="-20"/>
              </w:rPr>
              <w:t>条</w:t>
            </w:r>
            <w:r w:rsidRPr="00422B5D">
              <w:rPr>
                <w:rFonts w:ascii="ＭＳ ゴシック" w:eastAsia="ＭＳ ゴシック" w:hAnsi="ＭＳ ゴシック" w:hint="eastAsia"/>
              </w:rPr>
              <w:t xml:space="preserve">　</w:t>
            </w:r>
            <w:r>
              <w:rPr>
                <w:rFonts w:hint="eastAsia"/>
              </w:rPr>
              <w:t>輸出契約</w:t>
            </w:r>
            <w:r w:rsidRPr="00422B5D">
              <w:rPr>
                <w:rFonts w:hint="eastAsia"/>
              </w:rPr>
              <w:t>における代金の支払人が、名簿においてＥＥ</w:t>
            </w:r>
            <w:r>
              <w:rPr>
                <w:rFonts w:hint="eastAsia"/>
              </w:rPr>
              <w:t>格</w:t>
            </w:r>
            <w:r w:rsidRPr="00422B5D">
              <w:rPr>
                <w:rFonts w:hint="eastAsia"/>
              </w:rPr>
              <w:t>、ＥＡ</w:t>
            </w:r>
            <w:r>
              <w:rPr>
                <w:rFonts w:hint="eastAsia"/>
              </w:rPr>
              <w:t>格</w:t>
            </w:r>
            <w:r w:rsidRPr="00422B5D">
              <w:rPr>
                <w:rFonts w:hint="eastAsia"/>
              </w:rPr>
              <w:t>、ＥＭ</w:t>
            </w:r>
            <w:r>
              <w:rPr>
                <w:rFonts w:hint="eastAsia"/>
              </w:rPr>
              <w:t>格</w:t>
            </w:r>
            <w:r w:rsidRPr="00422B5D">
              <w:rPr>
                <w:rFonts w:hint="eastAsia"/>
              </w:rPr>
              <w:t>又はＥＦ</w:t>
            </w:r>
            <w:r>
              <w:rPr>
                <w:rFonts w:hint="eastAsia"/>
              </w:rPr>
              <w:t>格</w:t>
            </w:r>
            <w:r w:rsidRPr="00422B5D">
              <w:rPr>
                <w:rFonts w:hint="eastAsia"/>
              </w:rPr>
              <w:t>に格付けされた者（以下「Ｅ格バイヤー」という。）の場合で、約款</w:t>
            </w:r>
            <w:r>
              <w:rPr>
                <w:rFonts w:hint="eastAsia"/>
                <w:spacing w:val="-20"/>
              </w:rPr>
              <w:t>第２</w:t>
            </w:r>
            <w:r w:rsidRPr="00422B5D">
              <w:rPr>
                <w:rFonts w:hint="eastAsia"/>
                <w:spacing w:val="-20"/>
              </w:rPr>
              <w:t>条</w:t>
            </w:r>
            <w:r>
              <w:rPr>
                <w:rFonts w:hint="eastAsia"/>
              </w:rPr>
              <w:t>のてん補危険に係る輸出契約について中小企業輸出代金保険の申込みをしようとする者であって、個別保証枠の確認の申請を希望する者は、輸出契約の金額について、別紙様式第１「個別保証枠確認申請書」及び輸出契約の契約書（輸出契約</w:t>
            </w:r>
            <w:r w:rsidRPr="00422B5D">
              <w:rPr>
                <w:rFonts w:hint="eastAsia"/>
              </w:rPr>
              <w:t>の成立以前に</w:t>
            </w:r>
            <w:r w:rsidRPr="00422B5D">
              <w:rPr>
                <w:rFonts w:hint="eastAsia"/>
              </w:rPr>
              <w:lastRenderedPageBreak/>
              <w:t>あっては注文書又はこれらに準ずる書類）の写しを</w:t>
            </w:r>
            <w:r w:rsidRPr="008701BD">
              <w:rPr>
                <w:rFonts w:hAnsi="ＭＳ 明朝" w:hint="eastAsia"/>
                <w:szCs w:val="22"/>
                <w:u w:val="thick" w:color="FF0000"/>
              </w:rPr>
              <w:t>日本貿易保険</w:t>
            </w:r>
            <w:r w:rsidRPr="00422B5D">
              <w:rPr>
                <w:rFonts w:hint="eastAsia"/>
              </w:rPr>
              <w:t>に直接又はファクシミリにより提出するものとする。</w:t>
            </w:r>
          </w:p>
          <w:p w14:paraId="4B45A911" w14:textId="77777777" w:rsidR="00F544C0" w:rsidRPr="00D35132" w:rsidRDefault="00F544C0" w:rsidP="00533E8A">
            <w:pPr>
              <w:ind w:left="238" w:hanging="238"/>
            </w:pPr>
          </w:p>
          <w:p w14:paraId="4A73C3F9" w14:textId="77777777" w:rsidR="00533E8A" w:rsidRPr="00D35132" w:rsidRDefault="00533E8A" w:rsidP="00533E8A">
            <w:pPr>
              <w:ind w:left="238" w:hanging="238"/>
              <w:rPr>
                <w:spacing w:val="10"/>
              </w:rPr>
            </w:pPr>
            <w:r w:rsidRPr="00030888">
              <w:rPr>
                <w:rFonts w:hAnsi="ＭＳ 明朝" w:hint="eastAsia"/>
              </w:rPr>
              <w:t>２</w:t>
            </w:r>
            <w:r>
              <w:rPr>
                <w:rFonts w:hint="eastAsia"/>
              </w:rPr>
              <w:t xml:space="preserve">　前項の規定は、中小企業輸出代金保険の保険契約が締結されている輸出契約</w:t>
            </w:r>
            <w:r w:rsidRPr="00422B5D">
              <w:rPr>
                <w:rFonts w:hint="eastAsia"/>
              </w:rPr>
              <w:t>の支払人を、Ｅ格バイヤーに変更する場合に準用する。</w:t>
            </w:r>
          </w:p>
          <w:p w14:paraId="5631F648" w14:textId="77777777" w:rsidR="00533E8A" w:rsidRPr="000C0074" w:rsidRDefault="00533E8A" w:rsidP="00533E8A">
            <w:pPr>
              <w:rPr>
                <w:spacing w:val="10"/>
              </w:rPr>
            </w:pPr>
            <w:r>
              <w:rPr>
                <w:rFonts w:eastAsia="ＭＳ ゴシック" w:hAnsi="Times New Roman" w:hint="eastAsia"/>
              </w:rPr>
              <w:t>（個別保証枠の確認等）</w:t>
            </w:r>
          </w:p>
          <w:p w14:paraId="55C2054B" w14:textId="77777777" w:rsidR="00533E8A" w:rsidRDefault="00533E8A" w:rsidP="00533E8A">
            <w:pPr>
              <w:ind w:left="240" w:hanging="238"/>
              <w:rPr>
                <w:spacing w:val="10"/>
              </w:rPr>
            </w:pPr>
            <w:r w:rsidRPr="000C0074">
              <w:rPr>
                <w:rFonts w:ascii="ＭＳ ゴシック" w:eastAsia="ＭＳ ゴシック" w:hAnsi="ＭＳ ゴシック" w:hint="eastAsia"/>
                <w:spacing w:val="-20"/>
              </w:rPr>
              <w:t>第</w:t>
            </w:r>
            <w:r>
              <w:rPr>
                <w:rFonts w:ascii="ＭＳ ゴシック" w:eastAsia="ＭＳ ゴシック" w:hAnsi="ＭＳ ゴシック" w:hint="eastAsia"/>
                <w:spacing w:val="-20"/>
              </w:rPr>
              <w:t>１０</w:t>
            </w:r>
            <w:r w:rsidRPr="000C0074">
              <w:rPr>
                <w:rFonts w:ascii="ＭＳ ゴシック" w:eastAsia="ＭＳ ゴシック" w:hAnsi="ＭＳ ゴシック" w:hint="eastAsia"/>
                <w:spacing w:val="-20"/>
              </w:rPr>
              <w:t>条</w:t>
            </w:r>
            <w:r>
              <w:rPr>
                <w:rFonts w:hint="eastAsia"/>
              </w:rPr>
              <w:t xml:space="preserve">　</w:t>
            </w:r>
            <w:r w:rsidRPr="008701BD">
              <w:rPr>
                <w:rFonts w:hAnsi="ＭＳ 明朝" w:hint="eastAsia"/>
                <w:szCs w:val="22"/>
                <w:u w:val="thick" w:color="FF0000"/>
              </w:rPr>
              <w:t>日本貿易保険</w:t>
            </w:r>
            <w:r>
              <w:rPr>
                <w:rFonts w:hint="eastAsia"/>
              </w:rPr>
              <w:t>は、前条又は次条の規定による申請があった場合は、当該申請に係る金額が、保証枠残高の範囲内である場合は確認する旨を、又は保証枠残高を越える場合は、確認できない旨を別紙様式第２「個別保証枠確認証」（以下「確認証」という。）により申請者に回答するものとする。</w:t>
            </w:r>
          </w:p>
          <w:p w14:paraId="0F51DF9F" w14:textId="77777777" w:rsidR="00533E8A" w:rsidRPr="00D35132" w:rsidRDefault="00533E8A" w:rsidP="00533E8A">
            <w:pPr>
              <w:ind w:left="240" w:hanging="238"/>
              <w:rPr>
                <w:spacing w:val="10"/>
              </w:rPr>
            </w:pPr>
            <w:r w:rsidRPr="00030888">
              <w:rPr>
                <w:rFonts w:hAnsi="ＭＳ 明朝" w:hint="eastAsia"/>
              </w:rPr>
              <w:t>２</w:t>
            </w:r>
            <w:r>
              <w:rPr>
                <w:rFonts w:hint="eastAsia"/>
              </w:rPr>
              <w:t xml:space="preserve">　前項の確認の有効期間は、当該確認をした日から３月とする。ただし、当該確認に係る支払人が名簿においてＥＥ格、ＥＡ格、ＥＭ格又はＥＦ格以外に格付されたとき又は名簿から削除されたときは、その日以降当該確認は無効とする。なお、有効期間の延長は行わないものとする。</w:t>
            </w:r>
          </w:p>
          <w:p w14:paraId="52FC9447" w14:textId="77777777" w:rsidR="00533E8A" w:rsidRPr="00DE1391" w:rsidRDefault="00533E8A" w:rsidP="00533E8A">
            <w:pPr>
              <w:rPr>
                <w:spacing w:val="10"/>
              </w:rPr>
            </w:pPr>
            <w:r>
              <w:rPr>
                <w:rFonts w:eastAsia="ＭＳ ゴシック" w:hAnsi="Times New Roman" w:hint="eastAsia"/>
              </w:rPr>
              <w:t>（確認金額の許容範囲）</w:t>
            </w:r>
          </w:p>
          <w:p w14:paraId="3ED14681" w14:textId="77777777" w:rsidR="00533E8A" w:rsidRPr="000C0074" w:rsidRDefault="00533E8A" w:rsidP="00533E8A">
            <w:pPr>
              <w:ind w:left="240" w:hanging="238"/>
              <w:rPr>
                <w:spacing w:val="10"/>
              </w:rPr>
            </w:pPr>
            <w:r w:rsidRPr="000C0074">
              <w:rPr>
                <w:rFonts w:ascii="ＭＳ ゴシック" w:eastAsia="ＭＳ ゴシック" w:hAnsi="ＭＳ ゴシック" w:hint="eastAsia"/>
                <w:spacing w:val="-20"/>
              </w:rPr>
              <w:t>第</w:t>
            </w:r>
            <w:r>
              <w:rPr>
                <w:rFonts w:ascii="ＭＳ ゴシック" w:eastAsia="ＭＳ ゴシック" w:hAnsi="ＭＳ ゴシック" w:hint="eastAsia"/>
                <w:spacing w:val="-20"/>
              </w:rPr>
              <w:t>１１</w:t>
            </w:r>
            <w:r w:rsidRPr="000C0074">
              <w:rPr>
                <w:rFonts w:ascii="ＭＳ ゴシック" w:eastAsia="ＭＳ ゴシック" w:hAnsi="ＭＳ ゴシック" w:hint="eastAsia"/>
                <w:spacing w:val="-20"/>
              </w:rPr>
              <w:t>条</w:t>
            </w:r>
            <w:r>
              <w:rPr>
                <w:rFonts w:hint="eastAsia"/>
              </w:rPr>
              <w:t xml:space="preserve">　輸出契約</w:t>
            </w:r>
            <w:r w:rsidRPr="000C0074">
              <w:rPr>
                <w:rFonts w:hint="eastAsia"/>
              </w:rPr>
              <w:t>の</w:t>
            </w:r>
            <w:r>
              <w:rPr>
                <w:rFonts w:hint="eastAsia"/>
              </w:rPr>
              <w:t>金額が前条第１項の確認証を取得した後、当該確認証に係る輸出契約</w:t>
            </w:r>
            <w:r w:rsidRPr="000C0074">
              <w:rPr>
                <w:rFonts w:hint="eastAsia"/>
              </w:rPr>
              <w:t>の額（以下「確認金額」という。）を超えた場合は、次の各号により確認証を取得しなければならない。ただし、当該増加金額が確認金額の</w:t>
            </w:r>
            <w:r w:rsidRPr="000C0074">
              <w:t>100</w:t>
            </w:r>
            <w:r w:rsidRPr="000C0074">
              <w:rPr>
                <w:rFonts w:hint="eastAsia"/>
              </w:rPr>
              <w:t>分の５未満の場合は、この限りではない。なお、確認申請手続については、</w:t>
            </w:r>
            <w:r w:rsidRPr="000C0074">
              <w:rPr>
                <w:rFonts w:hAnsi="ＭＳ 明朝" w:hint="eastAsia"/>
                <w:spacing w:val="-20"/>
              </w:rPr>
              <w:t>第</w:t>
            </w:r>
            <w:r>
              <w:rPr>
                <w:rFonts w:hAnsi="ＭＳ 明朝" w:hint="eastAsia"/>
                <w:spacing w:val="-20"/>
              </w:rPr>
              <w:t>９</w:t>
            </w:r>
            <w:r w:rsidRPr="000C0074">
              <w:rPr>
                <w:rFonts w:hAnsi="ＭＳ 明朝" w:hint="eastAsia"/>
                <w:spacing w:val="-20"/>
              </w:rPr>
              <w:t>条</w:t>
            </w:r>
            <w:r>
              <w:rPr>
                <w:rFonts w:hAnsi="ＭＳ 明朝" w:hint="eastAsia"/>
                <w:spacing w:val="-20"/>
              </w:rPr>
              <w:t>第１項</w:t>
            </w:r>
            <w:r w:rsidRPr="000C0074">
              <w:rPr>
                <w:rFonts w:hint="eastAsia"/>
              </w:rPr>
              <w:t>の規定を準用するものとする。</w:t>
            </w:r>
          </w:p>
          <w:p w14:paraId="7D8A8D1D" w14:textId="77777777" w:rsidR="00533E8A" w:rsidRPr="000C0074" w:rsidRDefault="00533E8A" w:rsidP="00533E8A">
            <w:pPr>
              <w:ind w:leftChars="100" w:left="360" w:hangingChars="100" w:hanging="180"/>
              <w:rPr>
                <w:spacing w:val="10"/>
              </w:rPr>
            </w:pPr>
            <w:r>
              <w:rPr>
                <w:rFonts w:hint="eastAsia"/>
              </w:rPr>
              <w:t>一　保険契約の申込の前に、輸出契約</w:t>
            </w:r>
            <w:r w:rsidRPr="000C0074">
              <w:rPr>
                <w:rFonts w:hint="eastAsia"/>
              </w:rPr>
              <w:t>の金額が増加した場合は、改めて当該増加金額を含めた額の確認証を取得するものとする。</w:t>
            </w:r>
          </w:p>
          <w:p w14:paraId="475491F6" w14:textId="77777777" w:rsidR="00533E8A" w:rsidRPr="00D35132" w:rsidRDefault="00533E8A" w:rsidP="00533E8A">
            <w:pPr>
              <w:ind w:leftChars="100" w:left="360" w:hangingChars="100" w:hanging="180"/>
              <w:rPr>
                <w:spacing w:val="10"/>
              </w:rPr>
            </w:pPr>
            <w:r>
              <w:rPr>
                <w:rFonts w:hint="eastAsia"/>
              </w:rPr>
              <w:t>二　保険契約の申込の後に、輸出契約</w:t>
            </w:r>
            <w:r w:rsidRPr="000C0074">
              <w:rPr>
                <w:rFonts w:hint="eastAsia"/>
              </w:rPr>
              <w:t>の金額が増加した場合は、当該増加金額について確認証を取得するものとする。</w:t>
            </w:r>
          </w:p>
          <w:p w14:paraId="12707119" w14:textId="77777777" w:rsidR="00533E8A" w:rsidRPr="007742D9" w:rsidRDefault="00533E8A" w:rsidP="00533E8A">
            <w:pPr>
              <w:rPr>
                <w:spacing w:val="10"/>
              </w:rPr>
            </w:pPr>
            <w:r w:rsidRPr="007742D9">
              <w:rPr>
                <w:rFonts w:hAnsi="Times New Roman" w:hint="eastAsia"/>
              </w:rPr>
              <w:t>（確認証の訂正等）</w:t>
            </w:r>
          </w:p>
          <w:p w14:paraId="7EAF80AE" w14:textId="77777777" w:rsidR="00533E8A" w:rsidRPr="007742D9" w:rsidRDefault="00533E8A" w:rsidP="00533E8A">
            <w:pPr>
              <w:ind w:left="240" w:hanging="238"/>
              <w:rPr>
                <w:spacing w:val="10"/>
              </w:rPr>
            </w:pPr>
            <w:r w:rsidRPr="007742D9">
              <w:rPr>
                <w:rFonts w:ascii="ＭＳ ゴシック" w:hAnsi="ＭＳ ゴシック" w:hint="eastAsia"/>
                <w:spacing w:val="-20"/>
              </w:rPr>
              <w:t>第１２条</w:t>
            </w:r>
            <w:r w:rsidRPr="007742D9">
              <w:rPr>
                <w:rFonts w:hAnsi="ＭＳ 明朝" w:hint="eastAsia"/>
              </w:rPr>
              <w:t xml:space="preserve">　</w:t>
            </w:r>
            <w:r w:rsidRPr="007742D9">
              <w:rPr>
                <w:rFonts w:hAnsi="ＭＳ 明朝" w:hint="eastAsia"/>
                <w:spacing w:val="-20"/>
              </w:rPr>
              <w:t>第１０条第１項</w:t>
            </w:r>
            <w:r w:rsidRPr="007742D9">
              <w:rPr>
                <w:rFonts w:hint="eastAsia"/>
              </w:rPr>
              <w:t>の規定により申請者に通知した確認証の誤記等による記載内容の訂正又は変更の取扱いについては、次の各号とする。</w:t>
            </w:r>
          </w:p>
          <w:p w14:paraId="2DE880AF" w14:textId="77777777" w:rsidR="00533E8A" w:rsidRPr="007742D9" w:rsidRDefault="00533E8A" w:rsidP="00533E8A">
            <w:pPr>
              <w:pStyle w:val="a8"/>
              <w:ind w:leftChars="100" w:left="360" w:hangingChars="100" w:hanging="180"/>
              <w:rPr>
                <w:rFonts w:hAnsi="ＭＳ 明朝"/>
              </w:rPr>
            </w:pPr>
            <w:r w:rsidRPr="007742D9">
              <w:rPr>
                <w:rFonts w:hAnsi="ＭＳ 明朝" w:hint="eastAsia"/>
              </w:rPr>
              <w:t>一</w:t>
            </w:r>
            <w:r w:rsidRPr="007742D9">
              <w:rPr>
                <w:rFonts w:hint="eastAsia"/>
              </w:rPr>
              <w:t xml:space="preserve">　</w:t>
            </w:r>
            <w:r w:rsidRPr="007742D9">
              <w:rPr>
                <w:rFonts w:hAnsi="ＭＳ 明朝" w:hint="eastAsia"/>
              </w:rPr>
              <w:t>確認証の記載内容のうち「支払人」の社名若しくは名称又は住所</w:t>
            </w:r>
            <w:r w:rsidRPr="007742D9">
              <w:rPr>
                <w:rFonts w:hAnsi="ＭＳ 明朝" w:hint="eastAsia"/>
              </w:rPr>
              <w:lastRenderedPageBreak/>
              <w:t>に訂正又は変更があったときは、当該保険契約の申込日までに、確認証の原本及びその事実を証明する書類並びに別紙様式第３「個別保証枠確認証の内容訂正変更通知書」（以下「内容訂正変更通知書」という。）を</w:t>
            </w:r>
            <w:r w:rsidR="00F544C0">
              <w:rPr>
                <w:rFonts w:hAnsi="ＭＳ 明朝" w:hint="eastAsia"/>
                <w:szCs w:val="22"/>
                <w:u w:val="thick" w:color="FF0000"/>
              </w:rPr>
              <w:t>日本貿易保険</w:t>
            </w:r>
            <w:r w:rsidRPr="007742D9">
              <w:rPr>
                <w:rFonts w:hAnsi="ＭＳ 明朝" w:hint="eastAsia"/>
              </w:rPr>
              <w:t>に提出するものとする。</w:t>
            </w:r>
          </w:p>
          <w:p w14:paraId="4B9D7B96" w14:textId="77777777" w:rsidR="00533E8A" w:rsidRDefault="00533E8A" w:rsidP="00533E8A">
            <w:pPr>
              <w:ind w:leftChars="100" w:left="360" w:hangingChars="100" w:hanging="180"/>
            </w:pPr>
            <w:r w:rsidRPr="007742D9">
              <w:rPr>
                <w:rFonts w:hint="eastAsia"/>
              </w:rPr>
              <w:t>二　確認証の支払人を変更したときは、当該確認証は無効とする。この</w:t>
            </w:r>
            <w:r w:rsidRPr="0083124D">
              <w:rPr>
                <w:rFonts w:hint="eastAsia"/>
              </w:rPr>
              <w:t>場合にあっては、速やかに別紙様式第</w:t>
            </w:r>
            <w:r>
              <w:rPr>
                <w:rFonts w:hint="eastAsia"/>
              </w:rPr>
              <w:t>４「中小企業輸出代金保険</w:t>
            </w:r>
            <w:r>
              <w:rPr>
                <w:rFonts w:ascii="?l?r ??fc" w:hAnsi="?l?r ??fc"/>
              </w:rPr>
              <w:t>(</w:t>
            </w:r>
            <w:r>
              <w:rPr>
                <w:rFonts w:hint="eastAsia"/>
              </w:rPr>
              <w:t>決済／枠戻</w:t>
            </w:r>
            <w:r>
              <w:rPr>
                <w:rFonts w:ascii="?l?r ??fc" w:hAnsi="?l?r ??fc"/>
              </w:rPr>
              <w:t>)</w:t>
            </w:r>
            <w:r>
              <w:rPr>
                <w:rFonts w:hint="eastAsia"/>
              </w:rPr>
              <w:t>通知書」（以下「決済等通知書」という。）を</w:t>
            </w:r>
            <w:r w:rsidR="00F544C0">
              <w:rPr>
                <w:rFonts w:hAnsi="ＭＳ 明朝" w:hint="eastAsia"/>
                <w:szCs w:val="22"/>
                <w:u w:val="thick" w:color="FF0000"/>
              </w:rPr>
              <w:t>日本貿易保険</w:t>
            </w:r>
            <w:r>
              <w:rPr>
                <w:rFonts w:hint="eastAsia"/>
              </w:rPr>
              <w:t>に提出するものとする。</w:t>
            </w:r>
          </w:p>
          <w:p w14:paraId="739B044D" w14:textId="77777777" w:rsidR="00533E8A" w:rsidRDefault="00533E8A" w:rsidP="00533E8A">
            <w:pPr>
              <w:rPr>
                <w:spacing w:val="10"/>
              </w:rPr>
            </w:pPr>
          </w:p>
          <w:p w14:paraId="1D0103DF" w14:textId="77777777" w:rsidR="00533E8A" w:rsidRPr="00D35132" w:rsidRDefault="00533E8A" w:rsidP="00533E8A">
            <w:pPr>
              <w:ind w:leftChars="100" w:left="360" w:hangingChars="100" w:hanging="180"/>
              <w:rPr>
                <w:spacing w:val="10"/>
              </w:rPr>
            </w:pPr>
            <w:r>
              <w:rPr>
                <w:rFonts w:hint="eastAsia"/>
              </w:rPr>
              <w:t>三　確認証の記載内容のうち「船積</w:t>
            </w:r>
            <w:r>
              <w:rPr>
                <w:rFonts w:ascii="?l?r ??fc" w:hAnsi="?l?r ??fc"/>
              </w:rPr>
              <w:t>(</w:t>
            </w:r>
            <w:r>
              <w:rPr>
                <w:rFonts w:hint="eastAsia"/>
              </w:rPr>
              <w:t>予定</w:t>
            </w:r>
            <w:r>
              <w:rPr>
                <w:rFonts w:ascii="?l?r ??fc" w:hAnsi="?l?r ??fc"/>
              </w:rPr>
              <w:t>)</w:t>
            </w:r>
            <w:r>
              <w:rPr>
                <w:rFonts w:hint="eastAsia"/>
              </w:rPr>
              <w:t>日」の変更又は確認証の契約金額の表示通貨の変更（確認金額の範囲内の変更に限る。）については、内容訂正変更通知書の提出は要しないものとする。</w:t>
            </w:r>
          </w:p>
          <w:p w14:paraId="4AFE4C44" w14:textId="77777777" w:rsidR="00533E8A" w:rsidRPr="00D53F62" w:rsidRDefault="00533E8A" w:rsidP="00533E8A">
            <w:pPr>
              <w:rPr>
                <w:spacing w:val="10"/>
              </w:rPr>
            </w:pPr>
            <w:r>
              <w:rPr>
                <w:rFonts w:eastAsia="ＭＳ ゴシック" w:hAnsi="Times New Roman" w:hint="eastAsia"/>
              </w:rPr>
              <w:t>（決済等通知書の提出等）</w:t>
            </w:r>
          </w:p>
          <w:p w14:paraId="18C0A6C5" w14:textId="77777777" w:rsidR="00533E8A" w:rsidRPr="00D35132" w:rsidRDefault="00533E8A" w:rsidP="00533E8A">
            <w:pPr>
              <w:ind w:left="240" w:hanging="238"/>
            </w:pPr>
            <w:r w:rsidRPr="00691BCF">
              <w:rPr>
                <w:rFonts w:ascii="ＭＳ ゴシック" w:eastAsia="ＭＳ ゴシック" w:hAnsi="ＭＳ ゴシック" w:hint="eastAsia"/>
                <w:spacing w:val="-20"/>
              </w:rPr>
              <w:t>第</w:t>
            </w:r>
            <w:r>
              <w:rPr>
                <w:rFonts w:ascii="ＭＳ ゴシック" w:eastAsia="ＭＳ ゴシック" w:hAnsi="ＭＳ ゴシック" w:hint="eastAsia"/>
                <w:spacing w:val="-20"/>
              </w:rPr>
              <w:t>１３</w:t>
            </w:r>
            <w:r w:rsidRPr="00691BCF">
              <w:rPr>
                <w:rFonts w:ascii="ＭＳ ゴシック" w:eastAsia="ＭＳ ゴシック" w:hAnsi="ＭＳ ゴシック" w:hint="eastAsia"/>
                <w:spacing w:val="-20"/>
              </w:rPr>
              <w:t>条</w:t>
            </w:r>
            <w:r w:rsidRPr="00691BCF">
              <w:rPr>
                <w:rFonts w:hint="eastAsia"/>
              </w:rPr>
              <w:t xml:space="preserve">　</w:t>
            </w:r>
            <w:r w:rsidRPr="00691BCF">
              <w:rPr>
                <w:rFonts w:hAnsi="ＭＳ 明朝" w:hint="eastAsia"/>
                <w:spacing w:val="-20"/>
              </w:rPr>
              <w:t>第</w:t>
            </w:r>
            <w:r>
              <w:rPr>
                <w:rFonts w:hAnsi="ＭＳ 明朝" w:hint="eastAsia"/>
                <w:spacing w:val="-20"/>
              </w:rPr>
              <w:t>１０</w:t>
            </w:r>
            <w:r w:rsidRPr="00691BCF">
              <w:rPr>
                <w:rFonts w:hAnsi="ＭＳ 明朝" w:hint="eastAsia"/>
                <w:spacing w:val="-20"/>
              </w:rPr>
              <w:t>条</w:t>
            </w:r>
            <w:r>
              <w:rPr>
                <w:rFonts w:hAnsi="ＭＳ 明朝" w:hint="eastAsia"/>
                <w:spacing w:val="-20"/>
              </w:rPr>
              <w:t>第１項</w:t>
            </w:r>
            <w:r w:rsidRPr="00691BCF">
              <w:rPr>
                <w:rFonts w:hint="eastAsia"/>
              </w:rPr>
              <w:t>の規定による確認証を取得して保険契約を締結した者又は保険契約の申込時に保証枠残高の範囲内である旨日本</w:t>
            </w:r>
            <w:r>
              <w:rPr>
                <w:rFonts w:hint="eastAsia"/>
              </w:rPr>
              <w:t>貿易保険による確認を受けて保険契約を締結した者は、当該輸出契約の金額の全部若しくは一部が決済されたとき又は当該輸出契約</w:t>
            </w:r>
            <w:r w:rsidRPr="00691BCF">
              <w:rPr>
                <w:rFonts w:hint="eastAsia"/>
              </w:rPr>
              <w:t>の支払人に変更があったときは、決済等通知書を</w:t>
            </w:r>
            <w:r w:rsidR="00F544C0">
              <w:rPr>
                <w:rFonts w:hAnsi="ＭＳ 明朝" w:hint="eastAsia"/>
                <w:szCs w:val="22"/>
                <w:u w:val="thick" w:color="FF0000"/>
              </w:rPr>
              <w:t>日本貿易保険</w:t>
            </w:r>
            <w:r>
              <w:rPr>
                <w:rFonts w:hint="eastAsia"/>
              </w:rPr>
              <w:t>に提出することができる</w:t>
            </w:r>
            <w:r w:rsidRPr="00691BCF">
              <w:rPr>
                <w:rFonts w:hint="eastAsia"/>
              </w:rPr>
              <w:t>。ただし、当該輸出契約等の相手方が名簿においてＥＥ</w:t>
            </w:r>
            <w:r>
              <w:rPr>
                <w:rFonts w:hint="eastAsia"/>
              </w:rPr>
              <w:t>格</w:t>
            </w:r>
            <w:r w:rsidRPr="00691BCF">
              <w:rPr>
                <w:rFonts w:hint="eastAsia"/>
              </w:rPr>
              <w:t>、ＥＡ</w:t>
            </w:r>
            <w:r>
              <w:rPr>
                <w:rFonts w:hint="eastAsia"/>
              </w:rPr>
              <w:t>格</w:t>
            </w:r>
            <w:r w:rsidRPr="00691BCF">
              <w:rPr>
                <w:rFonts w:hint="eastAsia"/>
              </w:rPr>
              <w:t>、ＥＭ</w:t>
            </w:r>
            <w:r>
              <w:rPr>
                <w:rFonts w:hint="eastAsia"/>
              </w:rPr>
              <w:t>格</w:t>
            </w:r>
            <w:r w:rsidRPr="00691BCF">
              <w:rPr>
                <w:rFonts w:hint="eastAsia"/>
              </w:rPr>
              <w:t>又はＥＦ</w:t>
            </w:r>
            <w:r>
              <w:rPr>
                <w:rFonts w:hint="eastAsia"/>
              </w:rPr>
              <w:t>格</w:t>
            </w:r>
            <w:r w:rsidRPr="00691BCF">
              <w:rPr>
                <w:rFonts w:hint="eastAsia"/>
              </w:rPr>
              <w:t>以外に格付された場合は、この限りでない。</w:t>
            </w:r>
          </w:p>
          <w:p w14:paraId="31CA93C8" w14:textId="77777777" w:rsidR="00533E8A" w:rsidRPr="00533E8A" w:rsidRDefault="00533E8A" w:rsidP="00E30D72">
            <w:pPr>
              <w:rPr>
                <w:rFonts w:ascii="ＭＳ ゴシック" w:eastAsia="ＭＳ ゴシック" w:hAnsi="ＭＳ ゴシック"/>
                <w:spacing w:val="10"/>
              </w:rPr>
            </w:pPr>
          </w:p>
          <w:p w14:paraId="43942CAF" w14:textId="77777777" w:rsidR="00533E8A" w:rsidRPr="00D53F62" w:rsidRDefault="00533E8A" w:rsidP="00533E8A">
            <w:pPr>
              <w:ind w:left="240" w:hanging="238"/>
              <w:rPr>
                <w:rFonts w:hAnsi="ＭＳ 明朝"/>
                <w:spacing w:val="-20"/>
              </w:rPr>
            </w:pPr>
            <w:r>
              <w:rPr>
                <w:rFonts w:eastAsia="ＭＳ ゴシック" w:hAnsi="Times New Roman" w:hint="eastAsia"/>
              </w:rPr>
              <w:t>（確認証の返却）</w:t>
            </w:r>
          </w:p>
          <w:p w14:paraId="268304ED" w14:textId="77777777" w:rsidR="00533E8A" w:rsidRPr="00D35132" w:rsidRDefault="00533E8A" w:rsidP="00533E8A">
            <w:pPr>
              <w:ind w:left="240" w:hanging="238"/>
            </w:pPr>
            <w:r>
              <w:rPr>
                <w:rFonts w:ascii="ＭＳ ゴシック" w:eastAsia="ＭＳ ゴシック" w:hAnsi="ＭＳ ゴシック" w:hint="eastAsia"/>
                <w:spacing w:val="-20"/>
              </w:rPr>
              <w:t>第１４</w:t>
            </w:r>
            <w:r w:rsidRPr="00E20A56">
              <w:rPr>
                <w:rFonts w:ascii="ＭＳ ゴシック" w:eastAsia="ＭＳ ゴシック" w:hAnsi="ＭＳ ゴシック" w:hint="eastAsia"/>
                <w:spacing w:val="-20"/>
              </w:rPr>
              <w:t>条</w:t>
            </w:r>
            <w:r w:rsidRPr="00E20A56">
              <w:rPr>
                <w:rFonts w:hAnsi="ＭＳ 明朝" w:hint="eastAsia"/>
                <w:spacing w:val="-20"/>
              </w:rPr>
              <w:t xml:space="preserve">　第</w:t>
            </w:r>
            <w:r>
              <w:rPr>
                <w:rFonts w:hAnsi="ＭＳ 明朝" w:hint="eastAsia"/>
                <w:spacing w:val="-20"/>
              </w:rPr>
              <w:t>１０</w:t>
            </w:r>
            <w:r w:rsidRPr="00E20A56">
              <w:rPr>
                <w:rFonts w:hAnsi="ＭＳ 明朝" w:hint="eastAsia"/>
                <w:spacing w:val="-20"/>
              </w:rPr>
              <w:t>条</w:t>
            </w:r>
            <w:r w:rsidRPr="00E20A56">
              <w:rPr>
                <w:rFonts w:hint="eastAsia"/>
              </w:rPr>
              <w:t>第１項の規定により確認を受けた者は、確認金額について保険契約を締結</w:t>
            </w:r>
            <w:r>
              <w:rPr>
                <w:rFonts w:hint="eastAsia"/>
              </w:rPr>
              <w:t>し</w:t>
            </w:r>
            <w:r w:rsidRPr="00E20A56">
              <w:rPr>
                <w:rFonts w:hint="eastAsia"/>
              </w:rPr>
              <w:t>なかったときは、有効期限前にあっては速やかに、有効期間終了後にあってはその有効期間が終了した日から、５営業日以内に、決済等通知書に当該理由を記載した書面及び交付された確認証（</w:t>
            </w:r>
            <w:r>
              <w:rPr>
                <w:rFonts w:hAnsi="ＭＳ 明朝" w:hint="eastAsia"/>
                <w:spacing w:val="-20"/>
              </w:rPr>
              <w:t>第１１</w:t>
            </w:r>
            <w:r w:rsidRPr="00E20A56">
              <w:rPr>
                <w:rFonts w:hAnsi="ＭＳ 明朝" w:hint="eastAsia"/>
                <w:spacing w:val="-20"/>
              </w:rPr>
              <w:t>条</w:t>
            </w:r>
            <w:r w:rsidRPr="00E20A56">
              <w:rPr>
                <w:rFonts w:hint="eastAsia"/>
              </w:rPr>
              <w:t>第１号に規</w:t>
            </w:r>
            <w:r>
              <w:rPr>
                <w:rFonts w:hint="eastAsia"/>
              </w:rPr>
              <w:t>定する確認証を取得できなかった場合における増加する前の輸出契約</w:t>
            </w:r>
            <w:r w:rsidRPr="00E20A56">
              <w:rPr>
                <w:rFonts w:hint="eastAsia"/>
              </w:rPr>
              <w:t>の金額について取得した確認証を含む。）を添付し、</w:t>
            </w:r>
            <w:r w:rsidR="00F544C0">
              <w:rPr>
                <w:rFonts w:hAnsi="ＭＳ 明朝" w:hint="eastAsia"/>
                <w:szCs w:val="22"/>
                <w:u w:val="thick" w:color="FF0000"/>
              </w:rPr>
              <w:t>日本貿易保険</w:t>
            </w:r>
            <w:r w:rsidRPr="00E20A56">
              <w:rPr>
                <w:rFonts w:hint="eastAsia"/>
              </w:rPr>
              <w:t>に提出しなければならない。ただし、確認金額の</w:t>
            </w:r>
            <w:r w:rsidRPr="00E20A56">
              <w:t>100</w:t>
            </w:r>
            <w:r w:rsidRPr="00E20A56">
              <w:rPr>
                <w:rFonts w:hint="eastAsia"/>
              </w:rPr>
              <w:t>分の５未満の額について保険契約を締結</w:t>
            </w:r>
            <w:r>
              <w:rPr>
                <w:rFonts w:hint="eastAsia"/>
              </w:rPr>
              <w:t>し</w:t>
            </w:r>
            <w:r w:rsidRPr="00E20A56">
              <w:rPr>
                <w:rFonts w:hint="eastAsia"/>
              </w:rPr>
              <w:t>なかった</w:t>
            </w:r>
            <w:r w:rsidRPr="00E20A56">
              <w:rPr>
                <w:rFonts w:hint="eastAsia"/>
              </w:rPr>
              <w:lastRenderedPageBreak/>
              <w:t>場合又は確認に係る支払人が名簿においてＥＥ</w:t>
            </w:r>
            <w:r>
              <w:rPr>
                <w:rFonts w:hint="eastAsia"/>
              </w:rPr>
              <w:t>格</w:t>
            </w:r>
            <w:r w:rsidRPr="00E20A56">
              <w:rPr>
                <w:rFonts w:hint="eastAsia"/>
              </w:rPr>
              <w:t>、ＥＡ</w:t>
            </w:r>
            <w:r>
              <w:rPr>
                <w:rFonts w:hint="eastAsia"/>
              </w:rPr>
              <w:t>格</w:t>
            </w:r>
            <w:r w:rsidRPr="00E20A56">
              <w:rPr>
                <w:rFonts w:hint="eastAsia"/>
              </w:rPr>
              <w:t>、ＥＭ</w:t>
            </w:r>
            <w:r>
              <w:rPr>
                <w:rFonts w:hint="eastAsia"/>
              </w:rPr>
              <w:t>格</w:t>
            </w:r>
            <w:r w:rsidRPr="00E20A56">
              <w:rPr>
                <w:rFonts w:hint="eastAsia"/>
              </w:rPr>
              <w:t>及びＥＦ</w:t>
            </w:r>
            <w:r>
              <w:rPr>
                <w:rFonts w:hint="eastAsia"/>
              </w:rPr>
              <w:t>格</w:t>
            </w:r>
            <w:r w:rsidRPr="00E20A56">
              <w:rPr>
                <w:rFonts w:hint="eastAsia"/>
              </w:rPr>
              <w:t>以外に格付された場合は、当該通知書の提出は要しないものとする。</w:t>
            </w:r>
          </w:p>
          <w:p w14:paraId="0B60B94A" w14:textId="77777777" w:rsidR="008701BD" w:rsidRPr="00533E8A" w:rsidRDefault="008701BD" w:rsidP="008701BD"/>
          <w:p w14:paraId="18B10069" w14:textId="77777777" w:rsidR="00533E8A" w:rsidRDefault="00533E8A" w:rsidP="008701BD">
            <w:pPr>
              <w:rPr>
                <w:rFonts w:hAnsi="ＭＳ 明朝"/>
              </w:rPr>
            </w:pPr>
            <w:r w:rsidRPr="00F728E5">
              <w:rPr>
                <w:rFonts w:ascii="ＭＳ ゴシック" w:eastAsia="ＭＳ ゴシック" w:hAnsi="ＭＳ ゴシック" w:hint="eastAsia"/>
              </w:rPr>
              <w:t>第１５条</w:t>
            </w:r>
            <w:r w:rsidRPr="005E0A3E">
              <w:rPr>
                <w:rFonts w:hAnsi="ＭＳ 明朝"/>
              </w:rPr>
              <w:t xml:space="preserve"> </w:t>
            </w:r>
            <w:r>
              <w:rPr>
                <w:rFonts w:hAnsi="ＭＳ 明朝" w:hint="eastAsia"/>
              </w:rPr>
              <w:t xml:space="preserve">　（略）</w:t>
            </w:r>
          </w:p>
          <w:p w14:paraId="59697C48" w14:textId="77777777" w:rsidR="006B23B4" w:rsidRDefault="006B23B4" w:rsidP="008701BD">
            <w:pPr>
              <w:rPr>
                <w:rFonts w:hAnsi="ＭＳ 明朝"/>
              </w:rPr>
            </w:pPr>
          </w:p>
          <w:p w14:paraId="3ED1C294" w14:textId="77777777" w:rsidR="006B23B4" w:rsidRPr="002E3F57" w:rsidRDefault="006B23B4" w:rsidP="006B23B4">
            <w:pPr>
              <w:autoSpaceDE w:val="0"/>
              <w:autoSpaceDN w:val="0"/>
              <w:adjustRightInd w:val="0"/>
              <w:jc w:val="left"/>
              <w:rPr>
                <w:rFonts w:ascii="ＭＳ ゴシック" w:eastAsia="ＭＳ ゴシック" w:hAnsi="ＭＳ 明朝"/>
              </w:rPr>
            </w:pPr>
            <w:r w:rsidRPr="002E3F57">
              <w:rPr>
                <w:rFonts w:ascii="ＭＳ ゴシック" w:eastAsia="ＭＳ ゴシック" w:hAnsi="ＭＳ 明朝" w:hint="eastAsia"/>
              </w:rPr>
              <w:t>（対象輸出契約）</w:t>
            </w:r>
          </w:p>
          <w:p w14:paraId="10227B3D" w14:textId="77777777" w:rsidR="006B23B4" w:rsidRPr="00A705E5" w:rsidRDefault="006B23B4" w:rsidP="006B23B4">
            <w:pPr>
              <w:ind w:left="180" w:hangingChars="100" w:hanging="180"/>
              <w:rPr>
                <w:rFonts w:hAnsi="ＭＳ 明朝"/>
              </w:rPr>
            </w:pPr>
            <w:r w:rsidRPr="002E3F57">
              <w:rPr>
                <w:rFonts w:ascii="ＭＳ ゴシック" w:eastAsia="ＭＳ ゴシック" w:hAnsi="ＭＳ 明朝" w:hint="eastAsia"/>
              </w:rPr>
              <w:t>第１６条</w:t>
            </w:r>
            <w:r w:rsidRPr="00A705E5">
              <w:rPr>
                <w:rFonts w:hAnsi="ＭＳ 明朝" w:hint="eastAsia"/>
              </w:rPr>
              <w:t xml:space="preserve">　約款の引受対象となる輸出契約は、次の各号を全て満たすものとする。</w:t>
            </w:r>
          </w:p>
          <w:p w14:paraId="15DE93FA" w14:textId="77777777" w:rsidR="006B23B4" w:rsidRPr="00A705E5" w:rsidRDefault="006B23B4" w:rsidP="006B23B4">
            <w:pPr>
              <w:ind w:leftChars="100" w:left="360" w:hangingChars="100" w:hanging="180"/>
              <w:rPr>
                <w:rFonts w:hAnsi="ＭＳ 明朝"/>
              </w:rPr>
            </w:pPr>
            <w:r w:rsidRPr="00A705E5">
              <w:rPr>
                <w:rFonts w:hAnsi="ＭＳ 明朝" w:hint="eastAsia"/>
              </w:rPr>
              <w:t>一　日本貿易保険が国又は地域ごとに定める引受基準を満たす輸出契約</w:t>
            </w:r>
          </w:p>
          <w:p w14:paraId="16DF95DF" w14:textId="77777777" w:rsidR="006B23B4" w:rsidRPr="00A705E5" w:rsidRDefault="006B23B4" w:rsidP="006B23B4">
            <w:pPr>
              <w:ind w:leftChars="100" w:left="360" w:hangingChars="100" w:hanging="180"/>
              <w:rPr>
                <w:rFonts w:hAnsi="ＭＳ 明朝"/>
              </w:rPr>
            </w:pPr>
            <w:r w:rsidRPr="00A705E5">
              <w:rPr>
                <w:rFonts w:hAnsi="ＭＳ 明朝" w:hint="eastAsia"/>
              </w:rPr>
              <w:t>二　第２条第１号に掲げる適格被保険者を輸出者とする輸出契約</w:t>
            </w:r>
          </w:p>
          <w:p w14:paraId="1A853A65" w14:textId="77777777" w:rsidR="006B23B4" w:rsidRPr="00A705E5" w:rsidRDefault="006B23B4" w:rsidP="006B23B4">
            <w:pPr>
              <w:ind w:leftChars="100" w:left="360" w:hangingChars="100" w:hanging="180"/>
              <w:rPr>
                <w:rFonts w:hAnsi="ＭＳ 明朝"/>
              </w:rPr>
            </w:pPr>
            <w:r w:rsidRPr="00A705E5">
              <w:rPr>
                <w:rFonts w:hAnsi="ＭＳ 明朝" w:hint="eastAsia"/>
              </w:rPr>
              <w:t>三　輸出契約の相手方（輸出契約の締結の相手方と当該輸出契約に係る代金の支払人が異なる場合は、当該相手方及び当該支払人。以下第６号において同じ。）が名簿の与信管理区分又は事故管理区分Ｒに登録されているもの</w:t>
            </w:r>
          </w:p>
          <w:p w14:paraId="041DF8E1" w14:textId="77777777" w:rsidR="006B23B4" w:rsidRPr="00A705E5" w:rsidRDefault="006B23B4" w:rsidP="006B23B4">
            <w:pPr>
              <w:ind w:leftChars="100" w:left="360" w:hangingChars="100" w:hanging="180"/>
              <w:rPr>
                <w:rFonts w:hAnsi="ＭＳ 明朝"/>
              </w:rPr>
            </w:pPr>
            <w:r w:rsidRPr="00A705E5">
              <w:rPr>
                <w:rFonts w:hAnsi="ＭＳ 明朝" w:hint="eastAsia"/>
              </w:rPr>
              <w:t>四　船積時又はこれに準じる時を起算点としてユーザンスが定められた輸出契約であって、ユーザンスが１８０日以下のもの</w:t>
            </w:r>
          </w:p>
          <w:p w14:paraId="0CE18E75" w14:textId="77777777" w:rsidR="006B23B4" w:rsidRPr="00A705E5" w:rsidRDefault="006B23B4" w:rsidP="006B23B4">
            <w:pPr>
              <w:ind w:leftChars="100" w:left="360" w:hangingChars="100" w:hanging="180"/>
              <w:rPr>
                <w:rFonts w:hAnsi="ＭＳ 明朝"/>
              </w:rPr>
            </w:pPr>
            <w:r w:rsidRPr="00A705E5">
              <w:rPr>
                <w:rFonts w:hAnsi="ＭＳ 明朝" w:hint="eastAsia"/>
              </w:rPr>
              <w:t>五　輸出貨物の代金の額が１０００万円以下のもの（ただし、日本貿易保険が特に認めた場合はこの限りではない。）</w:t>
            </w:r>
          </w:p>
          <w:p w14:paraId="4422D341" w14:textId="77777777" w:rsidR="006B23B4" w:rsidRPr="00A705E5" w:rsidRDefault="006B23B4" w:rsidP="006B23B4">
            <w:pPr>
              <w:ind w:leftChars="100" w:left="360" w:hangingChars="100" w:hanging="180"/>
              <w:rPr>
                <w:rFonts w:hAnsi="ＭＳ 明朝"/>
              </w:rPr>
            </w:pPr>
            <w:r w:rsidRPr="00A705E5">
              <w:rPr>
                <w:rFonts w:hAnsi="ＭＳ 明朝" w:hint="eastAsia"/>
              </w:rPr>
              <w:t>六　輸出契約の相手方が約款第５条第６号に掲げる海外商社に該当しないもの</w:t>
            </w:r>
          </w:p>
          <w:p w14:paraId="070F39A9" w14:textId="77777777" w:rsidR="006B23B4" w:rsidRPr="00A705E5" w:rsidRDefault="006B23B4" w:rsidP="006B23B4">
            <w:pPr>
              <w:ind w:firstLineChars="100" w:firstLine="180"/>
              <w:rPr>
                <w:rFonts w:hAnsi="ＭＳ 明朝"/>
              </w:rPr>
            </w:pPr>
            <w:r w:rsidRPr="00A705E5">
              <w:rPr>
                <w:rFonts w:hAnsi="ＭＳ 明朝" w:hint="eastAsia"/>
              </w:rPr>
              <w:t>七　次のいずれかに該当する輸出契約</w:t>
            </w:r>
          </w:p>
          <w:p w14:paraId="6E23C216" w14:textId="77777777" w:rsidR="006B23B4" w:rsidRPr="00A705E5" w:rsidRDefault="006B23B4" w:rsidP="006B23B4">
            <w:pPr>
              <w:ind w:leftChars="200" w:left="541" w:hangingChars="100" w:hanging="180"/>
              <w:rPr>
                <w:rFonts w:hAnsi="ＭＳ 明朝"/>
              </w:rPr>
            </w:pPr>
            <w:r w:rsidRPr="00A705E5">
              <w:rPr>
                <w:rFonts w:hAnsi="ＭＳ 明朝" w:hint="eastAsia"/>
              </w:rPr>
              <w:t>イ　保険契約の申込み時において、輸出契約の相手方（輸出契約の締結の相手方と当該輸出契約に係る代金の支払人が異なる場合は、当該支払人。以下この号において同じ。）が名簿上ＧＳ格、ＧＡ格又はＧＥ格に格付けされているもの</w:t>
            </w:r>
          </w:p>
          <w:p w14:paraId="6CD9C0F2" w14:textId="77777777" w:rsidR="006B23B4" w:rsidRPr="00A705E5" w:rsidRDefault="006B23B4" w:rsidP="006B23B4">
            <w:pPr>
              <w:ind w:leftChars="200" w:left="541" w:hangingChars="100" w:hanging="180"/>
              <w:rPr>
                <w:rFonts w:hAnsi="ＭＳ 明朝"/>
              </w:rPr>
            </w:pPr>
            <w:r w:rsidRPr="00A705E5">
              <w:rPr>
                <w:rFonts w:hAnsi="ＭＳ 明朝" w:hint="eastAsia"/>
              </w:rPr>
              <w:t>ロ　保険契約の申込み時において、輸出契約の相手方が名簿上ＧＳ格、ＧＡ格若しくはＧＥ格以外（事故管理区分Ｂのものを除く。）に格付けされているものであって、名簿上ＧＳ格、ＧＡ格、ＧＥ</w:t>
            </w:r>
            <w:r w:rsidRPr="00A705E5">
              <w:rPr>
                <w:rFonts w:hAnsi="ＭＳ 明朝" w:hint="eastAsia"/>
              </w:rPr>
              <w:lastRenderedPageBreak/>
              <w:t>格又はＳＡ格に格付けされている銀行が発行又は確認するＩＬＣにより代金が決済されるもの</w:t>
            </w:r>
          </w:p>
          <w:p w14:paraId="78CC06F6" w14:textId="77777777" w:rsidR="006B23B4" w:rsidRPr="00A705E5" w:rsidRDefault="006B23B4" w:rsidP="006B23B4">
            <w:pPr>
              <w:ind w:leftChars="200" w:left="541" w:hangingChars="100" w:hanging="180"/>
              <w:rPr>
                <w:rFonts w:hAnsi="ＭＳ 明朝"/>
              </w:rPr>
            </w:pPr>
            <w:r w:rsidRPr="00A705E5">
              <w:rPr>
                <w:rFonts w:hAnsi="ＭＳ 明朝" w:hint="eastAsia"/>
              </w:rPr>
              <w:t>ハ　保険契約の申込み時において、輸出契約の相手方が名簿上ＥＥ格、ＥＡ格、ＥＭ格又はＥＦ格に格付けされているもの（ＩＬＣ以外の決済方法で代金の決済を行うものに限る。）であって、確認証により代金の全額が確認されたもの</w:t>
            </w:r>
          </w:p>
          <w:p w14:paraId="4633FFBB" w14:textId="77777777" w:rsidR="006B23B4" w:rsidRPr="00A705E5" w:rsidRDefault="006B23B4" w:rsidP="006B23B4">
            <w:pPr>
              <w:ind w:left="180" w:hangingChars="100" w:hanging="180"/>
              <w:rPr>
                <w:rFonts w:hAnsi="ＭＳ 明朝"/>
              </w:rPr>
            </w:pPr>
            <w:r w:rsidRPr="00A705E5">
              <w:rPr>
                <w:rFonts w:hAnsi="ＭＳ 明朝" w:hint="eastAsia"/>
              </w:rPr>
              <w:t>２　前項第１号に規定する引受基準において輸出貨物の代金をＩＬＣにより決済することを条件とする国又は地域を保証国とする輸出契約について保険契約を締結する場合には、次の特約を付す。</w:t>
            </w:r>
          </w:p>
          <w:p w14:paraId="53E68638" w14:textId="77777777" w:rsidR="006B23B4" w:rsidRPr="00A705E5" w:rsidRDefault="006B23B4" w:rsidP="006B23B4">
            <w:pPr>
              <w:ind w:leftChars="100" w:left="360" w:hangingChars="100" w:hanging="180"/>
              <w:rPr>
                <w:rFonts w:hAnsi="ＭＳ 明朝"/>
              </w:rPr>
            </w:pPr>
            <w:r w:rsidRPr="00A705E5">
              <w:rPr>
                <w:rFonts w:hAnsi="ＭＳ 明朝" w:hint="eastAsia"/>
              </w:rPr>
              <w:t>「独立行政法人日本貿易保険は、保険契約の申込み時において、海外商社名簿について（平成１３年４月１日　０１－制度－０００６３）第１条に基づき作成された海外商社名簿上ＧＳ格、ＧＡ格、ＧＥ格又はＳＡ格に格付けされている銀行が発行又は確認する取消不能信用状（信用状統一規則（UNIFORM CUSTOMS AND PRACTICE FOR DOCUMENTARY CREDITS, 2007 REVISIONS, ICC PUBLICATION No.600）に基づく支払確約又は同等の支払確約がなされているものであって、取り消すことができないものをいう。）取得前の損失については、てん補する責めに任じない。」</w:t>
            </w:r>
          </w:p>
          <w:p w14:paraId="4DB7F1A7" w14:textId="77777777" w:rsidR="006B23B4" w:rsidRPr="00A705E5" w:rsidRDefault="006B23B4" w:rsidP="006B23B4">
            <w:pPr>
              <w:ind w:left="180" w:hangingChars="100" w:hanging="180"/>
              <w:rPr>
                <w:rFonts w:hAnsi="ＭＳ 明朝"/>
              </w:rPr>
            </w:pPr>
            <w:r w:rsidRPr="00A705E5">
              <w:rPr>
                <w:rFonts w:hAnsi="ＭＳ 明朝" w:hint="eastAsia"/>
              </w:rPr>
              <w:t>３　第１項第７号ロに該当する輸出契約（前項に規定する輸出契約を除く。）について保険契約を締結する場合には、次の特約を付す。</w:t>
            </w:r>
          </w:p>
          <w:p w14:paraId="24BE6F4F" w14:textId="77777777" w:rsidR="006B23B4" w:rsidRPr="00A705E5" w:rsidRDefault="006B23B4" w:rsidP="006B23B4">
            <w:pPr>
              <w:ind w:left="180" w:hangingChars="100" w:hanging="180"/>
              <w:rPr>
                <w:rFonts w:hAnsi="ＭＳ 明朝"/>
              </w:rPr>
            </w:pPr>
            <w:r w:rsidRPr="00A705E5">
              <w:rPr>
                <w:rFonts w:hAnsi="ＭＳ 明朝" w:hint="eastAsia"/>
              </w:rPr>
              <w:t>「独立行政法人日本貿易保険は、保険契約の申込み時において、海外商社名簿について（平成１３年４月１日　０１－制度－０００６３）第１条に基づき作成された海外商社名簿上ＧＳ格、ＧＡ格、ＧＥ格又はＳＡ格に格付けされている銀行が発行又は確認する取消不能信用状（信用状統一規則（UNIFORM CUSTOMS AND PRACTICE FOR DOCUMENTARY CREDITS, 2007 REVISIONS, ICC PUBLICATION No.600）に基づく支払確約又は同等の支払確約がなされているものであって、取り消すことができないものをいう。）取得前の約款第２条第１０号又は第１１号に掲げる事由による損失については、てん補する責めに任じない。」</w:t>
            </w:r>
          </w:p>
          <w:p w14:paraId="38C0E2CC" w14:textId="77777777" w:rsidR="006B23B4" w:rsidRPr="008B47BB" w:rsidRDefault="006B23B4" w:rsidP="006B23B4">
            <w:pPr>
              <w:ind w:left="180" w:hangingChars="100" w:hanging="180"/>
              <w:rPr>
                <w:rFonts w:hAnsi="ＭＳ 明朝"/>
              </w:rPr>
            </w:pPr>
            <w:r w:rsidRPr="008B47BB">
              <w:rPr>
                <w:rFonts w:hAnsi="ＭＳ 明朝" w:hint="eastAsia"/>
              </w:rPr>
              <w:t>４　日本貿易保険は、</w:t>
            </w:r>
            <w:r w:rsidRPr="008B47BB">
              <w:rPr>
                <w:rFonts w:hAnsi="ＭＳ 明朝" w:hint="eastAsia"/>
                <w:u w:val="thick" w:color="FF0000"/>
              </w:rPr>
              <w:t>輸出契約が第１項各号のすべて</w:t>
            </w:r>
            <w:r w:rsidR="00B07F3D" w:rsidRPr="008B47BB">
              <w:rPr>
                <w:rFonts w:hAnsi="ＭＳ 明朝" w:hint="eastAsia"/>
                <w:u w:val="thick" w:color="FF0000"/>
              </w:rPr>
              <w:t>を</w:t>
            </w:r>
            <w:r w:rsidRPr="008B47BB">
              <w:rPr>
                <w:rFonts w:hAnsi="ＭＳ 明朝" w:hint="eastAsia"/>
                <w:u w:val="thick" w:color="FF0000"/>
              </w:rPr>
              <w:t>満たす場合</w:t>
            </w:r>
            <w:r w:rsidRPr="008B47BB">
              <w:rPr>
                <w:rFonts w:hAnsi="ＭＳ 明朝" w:hint="eastAsia"/>
              </w:rPr>
              <w:t>であ</w:t>
            </w:r>
            <w:r w:rsidRPr="008B47BB">
              <w:rPr>
                <w:rFonts w:hAnsi="ＭＳ 明朝" w:hint="eastAsia"/>
              </w:rPr>
              <w:lastRenderedPageBreak/>
              <w:t>っても、</w:t>
            </w:r>
            <w:r w:rsidRPr="008B47BB">
              <w:rPr>
                <w:rFonts w:hAnsi="ＭＳ 明朝" w:hint="eastAsia"/>
                <w:u w:val="thick" w:color="FF0000"/>
              </w:rPr>
              <w:t>次の各号のいずれかに該当するときは、保険契約の締結を制限することができる。</w:t>
            </w:r>
          </w:p>
          <w:p w14:paraId="5AC96F52" w14:textId="77777777" w:rsidR="006B23B4" w:rsidRPr="008B47BB" w:rsidRDefault="006B23B4" w:rsidP="006B23B4">
            <w:pPr>
              <w:ind w:leftChars="100" w:left="360" w:hangingChars="100" w:hanging="180"/>
              <w:rPr>
                <w:rFonts w:hAnsi="ＭＳ 明朝"/>
              </w:rPr>
            </w:pPr>
            <w:r w:rsidRPr="008B47BB">
              <w:rPr>
                <w:rFonts w:hAnsi="ＭＳ 明朝" w:hint="eastAsia"/>
              </w:rPr>
              <w:t>一　次の</w:t>
            </w:r>
            <w:r w:rsidRPr="008B47BB">
              <w:rPr>
                <w:rFonts w:hAnsi="ＭＳ 明朝" w:hint="eastAsia"/>
                <w:u w:val="thick" w:color="FF0000"/>
              </w:rPr>
              <w:t>イからハ</w:t>
            </w:r>
            <w:r w:rsidRPr="008B47BB">
              <w:rPr>
                <w:rFonts w:hAnsi="ＭＳ 明朝" w:hint="eastAsia"/>
              </w:rPr>
              <w:t>に掲げる金額の合計額が３０００万円を超えているとき</w:t>
            </w:r>
          </w:p>
          <w:p w14:paraId="7CC07401" w14:textId="77777777" w:rsidR="006B23B4" w:rsidRPr="008B47BB" w:rsidRDefault="006B23B4" w:rsidP="006B23B4">
            <w:pPr>
              <w:ind w:leftChars="200" w:left="541" w:hangingChars="100" w:hanging="180"/>
              <w:rPr>
                <w:rFonts w:hAnsi="ＭＳ 明朝"/>
              </w:rPr>
            </w:pPr>
            <w:r w:rsidRPr="008B47BB">
              <w:rPr>
                <w:rFonts w:hAnsi="ＭＳ 明朝" w:hint="eastAsia"/>
              </w:rPr>
              <w:t>イ　当該輸出契約に係る輸出者を被保険者として日本貿易保険が締結済の約款に基づく保険契約（以下「対象保険契約」という。）のうち、保険期間が終了していない保険金額（</w:t>
            </w:r>
            <w:r w:rsidRPr="008B47BB">
              <w:rPr>
                <w:rFonts w:hAnsi="ＭＳ 明朝" w:hint="eastAsia"/>
                <w:u w:val="thick" w:color="FF0000"/>
              </w:rPr>
              <w:t>下記ロ及びハ</w:t>
            </w:r>
            <w:r w:rsidRPr="008B47BB">
              <w:rPr>
                <w:rFonts w:hAnsi="ＭＳ 明朝" w:hint="eastAsia"/>
              </w:rPr>
              <w:t>に掲げるものを除く。）の合計額</w:t>
            </w:r>
          </w:p>
          <w:p w14:paraId="7E2F34AF" w14:textId="77777777" w:rsidR="006B23B4" w:rsidRPr="008B47BB" w:rsidRDefault="006B23B4" w:rsidP="006B23B4">
            <w:pPr>
              <w:ind w:leftChars="200" w:left="541" w:hangingChars="100" w:hanging="180"/>
              <w:rPr>
                <w:rFonts w:hAnsi="ＭＳ 明朝"/>
              </w:rPr>
            </w:pPr>
            <w:r w:rsidRPr="008B47BB">
              <w:rPr>
                <w:rFonts w:hAnsi="ＭＳ 明朝" w:hint="eastAsia"/>
              </w:rPr>
              <w:t>ロ　対象保険契約のうち、約款第１２条の規定に基づき損害等の発生を通知した代金の額（</w:t>
            </w:r>
            <w:r w:rsidRPr="008B47BB">
              <w:rPr>
                <w:rFonts w:hAnsi="ＭＳ 明朝" w:hint="eastAsia"/>
                <w:u w:val="thick" w:color="FF0000"/>
              </w:rPr>
              <w:t>次のハ</w:t>
            </w:r>
            <w:r w:rsidRPr="008B47BB">
              <w:rPr>
                <w:rFonts w:hAnsi="ＭＳ 明朝" w:hint="eastAsia"/>
              </w:rPr>
              <w:t>に掲げるもの及び約款第１４条に規定する入金のあった金額を除く。）の合計額</w:t>
            </w:r>
          </w:p>
          <w:p w14:paraId="7405142F" w14:textId="77777777" w:rsidR="006B23B4" w:rsidRPr="008B47BB" w:rsidRDefault="006B23B4" w:rsidP="006B23B4">
            <w:pPr>
              <w:ind w:leftChars="200" w:left="541" w:hangingChars="100" w:hanging="180"/>
              <w:rPr>
                <w:rFonts w:hAnsi="ＭＳ 明朝"/>
              </w:rPr>
            </w:pPr>
            <w:r w:rsidRPr="008B47BB">
              <w:rPr>
                <w:rFonts w:hAnsi="ＭＳ 明朝" w:hint="eastAsia"/>
              </w:rPr>
              <w:t>ハ　対象保険契約に基づき支払った保険金の合計額（約款第２７条第２項又は第２８条第５項から第７項までの規定により回収のあった金額のうち、日本貿易保険が取得する部分を除く。）</w:t>
            </w:r>
          </w:p>
          <w:p w14:paraId="01E43D99" w14:textId="77777777" w:rsidR="006B23B4" w:rsidRPr="008B47BB" w:rsidRDefault="006B23B4" w:rsidP="006B23B4">
            <w:pPr>
              <w:ind w:firstLineChars="100" w:firstLine="180"/>
              <w:rPr>
                <w:rFonts w:hAnsi="ＭＳ 明朝"/>
                <w:u w:val="thick" w:color="FF0000"/>
              </w:rPr>
            </w:pPr>
            <w:r w:rsidRPr="008B47BB">
              <w:rPr>
                <w:rFonts w:hAnsi="ＭＳ 明朝" w:hint="eastAsia"/>
                <w:u w:val="thick" w:color="FF0000"/>
              </w:rPr>
              <w:t>二　当該輸出契約の取引上の危険が大であると認められるとき</w:t>
            </w:r>
          </w:p>
          <w:p w14:paraId="2C1BC710" w14:textId="77777777" w:rsidR="006B23B4" w:rsidRPr="008855CC" w:rsidRDefault="006B23B4" w:rsidP="008855CC">
            <w:pPr>
              <w:ind w:leftChars="100" w:left="360" w:hangingChars="100" w:hanging="180"/>
              <w:rPr>
                <w:rFonts w:hAnsi="ＭＳ 明朝"/>
                <w:u w:color="FF0000"/>
              </w:rPr>
            </w:pPr>
            <w:r w:rsidRPr="008B47BB">
              <w:rPr>
                <w:rFonts w:hAnsi="ＭＳ 明朝" w:hint="eastAsia"/>
                <w:u w:val="thick" w:color="FF0000"/>
              </w:rPr>
              <w:t>三　前各号に掲げるときのほか、当該輸出契約に係る保険契約の締結が中小企業輸出代金保険に係る事業運営の安定性及び</w:t>
            </w:r>
            <w:r w:rsidR="00D56382" w:rsidRPr="00883374">
              <w:rPr>
                <w:rFonts w:hAnsi="ＭＳ 明朝" w:hint="eastAsia"/>
                <w:color w:val="000000"/>
                <w:u w:val="thick" w:color="FF0000"/>
              </w:rPr>
              <w:t>保険契約者の</w:t>
            </w:r>
            <w:r w:rsidRPr="00883374">
              <w:rPr>
                <w:rFonts w:hAnsi="ＭＳ 明朝" w:hint="eastAsia"/>
                <w:color w:val="000000"/>
                <w:u w:val="thick" w:color="FF0000"/>
              </w:rPr>
              <w:t>公平性を損</w:t>
            </w:r>
            <w:r w:rsidRPr="008B47BB">
              <w:rPr>
                <w:rFonts w:hAnsi="ＭＳ 明朝" w:hint="eastAsia"/>
                <w:u w:val="thick" w:color="FF0000"/>
              </w:rPr>
              <w:t>なうおそれがあると認められるとき</w:t>
            </w:r>
          </w:p>
          <w:p w14:paraId="40B0784C" w14:textId="77777777" w:rsidR="006B23B4" w:rsidRPr="00A705E5" w:rsidRDefault="006B23B4" w:rsidP="006B23B4">
            <w:pPr>
              <w:ind w:left="180" w:hangingChars="100" w:hanging="180"/>
              <w:rPr>
                <w:rFonts w:hAnsi="ＭＳ 明朝"/>
              </w:rPr>
            </w:pPr>
            <w:r w:rsidRPr="00A705E5">
              <w:rPr>
                <w:rFonts w:hAnsi="ＭＳ 明朝" w:hint="eastAsia"/>
                <w:color w:val="000000"/>
              </w:rPr>
              <w:t>５　保険契約は、一の輸出契約につき一の保険契約の締結（１</w:t>
            </w:r>
            <w:r w:rsidRPr="00A705E5">
              <w:rPr>
                <w:rFonts w:hAnsi="ＭＳ 明朝"/>
                <w:color w:val="000000"/>
              </w:rPr>
              <w:t>Contract</w:t>
            </w:r>
            <w:r w:rsidRPr="00A705E5">
              <w:rPr>
                <w:rFonts w:hAnsi="ＭＳ 明朝" w:hint="eastAsia"/>
                <w:color w:val="000000"/>
              </w:rPr>
              <w:t>＝１</w:t>
            </w:r>
            <w:r w:rsidRPr="00A705E5">
              <w:rPr>
                <w:rFonts w:hAnsi="ＭＳ 明朝"/>
                <w:color w:val="000000"/>
              </w:rPr>
              <w:t>Policy</w:t>
            </w:r>
            <w:r w:rsidRPr="00A705E5">
              <w:rPr>
                <w:rFonts w:hAnsi="ＭＳ 明朝" w:hint="eastAsia"/>
                <w:color w:val="000000"/>
              </w:rPr>
              <w:t>）を原則とするが、二以上の船積期限及び各船積期限ごとの船積金額が定められている輸出契約であって、当該船積期限別に分割して保険契約を申し込む場合は、一の輸出契約を分割して保険契約の申込みを例外として認めることとする。ただし、分割した保険契約の申込みは、同時に行う場合に限る。</w:t>
            </w:r>
          </w:p>
          <w:p w14:paraId="4D03D107" w14:textId="77777777" w:rsidR="006B23B4" w:rsidRDefault="006B23B4" w:rsidP="008701BD"/>
          <w:p w14:paraId="2676D615" w14:textId="77777777" w:rsidR="006B23B4" w:rsidRDefault="006B23B4" w:rsidP="006B23B4">
            <w:pPr>
              <w:ind w:left="244" w:hangingChars="135" w:hanging="244"/>
              <w:rPr>
                <w:rFonts w:hAnsi="ＭＳ 明朝"/>
              </w:rPr>
            </w:pPr>
            <w:r>
              <w:rPr>
                <w:rFonts w:ascii="ＭＳ ゴシック" w:eastAsia="ＭＳ ゴシック" w:hAnsi="ＭＳ ゴシック" w:hint="eastAsia"/>
              </w:rPr>
              <w:t>第１７</w:t>
            </w:r>
            <w:r w:rsidRPr="00F728E5">
              <w:rPr>
                <w:rFonts w:ascii="ＭＳ ゴシック" w:eastAsia="ＭＳ ゴシック" w:hAnsi="ＭＳ ゴシック" w:hint="eastAsia"/>
              </w:rPr>
              <w:t>条</w:t>
            </w:r>
            <w:r>
              <w:rPr>
                <w:rFonts w:ascii="ＭＳ ゴシック" w:eastAsia="ＭＳ ゴシック" w:hAnsi="ＭＳ ゴシック" w:hint="eastAsia"/>
              </w:rPr>
              <w:t>～</w:t>
            </w:r>
            <w:r>
              <w:rPr>
                <w:rFonts w:ascii="ＭＳ ゴシック" w:eastAsia="ＭＳ ゴシック" w:hAnsi="ＭＳ ゴシック" w:hint="eastAsia"/>
                <w:spacing w:val="-20"/>
              </w:rPr>
              <w:t>第２１</w:t>
            </w:r>
            <w:r w:rsidRPr="005E0A3E">
              <w:rPr>
                <w:rFonts w:ascii="ＭＳ ゴシック" w:eastAsia="ＭＳ ゴシック" w:hAnsi="ＭＳ ゴシック" w:hint="eastAsia"/>
                <w:spacing w:val="-20"/>
              </w:rPr>
              <w:t>条</w:t>
            </w:r>
            <w:r w:rsidRPr="005E0A3E">
              <w:rPr>
                <w:rFonts w:hAnsi="ＭＳ 明朝"/>
              </w:rPr>
              <w:t xml:space="preserve"> </w:t>
            </w:r>
            <w:r>
              <w:rPr>
                <w:rFonts w:hAnsi="ＭＳ 明朝" w:hint="eastAsia"/>
              </w:rPr>
              <w:t xml:space="preserve">　（略）</w:t>
            </w:r>
          </w:p>
          <w:p w14:paraId="37FFA39E" w14:textId="77777777" w:rsidR="00533E8A" w:rsidRDefault="00533E8A" w:rsidP="008701BD"/>
          <w:p w14:paraId="6534C2E2" w14:textId="77777777" w:rsidR="00533E8A" w:rsidRDefault="00533E8A" w:rsidP="008701BD"/>
          <w:p w14:paraId="342533D1" w14:textId="77777777" w:rsidR="00B77CCF" w:rsidRPr="00A82850" w:rsidRDefault="00B77CCF" w:rsidP="00B77CCF">
            <w:pPr>
              <w:ind w:left="420" w:firstLine="2"/>
              <w:rPr>
                <w:rFonts w:ascii="ＭＳ ゴシック" w:eastAsia="ＭＳ ゴシック" w:hAnsi="ＭＳ ゴシック"/>
                <w:spacing w:val="10"/>
                <w:szCs w:val="22"/>
                <w:u w:val="thick" w:color="FF0000"/>
              </w:rPr>
            </w:pPr>
            <w:r w:rsidRPr="00A82850">
              <w:rPr>
                <w:rFonts w:ascii="ＭＳ ゴシック" w:eastAsia="ＭＳ ゴシック" w:hAnsi="ＭＳ ゴシック" w:hint="eastAsia"/>
                <w:szCs w:val="22"/>
                <w:u w:val="thick" w:color="FF0000"/>
              </w:rPr>
              <w:t>附　則</w:t>
            </w:r>
            <w:r w:rsidRPr="00A82850">
              <w:rPr>
                <w:rFonts w:ascii="ＭＳ ゴシック" w:eastAsia="ＭＳ ゴシック" w:hAnsi="ＭＳ ゴシック"/>
                <w:szCs w:val="22"/>
                <w:u w:val="thick" w:color="FF0000"/>
              </w:rPr>
              <w:t xml:space="preserve"> </w:t>
            </w:r>
          </w:p>
          <w:p w14:paraId="124198FE" w14:textId="77777777" w:rsidR="00531BEF" w:rsidRPr="00A82850" w:rsidRDefault="00B77CCF" w:rsidP="00B77CCF">
            <w:pPr>
              <w:ind w:firstLineChars="100" w:firstLine="180"/>
              <w:rPr>
                <w:rFonts w:hAnsi="ＭＳ 明朝"/>
                <w:szCs w:val="22"/>
                <w:u w:val="thick" w:color="FF0000"/>
              </w:rPr>
            </w:pPr>
            <w:r w:rsidRPr="00A82850">
              <w:rPr>
                <w:rFonts w:hAnsi="ＭＳ 明朝" w:hint="eastAsia"/>
                <w:szCs w:val="22"/>
                <w:u w:val="thick" w:color="FF0000"/>
              </w:rPr>
              <w:t>この改正は、平成</w:t>
            </w:r>
            <w:r w:rsidR="00FF3311">
              <w:rPr>
                <w:rFonts w:hAnsi="ＭＳ 明朝" w:hint="eastAsia"/>
                <w:szCs w:val="22"/>
                <w:u w:val="thick" w:color="FF0000"/>
              </w:rPr>
              <w:t>20</w:t>
            </w:r>
            <w:r w:rsidRPr="00A82850">
              <w:rPr>
                <w:rFonts w:hAnsi="ＭＳ 明朝" w:hint="eastAsia"/>
                <w:szCs w:val="22"/>
                <w:u w:val="thick" w:color="FF0000"/>
              </w:rPr>
              <w:t>年</w:t>
            </w:r>
            <w:r w:rsidR="00FF3311" w:rsidRPr="00FF3311">
              <w:rPr>
                <w:rFonts w:hAnsi="ＭＳ 明朝" w:hint="eastAsia"/>
                <w:szCs w:val="22"/>
                <w:u w:val="thick" w:color="FF0000"/>
              </w:rPr>
              <w:t>４</w:t>
            </w:r>
            <w:r w:rsidRPr="00A82850">
              <w:rPr>
                <w:rFonts w:hAnsi="ＭＳ 明朝" w:hint="eastAsia"/>
                <w:szCs w:val="22"/>
                <w:u w:val="thick" w:color="FF0000"/>
              </w:rPr>
              <w:t>月１日から実施する。</w:t>
            </w:r>
            <w:r w:rsidR="00847150" w:rsidRPr="00383DB1">
              <w:rPr>
                <w:rFonts w:hAnsi="ＭＳ 明朝" w:hint="eastAsia"/>
                <w:szCs w:val="22"/>
                <w:u w:val="thick" w:color="FF0000"/>
              </w:rPr>
              <w:t>ただし、第９条第１</w:t>
            </w:r>
            <w:r w:rsidR="00847150" w:rsidRPr="00383DB1">
              <w:rPr>
                <w:rFonts w:hAnsi="ＭＳ 明朝" w:hint="eastAsia"/>
                <w:szCs w:val="22"/>
                <w:u w:val="thick" w:color="FF0000"/>
              </w:rPr>
              <w:lastRenderedPageBreak/>
              <w:t>項、第１０条第１項、第１２条第１号及び第２号、第１３条並びに第１４条の規定は、平成20年３月31日から実施する。</w:t>
            </w:r>
          </w:p>
          <w:p w14:paraId="7997075C" w14:textId="77777777" w:rsidR="00910088" w:rsidRDefault="00910088" w:rsidP="00910088"/>
          <w:p w14:paraId="32025261" w14:textId="77777777" w:rsidR="00910088" w:rsidRDefault="00910088" w:rsidP="00910088">
            <w:pPr>
              <w:rPr>
                <w:rFonts w:eastAsia="ＭＳ ゴシック" w:hAnsi="Times New Roman"/>
                <w:szCs w:val="22"/>
              </w:rPr>
            </w:pPr>
            <w:r w:rsidRPr="00DB6BE5">
              <w:rPr>
                <w:rFonts w:eastAsia="ＭＳ ゴシック" w:hAnsi="Times New Roman" w:hint="eastAsia"/>
                <w:szCs w:val="22"/>
              </w:rPr>
              <w:t>別紙様式第</w:t>
            </w:r>
            <w:r>
              <w:rPr>
                <w:rFonts w:eastAsia="ＭＳ ゴシック" w:hAnsi="Times New Roman" w:hint="eastAsia"/>
                <w:szCs w:val="22"/>
              </w:rPr>
              <w:t>１</w:t>
            </w:r>
          </w:p>
          <w:p w14:paraId="1E1F13C1" w14:textId="77777777" w:rsidR="00910088" w:rsidRPr="00BF31C0" w:rsidRDefault="00910088" w:rsidP="00910088">
            <w:pPr>
              <w:rPr>
                <w:spacing w:val="10"/>
                <w:szCs w:val="22"/>
                <w:u w:val="thick" w:color="FF0000"/>
              </w:rPr>
            </w:pPr>
            <w:r w:rsidRPr="00055BA0">
              <w:rPr>
                <w:szCs w:val="22"/>
              </w:rPr>
              <w:t xml:space="preserve">  </w:t>
            </w:r>
            <w:r w:rsidRPr="00910088">
              <w:rPr>
                <w:szCs w:val="22"/>
                <w:u w:val="thick" w:color="FF0000"/>
              </w:rPr>
              <w:t>独立行政法人日本貿易保険</w:t>
            </w:r>
            <w:r w:rsidRPr="00910088">
              <w:rPr>
                <w:rFonts w:hint="eastAsia"/>
                <w:szCs w:val="22"/>
              </w:rPr>
              <w:t xml:space="preserve">　御中</w:t>
            </w:r>
          </w:p>
          <w:p w14:paraId="294595A7" w14:textId="77777777" w:rsidR="00910088" w:rsidRPr="00055BA0" w:rsidRDefault="00910088" w:rsidP="00910088">
            <w:pPr>
              <w:rPr>
                <w:spacing w:val="10"/>
                <w:szCs w:val="22"/>
              </w:rPr>
            </w:pPr>
          </w:p>
          <w:p w14:paraId="6D8AE688" w14:textId="77777777" w:rsidR="00910088" w:rsidRPr="00055BA0" w:rsidRDefault="00910088" w:rsidP="00910088">
            <w:pPr>
              <w:jc w:val="center"/>
              <w:rPr>
                <w:spacing w:val="10"/>
                <w:szCs w:val="22"/>
              </w:rPr>
            </w:pPr>
            <w:r>
              <w:rPr>
                <w:rFonts w:hint="eastAsia"/>
                <w:szCs w:val="22"/>
                <w:u w:val="single"/>
              </w:rPr>
              <w:t>中小企業輸出代金保険バイヤー個別保証枠確認申請書</w:t>
            </w:r>
          </w:p>
          <w:p w14:paraId="04BAD876" w14:textId="77777777" w:rsidR="00910088" w:rsidRDefault="00910088" w:rsidP="00910088">
            <w:pPr>
              <w:jc w:val="center"/>
            </w:pPr>
            <w:r>
              <w:rPr>
                <w:rFonts w:hint="eastAsia"/>
              </w:rPr>
              <w:t>（略）</w:t>
            </w:r>
          </w:p>
          <w:p w14:paraId="0F0ECD75" w14:textId="77777777" w:rsidR="00910088" w:rsidRDefault="00910088" w:rsidP="00910088"/>
          <w:p w14:paraId="45ECC9E2" w14:textId="77777777" w:rsidR="00910088" w:rsidRDefault="00910088" w:rsidP="00910088">
            <w:pPr>
              <w:rPr>
                <w:rFonts w:eastAsia="ＭＳ ゴシック" w:hAnsi="Times New Roman"/>
                <w:szCs w:val="22"/>
              </w:rPr>
            </w:pPr>
            <w:r w:rsidRPr="00DB6BE5">
              <w:rPr>
                <w:rFonts w:eastAsia="ＭＳ ゴシック" w:hAnsi="Times New Roman" w:hint="eastAsia"/>
                <w:szCs w:val="22"/>
              </w:rPr>
              <w:t>別紙様式第</w:t>
            </w:r>
            <w:r>
              <w:rPr>
                <w:rFonts w:eastAsia="ＭＳ ゴシック" w:hAnsi="Times New Roman" w:hint="eastAsia"/>
                <w:szCs w:val="22"/>
              </w:rPr>
              <w:t>２　（略）</w:t>
            </w:r>
          </w:p>
          <w:p w14:paraId="2809CEC6" w14:textId="77777777" w:rsidR="00910088" w:rsidRDefault="00910088" w:rsidP="00910088">
            <w:pPr>
              <w:rPr>
                <w:rFonts w:eastAsia="ＭＳ ゴシック" w:hAnsi="Times New Roman"/>
                <w:szCs w:val="22"/>
              </w:rPr>
            </w:pPr>
          </w:p>
          <w:p w14:paraId="1B4E5C72" w14:textId="77777777" w:rsidR="00910088" w:rsidRPr="00055BA0" w:rsidRDefault="00910088" w:rsidP="00910088">
            <w:pPr>
              <w:rPr>
                <w:spacing w:val="10"/>
                <w:szCs w:val="22"/>
              </w:rPr>
            </w:pPr>
            <w:r w:rsidRPr="00DB6BE5">
              <w:rPr>
                <w:rFonts w:eastAsia="ＭＳ ゴシック" w:hAnsi="Times New Roman" w:hint="eastAsia"/>
                <w:szCs w:val="22"/>
              </w:rPr>
              <w:t>別紙様式第</w:t>
            </w:r>
            <w:r>
              <w:rPr>
                <w:rFonts w:eastAsia="ＭＳ ゴシック" w:hAnsi="Times New Roman" w:hint="eastAsia"/>
                <w:szCs w:val="22"/>
              </w:rPr>
              <w:t>３</w:t>
            </w:r>
          </w:p>
          <w:p w14:paraId="283D4513" w14:textId="77777777" w:rsidR="00910088" w:rsidRPr="00055BA0" w:rsidRDefault="00910088" w:rsidP="00910088">
            <w:pPr>
              <w:wordWrap w:val="0"/>
              <w:ind w:right="180"/>
              <w:jc w:val="right"/>
              <w:rPr>
                <w:spacing w:val="10"/>
                <w:szCs w:val="22"/>
              </w:rPr>
            </w:pPr>
            <w:r w:rsidRPr="00055BA0">
              <w:rPr>
                <w:rFonts w:hint="eastAsia"/>
                <w:szCs w:val="22"/>
              </w:rPr>
              <w:t>年　　月　　日</w:t>
            </w:r>
          </w:p>
          <w:p w14:paraId="518FC491" w14:textId="77777777" w:rsidR="00910088" w:rsidRPr="00BF31C0" w:rsidRDefault="00910088" w:rsidP="00910088">
            <w:pPr>
              <w:rPr>
                <w:spacing w:val="10"/>
                <w:szCs w:val="22"/>
                <w:u w:val="thick" w:color="FF0000"/>
              </w:rPr>
            </w:pPr>
            <w:r>
              <w:rPr>
                <w:szCs w:val="22"/>
              </w:rPr>
              <w:t xml:space="preserve">  </w:t>
            </w:r>
            <w:r w:rsidRPr="00910088">
              <w:rPr>
                <w:szCs w:val="22"/>
                <w:u w:val="thick" w:color="FF0000"/>
              </w:rPr>
              <w:t>独立行政法人日本貿易保険</w:t>
            </w:r>
            <w:r w:rsidRPr="00910088">
              <w:rPr>
                <w:rFonts w:hint="eastAsia"/>
                <w:szCs w:val="22"/>
              </w:rPr>
              <w:t xml:space="preserve">　御中</w:t>
            </w:r>
          </w:p>
          <w:p w14:paraId="1374C047" w14:textId="77777777" w:rsidR="00910088" w:rsidRPr="00055BA0" w:rsidRDefault="00910088" w:rsidP="00910088">
            <w:pPr>
              <w:rPr>
                <w:spacing w:val="10"/>
                <w:szCs w:val="22"/>
              </w:rPr>
            </w:pPr>
            <w:r w:rsidRPr="00055BA0">
              <w:rPr>
                <w:szCs w:val="22"/>
              </w:rPr>
              <w:t xml:space="preserve">        </w:t>
            </w:r>
            <w:r>
              <w:rPr>
                <w:szCs w:val="22"/>
              </w:rPr>
              <w:t xml:space="preserve">                         </w:t>
            </w:r>
            <w:r w:rsidRPr="00055BA0">
              <w:rPr>
                <w:rFonts w:hint="eastAsia"/>
                <w:szCs w:val="22"/>
              </w:rPr>
              <w:t>申請者</w:t>
            </w:r>
          </w:p>
          <w:p w14:paraId="01010FDB" w14:textId="77777777" w:rsidR="00910088" w:rsidRPr="00055BA0" w:rsidRDefault="00910088" w:rsidP="00910088">
            <w:pPr>
              <w:rPr>
                <w:spacing w:val="10"/>
                <w:szCs w:val="22"/>
              </w:rPr>
            </w:pPr>
            <w:r w:rsidRPr="00055BA0">
              <w:rPr>
                <w:szCs w:val="22"/>
              </w:rPr>
              <w:t xml:space="preserve">         </w:t>
            </w:r>
            <w:r>
              <w:rPr>
                <w:szCs w:val="22"/>
              </w:rPr>
              <w:t xml:space="preserve">                        </w:t>
            </w:r>
            <w:r w:rsidRPr="00055BA0">
              <w:rPr>
                <w:rFonts w:hint="eastAsia"/>
                <w:szCs w:val="22"/>
              </w:rPr>
              <w:t>代表者氏名</w:t>
            </w:r>
            <w:r w:rsidRPr="00055BA0">
              <w:rPr>
                <w:szCs w:val="22"/>
                <w:u w:val="single"/>
              </w:rPr>
              <w:t xml:space="preserve">               </w:t>
            </w:r>
            <w:r w:rsidRPr="00055BA0">
              <w:rPr>
                <w:rFonts w:hint="eastAsia"/>
                <w:szCs w:val="22"/>
                <w:u w:val="single"/>
              </w:rPr>
              <w:t xml:space="preserve">　印</w:t>
            </w:r>
          </w:p>
          <w:p w14:paraId="20C9F08B" w14:textId="77777777" w:rsidR="00910088" w:rsidRPr="00055BA0" w:rsidRDefault="00910088" w:rsidP="00910088">
            <w:pPr>
              <w:rPr>
                <w:spacing w:val="10"/>
                <w:szCs w:val="22"/>
              </w:rPr>
            </w:pPr>
          </w:p>
          <w:p w14:paraId="7E1DCFDF" w14:textId="77777777" w:rsidR="00910088" w:rsidRPr="00055BA0" w:rsidRDefault="00910088" w:rsidP="00910088">
            <w:pPr>
              <w:jc w:val="center"/>
              <w:rPr>
                <w:spacing w:val="10"/>
                <w:szCs w:val="22"/>
              </w:rPr>
            </w:pPr>
            <w:r w:rsidRPr="00055BA0">
              <w:rPr>
                <w:rFonts w:hint="eastAsia"/>
                <w:szCs w:val="22"/>
                <w:u w:val="single"/>
              </w:rPr>
              <w:t>個別保証枠確認証の内容訂正変更通知書</w:t>
            </w:r>
          </w:p>
          <w:p w14:paraId="58BC9F60" w14:textId="77777777" w:rsidR="00910088" w:rsidRDefault="00910088" w:rsidP="00910088">
            <w:pPr>
              <w:jc w:val="center"/>
            </w:pPr>
            <w:r>
              <w:rPr>
                <w:rFonts w:hint="eastAsia"/>
              </w:rPr>
              <w:t>（略）</w:t>
            </w:r>
          </w:p>
          <w:p w14:paraId="573B03C2" w14:textId="77777777" w:rsidR="00910088" w:rsidRDefault="00910088" w:rsidP="00910088"/>
          <w:p w14:paraId="0E0C1A2C" w14:textId="77777777" w:rsidR="00910088" w:rsidRDefault="00910088" w:rsidP="00910088">
            <w:pPr>
              <w:rPr>
                <w:rFonts w:eastAsia="ＭＳ ゴシック" w:hAnsi="Times New Roman"/>
                <w:szCs w:val="22"/>
              </w:rPr>
            </w:pPr>
            <w:r w:rsidRPr="00DB6BE5">
              <w:rPr>
                <w:rFonts w:eastAsia="ＭＳ ゴシック" w:hAnsi="Times New Roman" w:hint="eastAsia"/>
                <w:szCs w:val="22"/>
              </w:rPr>
              <w:t>別紙様式第</w:t>
            </w:r>
            <w:r>
              <w:rPr>
                <w:rFonts w:eastAsia="ＭＳ ゴシック" w:hAnsi="Times New Roman" w:hint="eastAsia"/>
                <w:szCs w:val="22"/>
              </w:rPr>
              <w:t>４</w:t>
            </w:r>
          </w:p>
          <w:p w14:paraId="0154C4A8" w14:textId="77777777" w:rsidR="00910088" w:rsidRPr="00BF31C0" w:rsidRDefault="00910088" w:rsidP="00910088">
            <w:pPr>
              <w:rPr>
                <w:spacing w:val="10"/>
                <w:szCs w:val="22"/>
                <w:u w:val="thick" w:color="FF0000"/>
              </w:rPr>
            </w:pPr>
            <w:r w:rsidRPr="00055BA0">
              <w:rPr>
                <w:szCs w:val="22"/>
              </w:rPr>
              <w:t xml:space="preserve">  </w:t>
            </w:r>
            <w:r w:rsidRPr="00910088">
              <w:rPr>
                <w:szCs w:val="22"/>
                <w:u w:val="thick" w:color="FF0000"/>
              </w:rPr>
              <w:t>独立行政法人日本貿易保険</w:t>
            </w:r>
            <w:r w:rsidRPr="00910088">
              <w:rPr>
                <w:rFonts w:hint="eastAsia"/>
                <w:szCs w:val="22"/>
              </w:rPr>
              <w:t xml:space="preserve">　御中</w:t>
            </w:r>
          </w:p>
          <w:p w14:paraId="2C091D20" w14:textId="77777777" w:rsidR="00910088" w:rsidRPr="00055BA0" w:rsidRDefault="00910088" w:rsidP="00910088">
            <w:pPr>
              <w:rPr>
                <w:spacing w:val="10"/>
                <w:szCs w:val="22"/>
              </w:rPr>
            </w:pPr>
          </w:p>
          <w:p w14:paraId="74AF2206" w14:textId="77777777" w:rsidR="00910088" w:rsidRPr="00055BA0" w:rsidRDefault="00910088" w:rsidP="00910088">
            <w:pPr>
              <w:jc w:val="center"/>
              <w:rPr>
                <w:spacing w:val="10"/>
                <w:szCs w:val="22"/>
              </w:rPr>
            </w:pPr>
            <w:r>
              <w:rPr>
                <w:rFonts w:hint="eastAsia"/>
                <w:szCs w:val="22"/>
                <w:u w:val="single"/>
              </w:rPr>
              <w:t>中小企業輸出代金保険</w:t>
            </w:r>
            <w:r w:rsidR="00916860" w:rsidRPr="00916860">
              <w:rPr>
                <w:rFonts w:hint="eastAsia"/>
                <w:szCs w:val="22"/>
                <w:u w:val="single"/>
              </w:rPr>
              <w:t>（決済／枠戻）通知</w:t>
            </w:r>
            <w:r>
              <w:rPr>
                <w:rFonts w:hint="eastAsia"/>
                <w:szCs w:val="22"/>
                <w:u w:val="single"/>
              </w:rPr>
              <w:t>書</w:t>
            </w:r>
          </w:p>
          <w:p w14:paraId="7DB93DDE" w14:textId="77777777" w:rsidR="00910088" w:rsidRDefault="00910088" w:rsidP="00910088">
            <w:pPr>
              <w:jc w:val="center"/>
            </w:pPr>
            <w:r>
              <w:rPr>
                <w:rFonts w:hint="eastAsia"/>
              </w:rPr>
              <w:t>（略）</w:t>
            </w:r>
          </w:p>
          <w:p w14:paraId="468775A5" w14:textId="77777777" w:rsidR="00910088" w:rsidRPr="00531BEF" w:rsidRDefault="00910088" w:rsidP="00F02B13">
            <w:pPr>
              <w:rPr>
                <w:szCs w:val="22"/>
              </w:rPr>
            </w:pPr>
          </w:p>
        </w:tc>
        <w:tc>
          <w:tcPr>
            <w:tcW w:w="5953" w:type="dxa"/>
          </w:tcPr>
          <w:p w14:paraId="55B9087E" w14:textId="77777777" w:rsidR="007742D9" w:rsidRPr="00E479EB" w:rsidRDefault="007742D9" w:rsidP="007742D9">
            <w:pPr>
              <w:jc w:val="center"/>
              <w:rPr>
                <w:rFonts w:hAnsi="ＭＳ 明朝"/>
                <w:sz w:val="28"/>
                <w:szCs w:val="28"/>
              </w:rPr>
            </w:pPr>
            <w:r w:rsidRPr="00E479EB">
              <w:rPr>
                <w:rFonts w:hAnsi="ＭＳ 明朝" w:hint="eastAsia"/>
                <w:sz w:val="28"/>
                <w:szCs w:val="28"/>
              </w:rPr>
              <w:lastRenderedPageBreak/>
              <w:t>中小企業輸出代金保険運用規程</w:t>
            </w:r>
          </w:p>
          <w:p w14:paraId="3687A38A" w14:textId="77777777" w:rsidR="007742D9" w:rsidRDefault="007742D9" w:rsidP="00F728E5">
            <w:pPr>
              <w:rPr>
                <w:rFonts w:ascii="ＭＳ ゴシック" w:eastAsia="ＭＳ ゴシック" w:hAnsi="ＭＳ ゴシック"/>
                <w:sz w:val="21"/>
              </w:rPr>
            </w:pPr>
          </w:p>
          <w:p w14:paraId="0C99AFD7" w14:textId="77777777" w:rsidR="007742D9" w:rsidRPr="00E479EB" w:rsidRDefault="007742D9" w:rsidP="007742D9">
            <w:pPr>
              <w:wordWrap w:val="0"/>
              <w:jc w:val="right"/>
              <w:rPr>
                <w:rFonts w:hAnsi="ＭＳ 明朝"/>
                <w:sz w:val="21"/>
              </w:rPr>
            </w:pPr>
            <w:r w:rsidRPr="00E479EB">
              <w:rPr>
                <w:rFonts w:hAnsi="ＭＳ 明朝" w:hint="eastAsia"/>
                <w:sz w:val="21"/>
              </w:rPr>
              <w:t>平成１７年４月１日　05-制度-00031</w:t>
            </w:r>
          </w:p>
          <w:p w14:paraId="7EFB8240" w14:textId="77777777" w:rsidR="007742D9" w:rsidRPr="00456A34" w:rsidRDefault="007742D9" w:rsidP="007742D9">
            <w:pPr>
              <w:jc w:val="right"/>
              <w:rPr>
                <w:rFonts w:hAnsi="ＭＳ 明朝"/>
                <w:spacing w:val="10"/>
                <w:sz w:val="18"/>
                <w:szCs w:val="18"/>
              </w:rPr>
            </w:pPr>
            <w:r w:rsidRPr="00456A34">
              <w:rPr>
                <w:rFonts w:hAnsi="ＭＳ 明朝" w:hint="eastAsia"/>
                <w:spacing w:val="10"/>
                <w:sz w:val="18"/>
                <w:szCs w:val="18"/>
              </w:rPr>
              <w:t>沿革　平成17年９月16日　一部改正</w:t>
            </w:r>
          </w:p>
          <w:p w14:paraId="11C0C578" w14:textId="77777777" w:rsidR="007742D9" w:rsidRPr="00456A34" w:rsidRDefault="007742D9" w:rsidP="007742D9">
            <w:pPr>
              <w:jc w:val="right"/>
              <w:rPr>
                <w:rFonts w:hAnsi="ＭＳ 明朝"/>
                <w:spacing w:val="10"/>
                <w:sz w:val="18"/>
                <w:szCs w:val="18"/>
              </w:rPr>
            </w:pPr>
            <w:r w:rsidRPr="00456A34">
              <w:rPr>
                <w:rFonts w:hAnsi="ＭＳ 明朝" w:hint="eastAsia"/>
                <w:spacing w:val="10"/>
                <w:sz w:val="18"/>
                <w:szCs w:val="18"/>
              </w:rPr>
              <w:t>平成1</w:t>
            </w:r>
            <w:r>
              <w:rPr>
                <w:rFonts w:hAnsi="ＭＳ 明朝" w:hint="eastAsia"/>
                <w:spacing w:val="10"/>
                <w:sz w:val="18"/>
                <w:szCs w:val="18"/>
              </w:rPr>
              <w:t>8</w:t>
            </w:r>
            <w:r w:rsidRPr="00456A34">
              <w:rPr>
                <w:rFonts w:hAnsi="ＭＳ 明朝" w:hint="eastAsia"/>
                <w:spacing w:val="10"/>
                <w:sz w:val="18"/>
                <w:szCs w:val="18"/>
              </w:rPr>
              <w:t>年</w:t>
            </w:r>
            <w:r>
              <w:rPr>
                <w:rFonts w:hAnsi="ＭＳ 明朝" w:hint="eastAsia"/>
                <w:spacing w:val="10"/>
                <w:sz w:val="18"/>
                <w:szCs w:val="18"/>
              </w:rPr>
              <w:t>３</w:t>
            </w:r>
            <w:r w:rsidRPr="00456A34">
              <w:rPr>
                <w:rFonts w:hAnsi="ＭＳ 明朝" w:hint="eastAsia"/>
                <w:spacing w:val="10"/>
                <w:sz w:val="18"/>
                <w:szCs w:val="18"/>
              </w:rPr>
              <w:t>月</w:t>
            </w:r>
            <w:r>
              <w:rPr>
                <w:rFonts w:hAnsi="ＭＳ 明朝" w:hint="eastAsia"/>
                <w:spacing w:val="10"/>
                <w:sz w:val="18"/>
                <w:szCs w:val="18"/>
              </w:rPr>
              <w:t>20</w:t>
            </w:r>
            <w:r w:rsidRPr="00456A34">
              <w:rPr>
                <w:rFonts w:hAnsi="ＭＳ 明朝" w:hint="eastAsia"/>
                <w:spacing w:val="10"/>
                <w:sz w:val="18"/>
                <w:szCs w:val="18"/>
              </w:rPr>
              <w:t>日　一部改正</w:t>
            </w:r>
          </w:p>
          <w:p w14:paraId="2B643595" w14:textId="77777777" w:rsidR="007742D9" w:rsidRDefault="007742D9" w:rsidP="007742D9">
            <w:pPr>
              <w:jc w:val="right"/>
              <w:rPr>
                <w:rFonts w:hAnsi="ＭＳ 明朝"/>
                <w:spacing w:val="10"/>
                <w:sz w:val="18"/>
                <w:szCs w:val="18"/>
              </w:rPr>
            </w:pPr>
            <w:r w:rsidRPr="00456A34">
              <w:rPr>
                <w:rFonts w:hAnsi="ＭＳ 明朝" w:hint="eastAsia"/>
                <w:spacing w:val="10"/>
                <w:sz w:val="18"/>
                <w:szCs w:val="18"/>
              </w:rPr>
              <w:t>平成1</w:t>
            </w:r>
            <w:r>
              <w:rPr>
                <w:rFonts w:hAnsi="ＭＳ 明朝" w:hint="eastAsia"/>
                <w:spacing w:val="10"/>
                <w:sz w:val="18"/>
                <w:szCs w:val="18"/>
              </w:rPr>
              <w:t>9</w:t>
            </w:r>
            <w:r w:rsidRPr="00456A34">
              <w:rPr>
                <w:rFonts w:hAnsi="ＭＳ 明朝" w:hint="eastAsia"/>
                <w:spacing w:val="10"/>
                <w:sz w:val="18"/>
                <w:szCs w:val="18"/>
              </w:rPr>
              <w:t>年</w:t>
            </w:r>
            <w:r>
              <w:rPr>
                <w:rFonts w:hAnsi="ＭＳ 明朝" w:hint="eastAsia"/>
                <w:spacing w:val="10"/>
                <w:sz w:val="18"/>
                <w:szCs w:val="18"/>
              </w:rPr>
              <w:t>５</w:t>
            </w:r>
            <w:r w:rsidRPr="00456A34">
              <w:rPr>
                <w:rFonts w:hAnsi="ＭＳ 明朝" w:hint="eastAsia"/>
                <w:spacing w:val="10"/>
                <w:sz w:val="18"/>
                <w:szCs w:val="18"/>
              </w:rPr>
              <w:t>月</w:t>
            </w:r>
            <w:r>
              <w:rPr>
                <w:rFonts w:hAnsi="ＭＳ 明朝" w:hint="eastAsia"/>
                <w:spacing w:val="10"/>
                <w:sz w:val="18"/>
                <w:szCs w:val="18"/>
              </w:rPr>
              <w:t>10</w:t>
            </w:r>
            <w:r w:rsidRPr="00456A34">
              <w:rPr>
                <w:rFonts w:hAnsi="ＭＳ 明朝" w:hint="eastAsia"/>
                <w:spacing w:val="10"/>
                <w:sz w:val="18"/>
                <w:szCs w:val="18"/>
              </w:rPr>
              <w:t>日　一部改正</w:t>
            </w:r>
          </w:p>
          <w:p w14:paraId="3E685651" w14:textId="77777777" w:rsidR="007742D9" w:rsidRPr="00456A34" w:rsidRDefault="007742D9" w:rsidP="007742D9">
            <w:pPr>
              <w:jc w:val="right"/>
              <w:rPr>
                <w:rFonts w:hAnsi="ＭＳ 明朝"/>
                <w:spacing w:val="10"/>
                <w:sz w:val="18"/>
                <w:szCs w:val="18"/>
              </w:rPr>
            </w:pPr>
            <w:r w:rsidRPr="00456A34">
              <w:rPr>
                <w:rFonts w:hAnsi="ＭＳ 明朝" w:hint="eastAsia"/>
                <w:spacing w:val="10"/>
                <w:sz w:val="18"/>
                <w:szCs w:val="18"/>
              </w:rPr>
              <w:t>平成1</w:t>
            </w:r>
            <w:r>
              <w:rPr>
                <w:rFonts w:hAnsi="ＭＳ 明朝" w:hint="eastAsia"/>
                <w:spacing w:val="10"/>
                <w:sz w:val="18"/>
                <w:szCs w:val="18"/>
              </w:rPr>
              <w:t>9</w:t>
            </w:r>
            <w:r w:rsidRPr="00456A34">
              <w:rPr>
                <w:rFonts w:hAnsi="ＭＳ 明朝" w:hint="eastAsia"/>
                <w:spacing w:val="10"/>
                <w:sz w:val="18"/>
                <w:szCs w:val="18"/>
              </w:rPr>
              <w:t>年</w:t>
            </w:r>
            <w:r>
              <w:rPr>
                <w:rFonts w:hAnsi="ＭＳ 明朝" w:hint="eastAsia"/>
                <w:spacing w:val="10"/>
                <w:sz w:val="18"/>
                <w:szCs w:val="18"/>
              </w:rPr>
              <w:t>６</w:t>
            </w:r>
            <w:r w:rsidRPr="00456A34">
              <w:rPr>
                <w:rFonts w:hAnsi="ＭＳ 明朝" w:hint="eastAsia"/>
                <w:spacing w:val="10"/>
                <w:sz w:val="18"/>
                <w:szCs w:val="18"/>
              </w:rPr>
              <w:t>月</w:t>
            </w:r>
            <w:r>
              <w:rPr>
                <w:rFonts w:hAnsi="ＭＳ 明朝" w:hint="eastAsia"/>
                <w:spacing w:val="10"/>
                <w:sz w:val="18"/>
                <w:szCs w:val="18"/>
              </w:rPr>
              <w:t>21</w:t>
            </w:r>
            <w:r w:rsidRPr="00456A34">
              <w:rPr>
                <w:rFonts w:hAnsi="ＭＳ 明朝" w:hint="eastAsia"/>
                <w:spacing w:val="10"/>
                <w:sz w:val="18"/>
                <w:szCs w:val="18"/>
              </w:rPr>
              <w:t>日　一部改正</w:t>
            </w:r>
          </w:p>
          <w:p w14:paraId="43C43C50" w14:textId="77777777" w:rsidR="007742D9" w:rsidRDefault="007742D9" w:rsidP="007742D9">
            <w:pPr>
              <w:rPr>
                <w:rFonts w:hAnsi="ＭＳ 明朝"/>
                <w:spacing w:val="10"/>
              </w:rPr>
            </w:pPr>
          </w:p>
          <w:p w14:paraId="5A4AAF90" w14:textId="77777777" w:rsidR="00F728E5" w:rsidRDefault="00F728E5" w:rsidP="007742D9">
            <w:pPr>
              <w:rPr>
                <w:rFonts w:hAnsi="ＭＳ 明朝"/>
                <w:spacing w:val="10"/>
              </w:rPr>
            </w:pPr>
          </w:p>
          <w:p w14:paraId="7E3E13BB" w14:textId="77777777" w:rsidR="007742D9" w:rsidRPr="00F728E5" w:rsidRDefault="007742D9" w:rsidP="00F728E5">
            <w:pPr>
              <w:rPr>
                <w:rFonts w:hAnsi="ＭＳ 明朝"/>
              </w:rPr>
            </w:pPr>
          </w:p>
          <w:p w14:paraId="2E87E6C5" w14:textId="77777777" w:rsidR="007742D9" w:rsidRPr="00CA1232" w:rsidRDefault="007742D9" w:rsidP="007742D9">
            <w:pPr>
              <w:rPr>
                <w:rFonts w:ascii="ＭＳ ゴシック" w:eastAsia="ＭＳ ゴシック" w:hAnsi="ＭＳ ゴシック"/>
              </w:rPr>
            </w:pPr>
            <w:r w:rsidRPr="00CA1232">
              <w:rPr>
                <w:rFonts w:ascii="ＭＳ ゴシック" w:eastAsia="ＭＳ ゴシック" w:hAnsi="ＭＳ ゴシック" w:hint="eastAsia"/>
              </w:rPr>
              <w:t>（定義）</w:t>
            </w:r>
          </w:p>
          <w:p w14:paraId="2EACD488" w14:textId="77777777" w:rsidR="007742D9" w:rsidRPr="00CA1232" w:rsidRDefault="007742D9" w:rsidP="007742D9">
            <w:pPr>
              <w:ind w:left="180" w:hangingChars="100" w:hanging="180"/>
            </w:pPr>
            <w:r>
              <w:rPr>
                <w:rFonts w:hint="eastAsia"/>
              </w:rPr>
              <w:t xml:space="preserve">第１条　</w:t>
            </w:r>
            <w:r w:rsidRPr="00CA1232">
              <w:rPr>
                <w:rFonts w:hint="eastAsia"/>
              </w:rPr>
              <w:t>本規程及び証券において使用され</w:t>
            </w:r>
            <w:r>
              <w:rPr>
                <w:rFonts w:hint="eastAsia"/>
              </w:rPr>
              <w:t>る用語の定義は、貿易保険法（昭和２５年法律第６７号）及び中小企業輸出代金</w:t>
            </w:r>
            <w:r w:rsidRPr="00CA1232">
              <w:rPr>
                <w:rFonts w:hint="eastAsia"/>
              </w:rPr>
              <w:t>保険約款（以下「約款」という。）によるもののほか、特に定義されている場合を除き</w:t>
            </w:r>
            <w:r>
              <w:rPr>
                <w:rFonts w:hint="eastAsia"/>
              </w:rPr>
              <w:t>次の各号</w:t>
            </w:r>
            <w:r w:rsidRPr="00CA1232">
              <w:rPr>
                <w:rFonts w:hint="eastAsia"/>
              </w:rPr>
              <w:t>とする。</w:t>
            </w:r>
          </w:p>
          <w:p w14:paraId="37622B64" w14:textId="77777777" w:rsidR="00F728E5" w:rsidRDefault="007742D9" w:rsidP="007742D9">
            <w:pPr>
              <w:ind w:leftChars="100" w:left="360" w:hangingChars="100" w:hanging="180"/>
            </w:pPr>
            <w:r>
              <w:rPr>
                <w:rFonts w:hint="eastAsia"/>
              </w:rPr>
              <w:t>一</w:t>
            </w:r>
            <w:r w:rsidR="00F728E5">
              <w:rPr>
                <w:rFonts w:hint="eastAsia"/>
              </w:rPr>
              <w:t>～十一　（略）</w:t>
            </w:r>
          </w:p>
          <w:p w14:paraId="4C2767D4" w14:textId="77777777" w:rsidR="007742D9" w:rsidRPr="00F720AD" w:rsidRDefault="007742D9" w:rsidP="007742D9">
            <w:pPr>
              <w:ind w:leftChars="118" w:left="426" w:hangingChars="118" w:hanging="213"/>
              <w:rPr>
                <w:u w:val="thick" w:color="FF0000"/>
              </w:rPr>
            </w:pPr>
            <w:r w:rsidRPr="00F720AD">
              <w:rPr>
                <w:rFonts w:hint="eastAsia"/>
                <w:u w:val="thick" w:color="FF0000"/>
              </w:rPr>
              <w:t>十二　「機構」とは、財団法人貿易保険機構をいう。</w:t>
            </w:r>
          </w:p>
          <w:p w14:paraId="1EC71B51" w14:textId="77777777" w:rsidR="007742D9" w:rsidRPr="00F720AD" w:rsidRDefault="007742D9" w:rsidP="007742D9">
            <w:pPr>
              <w:ind w:leftChars="118" w:left="426" w:hangingChars="118" w:hanging="213"/>
              <w:rPr>
                <w:u w:val="thick" w:color="FF0000"/>
              </w:rPr>
            </w:pPr>
            <w:r w:rsidRPr="00F720AD">
              <w:rPr>
                <w:rFonts w:hint="eastAsia"/>
                <w:u w:val="thick" w:color="FF0000"/>
              </w:rPr>
              <w:t>十三　「大阪支店」とは、日本貿易保険の大阪支店をいう。</w:t>
            </w:r>
          </w:p>
          <w:p w14:paraId="576FAA19" w14:textId="77777777" w:rsidR="00F728E5" w:rsidRDefault="007742D9" w:rsidP="007742D9">
            <w:pPr>
              <w:ind w:leftChars="118" w:left="426" w:hangingChars="118" w:hanging="213"/>
            </w:pPr>
            <w:r w:rsidRPr="00F720AD">
              <w:rPr>
                <w:rFonts w:hint="eastAsia"/>
                <w:u w:val="thick" w:color="FF0000"/>
              </w:rPr>
              <w:t>十四</w:t>
            </w:r>
            <w:r w:rsidR="00F728E5">
              <w:rPr>
                <w:rFonts w:hint="eastAsia"/>
              </w:rPr>
              <w:t xml:space="preserve">　（略）</w:t>
            </w:r>
          </w:p>
          <w:p w14:paraId="71DD5958" w14:textId="77777777" w:rsidR="007742D9" w:rsidRPr="00A54D94" w:rsidRDefault="007742D9" w:rsidP="00F728E5">
            <w:pPr>
              <w:rPr>
                <w:rFonts w:ascii="ＭＳ ゴシック" w:eastAsia="ＭＳ ゴシック" w:hAnsi="ＭＳ ゴシック"/>
                <w:spacing w:val="10"/>
              </w:rPr>
            </w:pPr>
          </w:p>
          <w:p w14:paraId="53B9841F" w14:textId="77777777" w:rsidR="00F728E5" w:rsidRDefault="007742D9" w:rsidP="007742D9">
            <w:pPr>
              <w:ind w:leftChars="22" w:left="155" w:hangingChars="64" w:hanging="115"/>
              <w:rPr>
                <w:rFonts w:ascii="ＭＳ ゴシック" w:eastAsia="ＭＳ ゴシック" w:hAnsi="ＭＳ ゴシック"/>
                <w:color w:val="000000"/>
              </w:rPr>
            </w:pPr>
            <w:r w:rsidRPr="00CF425F">
              <w:rPr>
                <w:rFonts w:ascii="ＭＳ ゴシック" w:eastAsia="ＭＳ ゴシック" w:hAnsi="ＭＳ ゴシック" w:hint="eastAsia"/>
                <w:color w:val="000000"/>
              </w:rPr>
              <w:t>第２条</w:t>
            </w:r>
            <w:r w:rsidR="00F728E5">
              <w:rPr>
                <w:rFonts w:ascii="ＭＳ ゴシック" w:eastAsia="ＭＳ ゴシック" w:hAnsi="ＭＳ ゴシック" w:hint="eastAsia"/>
                <w:color w:val="000000"/>
              </w:rPr>
              <w:t>～第８</w:t>
            </w:r>
            <w:r w:rsidR="00F728E5" w:rsidRPr="001B28FD">
              <w:rPr>
                <w:rFonts w:ascii="ＭＳ ゴシック" w:eastAsia="ＭＳ ゴシック" w:hAnsi="ＭＳ ゴシック" w:hint="eastAsia"/>
                <w:color w:val="000000"/>
              </w:rPr>
              <w:t>条</w:t>
            </w:r>
            <w:r w:rsidR="00F728E5">
              <w:rPr>
                <w:rFonts w:ascii="ＭＳ ゴシック" w:eastAsia="ＭＳ ゴシック" w:hAnsi="ＭＳ ゴシック" w:hint="eastAsia"/>
                <w:color w:val="000000"/>
              </w:rPr>
              <w:t xml:space="preserve">　（略）</w:t>
            </w:r>
          </w:p>
          <w:p w14:paraId="0F0E7C8C" w14:textId="77777777" w:rsidR="007742D9" w:rsidRPr="0086538B" w:rsidRDefault="007742D9" w:rsidP="007742D9">
            <w:pPr>
              <w:rPr>
                <w:rFonts w:eastAsia="ＭＳ ゴシック" w:hAnsi="Times New Roman"/>
              </w:rPr>
            </w:pPr>
          </w:p>
          <w:p w14:paraId="39CCADD3" w14:textId="77777777" w:rsidR="007742D9" w:rsidRPr="0086538B" w:rsidRDefault="007742D9" w:rsidP="007742D9">
            <w:pPr>
              <w:rPr>
                <w:spacing w:val="10"/>
              </w:rPr>
            </w:pPr>
            <w:r>
              <w:rPr>
                <w:rFonts w:eastAsia="ＭＳ ゴシック" w:hAnsi="Times New Roman" w:hint="eastAsia"/>
              </w:rPr>
              <w:t>（個別保証枠の申請等）</w:t>
            </w:r>
          </w:p>
          <w:p w14:paraId="7C353C82" w14:textId="77777777" w:rsidR="007742D9" w:rsidRDefault="007742D9" w:rsidP="007742D9">
            <w:pPr>
              <w:ind w:left="238" w:hanging="238"/>
            </w:pPr>
            <w:r>
              <w:rPr>
                <w:rFonts w:ascii="ＭＳ ゴシック" w:eastAsia="ＭＳ ゴシック" w:hAnsi="ＭＳ ゴシック" w:hint="eastAsia"/>
                <w:spacing w:val="-20"/>
              </w:rPr>
              <w:t>第９</w:t>
            </w:r>
            <w:r w:rsidRPr="00422B5D">
              <w:rPr>
                <w:rFonts w:ascii="ＭＳ ゴシック" w:eastAsia="ＭＳ ゴシック" w:hAnsi="ＭＳ ゴシック" w:hint="eastAsia"/>
                <w:spacing w:val="-20"/>
              </w:rPr>
              <w:t>条</w:t>
            </w:r>
            <w:r w:rsidRPr="00422B5D">
              <w:rPr>
                <w:rFonts w:ascii="ＭＳ ゴシック" w:eastAsia="ＭＳ ゴシック" w:hAnsi="ＭＳ ゴシック" w:hint="eastAsia"/>
              </w:rPr>
              <w:t xml:space="preserve">　</w:t>
            </w:r>
            <w:r>
              <w:rPr>
                <w:rFonts w:hint="eastAsia"/>
              </w:rPr>
              <w:t>輸出契約</w:t>
            </w:r>
            <w:r w:rsidRPr="00422B5D">
              <w:rPr>
                <w:rFonts w:hint="eastAsia"/>
              </w:rPr>
              <w:t>における代金の支払人が、名簿においてＥＥ</w:t>
            </w:r>
            <w:r>
              <w:rPr>
                <w:rFonts w:hint="eastAsia"/>
              </w:rPr>
              <w:t>格</w:t>
            </w:r>
            <w:r w:rsidRPr="00422B5D">
              <w:rPr>
                <w:rFonts w:hint="eastAsia"/>
              </w:rPr>
              <w:t>、ＥＡ</w:t>
            </w:r>
            <w:r>
              <w:rPr>
                <w:rFonts w:hint="eastAsia"/>
              </w:rPr>
              <w:t>格</w:t>
            </w:r>
            <w:r w:rsidRPr="00422B5D">
              <w:rPr>
                <w:rFonts w:hint="eastAsia"/>
              </w:rPr>
              <w:t>、ＥＭ</w:t>
            </w:r>
            <w:r>
              <w:rPr>
                <w:rFonts w:hint="eastAsia"/>
              </w:rPr>
              <w:t>格</w:t>
            </w:r>
            <w:r w:rsidRPr="00422B5D">
              <w:rPr>
                <w:rFonts w:hint="eastAsia"/>
              </w:rPr>
              <w:t>又はＥＦ</w:t>
            </w:r>
            <w:r>
              <w:rPr>
                <w:rFonts w:hint="eastAsia"/>
              </w:rPr>
              <w:t>格</w:t>
            </w:r>
            <w:r w:rsidRPr="00422B5D">
              <w:rPr>
                <w:rFonts w:hint="eastAsia"/>
              </w:rPr>
              <w:t>に格付けされた者（以下「Ｅ格バイヤー」という。）の場合で、約款</w:t>
            </w:r>
            <w:r>
              <w:rPr>
                <w:rFonts w:hint="eastAsia"/>
                <w:spacing w:val="-20"/>
              </w:rPr>
              <w:t>第２</w:t>
            </w:r>
            <w:r w:rsidRPr="00422B5D">
              <w:rPr>
                <w:rFonts w:hint="eastAsia"/>
                <w:spacing w:val="-20"/>
              </w:rPr>
              <w:t>条</w:t>
            </w:r>
            <w:r>
              <w:rPr>
                <w:rFonts w:hint="eastAsia"/>
              </w:rPr>
              <w:t>のてん補危険に係る輸出契約について中小企業輸出代金保険の申込みをしようとする者であって、個別保証枠の確認の申請を希望する者は、輸出契約の金額について、別紙様式第１「個別保証枠確認申請書」及び輸出契約の契約書（輸出契約</w:t>
            </w:r>
            <w:r w:rsidRPr="00422B5D">
              <w:rPr>
                <w:rFonts w:hint="eastAsia"/>
              </w:rPr>
              <w:t>の成立以前に</w:t>
            </w:r>
            <w:r w:rsidRPr="00422B5D">
              <w:rPr>
                <w:rFonts w:hint="eastAsia"/>
              </w:rPr>
              <w:lastRenderedPageBreak/>
              <w:t>あっては注文書又はこれらに準ずる書類）の写しを</w:t>
            </w:r>
            <w:r w:rsidRPr="00F720AD">
              <w:rPr>
                <w:rFonts w:hint="eastAsia"/>
                <w:u w:val="thick" w:color="FF0000"/>
              </w:rPr>
              <w:t>機構</w:t>
            </w:r>
            <w:r w:rsidRPr="00422B5D">
              <w:rPr>
                <w:rFonts w:hint="eastAsia"/>
              </w:rPr>
              <w:t>に直接又はファクシミリにより提出するものとする。</w:t>
            </w:r>
          </w:p>
          <w:p w14:paraId="215F44A9" w14:textId="77777777" w:rsidR="00533E8A" w:rsidRPr="00533E8A" w:rsidRDefault="00533E8A" w:rsidP="007742D9">
            <w:pPr>
              <w:ind w:left="238" w:hanging="238"/>
            </w:pPr>
          </w:p>
          <w:p w14:paraId="5ED9BD91" w14:textId="77777777" w:rsidR="007742D9" w:rsidRPr="00D35132" w:rsidRDefault="007742D9" w:rsidP="007742D9">
            <w:pPr>
              <w:ind w:left="238" w:hanging="238"/>
              <w:rPr>
                <w:spacing w:val="10"/>
              </w:rPr>
            </w:pPr>
            <w:r w:rsidRPr="00030888">
              <w:rPr>
                <w:rFonts w:hAnsi="ＭＳ 明朝" w:hint="eastAsia"/>
              </w:rPr>
              <w:t>２</w:t>
            </w:r>
            <w:r>
              <w:rPr>
                <w:rFonts w:hint="eastAsia"/>
              </w:rPr>
              <w:t xml:space="preserve">　前項の規定は、中小企業輸出代金保険の保険契約が締結されている輸出契約</w:t>
            </w:r>
            <w:r w:rsidRPr="00422B5D">
              <w:rPr>
                <w:rFonts w:hint="eastAsia"/>
              </w:rPr>
              <w:t>の支払人を、Ｅ格バイヤーに変更する場合に準用する。</w:t>
            </w:r>
          </w:p>
          <w:p w14:paraId="624A4A07" w14:textId="77777777" w:rsidR="007742D9" w:rsidRPr="000C0074" w:rsidRDefault="007742D9" w:rsidP="007742D9">
            <w:pPr>
              <w:rPr>
                <w:spacing w:val="10"/>
              </w:rPr>
            </w:pPr>
            <w:r>
              <w:rPr>
                <w:rFonts w:eastAsia="ＭＳ ゴシック" w:hAnsi="Times New Roman" w:hint="eastAsia"/>
              </w:rPr>
              <w:t>（個別保証枠の確認等）</w:t>
            </w:r>
          </w:p>
          <w:p w14:paraId="5706CD07" w14:textId="77777777" w:rsidR="007742D9" w:rsidRDefault="007742D9" w:rsidP="007742D9">
            <w:pPr>
              <w:ind w:left="240" w:hanging="238"/>
              <w:rPr>
                <w:spacing w:val="10"/>
              </w:rPr>
            </w:pPr>
            <w:r w:rsidRPr="000C0074">
              <w:rPr>
                <w:rFonts w:ascii="ＭＳ ゴシック" w:eastAsia="ＭＳ ゴシック" w:hAnsi="ＭＳ ゴシック" w:hint="eastAsia"/>
                <w:spacing w:val="-20"/>
              </w:rPr>
              <w:t>第</w:t>
            </w:r>
            <w:r>
              <w:rPr>
                <w:rFonts w:ascii="ＭＳ ゴシック" w:eastAsia="ＭＳ ゴシック" w:hAnsi="ＭＳ ゴシック" w:hint="eastAsia"/>
                <w:spacing w:val="-20"/>
              </w:rPr>
              <w:t>１０</w:t>
            </w:r>
            <w:r w:rsidRPr="000C0074">
              <w:rPr>
                <w:rFonts w:ascii="ＭＳ ゴシック" w:eastAsia="ＭＳ ゴシック" w:hAnsi="ＭＳ ゴシック" w:hint="eastAsia"/>
                <w:spacing w:val="-20"/>
              </w:rPr>
              <w:t>条</w:t>
            </w:r>
            <w:r>
              <w:rPr>
                <w:rFonts w:hint="eastAsia"/>
              </w:rPr>
              <w:t xml:space="preserve">　</w:t>
            </w:r>
            <w:r w:rsidRPr="00F720AD">
              <w:rPr>
                <w:rFonts w:hint="eastAsia"/>
                <w:u w:val="thick" w:color="FF0000"/>
              </w:rPr>
              <w:t>機構</w:t>
            </w:r>
            <w:r>
              <w:rPr>
                <w:rFonts w:hint="eastAsia"/>
              </w:rPr>
              <w:t>は、前条又は次条の規定による申請があった場合は、当該申請に係る金額が、保証枠残高の範囲内である場合は確認する旨を、又は保証枠残高を越える場合は、確認できない旨を別紙様式第２「個別保証枠確認証」（以下「確認証」という。）により申請者に回答するものとする。</w:t>
            </w:r>
          </w:p>
          <w:p w14:paraId="3AF46141" w14:textId="77777777" w:rsidR="007742D9" w:rsidRPr="00D35132" w:rsidRDefault="007742D9" w:rsidP="007742D9">
            <w:pPr>
              <w:ind w:left="240" w:hanging="238"/>
              <w:rPr>
                <w:spacing w:val="10"/>
              </w:rPr>
            </w:pPr>
            <w:r w:rsidRPr="00030888">
              <w:rPr>
                <w:rFonts w:hAnsi="ＭＳ 明朝" w:hint="eastAsia"/>
              </w:rPr>
              <w:t>２</w:t>
            </w:r>
            <w:r>
              <w:rPr>
                <w:rFonts w:hint="eastAsia"/>
              </w:rPr>
              <w:t xml:space="preserve">　前項の確認の有効期間は、当該確認をした日から３月とする。ただし、当該確認に係る支払人が名簿においてＥＥ格、ＥＡ格、ＥＭ格又はＥＦ格以外に格付されたとき又は名簿から削除されたときは、その日以降当該確認は無効とする。なお、有効期間の延長は行わないものとする。</w:t>
            </w:r>
          </w:p>
          <w:p w14:paraId="4C43E10A" w14:textId="77777777" w:rsidR="007742D9" w:rsidRPr="00DE1391" w:rsidRDefault="007742D9" w:rsidP="007742D9">
            <w:pPr>
              <w:rPr>
                <w:spacing w:val="10"/>
              </w:rPr>
            </w:pPr>
            <w:r>
              <w:rPr>
                <w:rFonts w:eastAsia="ＭＳ ゴシック" w:hAnsi="Times New Roman" w:hint="eastAsia"/>
              </w:rPr>
              <w:t>（確認金額の許容範囲）</w:t>
            </w:r>
          </w:p>
          <w:p w14:paraId="631D2215" w14:textId="77777777" w:rsidR="007742D9" w:rsidRPr="000C0074" w:rsidRDefault="007742D9" w:rsidP="007742D9">
            <w:pPr>
              <w:ind w:left="240" w:hanging="238"/>
              <w:rPr>
                <w:spacing w:val="10"/>
              </w:rPr>
            </w:pPr>
            <w:r w:rsidRPr="000C0074">
              <w:rPr>
                <w:rFonts w:ascii="ＭＳ ゴシック" w:eastAsia="ＭＳ ゴシック" w:hAnsi="ＭＳ ゴシック" w:hint="eastAsia"/>
                <w:spacing w:val="-20"/>
              </w:rPr>
              <w:t>第</w:t>
            </w:r>
            <w:r>
              <w:rPr>
                <w:rFonts w:ascii="ＭＳ ゴシック" w:eastAsia="ＭＳ ゴシック" w:hAnsi="ＭＳ ゴシック" w:hint="eastAsia"/>
                <w:spacing w:val="-20"/>
              </w:rPr>
              <w:t>１１</w:t>
            </w:r>
            <w:r w:rsidRPr="000C0074">
              <w:rPr>
                <w:rFonts w:ascii="ＭＳ ゴシック" w:eastAsia="ＭＳ ゴシック" w:hAnsi="ＭＳ ゴシック" w:hint="eastAsia"/>
                <w:spacing w:val="-20"/>
              </w:rPr>
              <w:t>条</w:t>
            </w:r>
            <w:r>
              <w:rPr>
                <w:rFonts w:hint="eastAsia"/>
              </w:rPr>
              <w:t xml:space="preserve">　輸出契約</w:t>
            </w:r>
            <w:r w:rsidRPr="000C0074">
              <w:rPr>
                <w:rFonts w:hint="eastAsia"/>
              </w:rPr>
              <w:t>の</w:t>
            </w:r>
            <w:r>
              <w:rPr>
                <w:rFonts w:hint="eastAsia"/>
              </w:rPr>
              <w:t>金額が前条第１項の確認証を取得した後、当該確認証に係る輸出契約</w:t>
            </w:r>
            <w:r w:rsidRPr="000C0074">
              <w:rPr>
                <w:rFonts w:hint="eastAsia"/>
              </w:rPr>
              <w:t>の額（以下「確認金額」という。）を超えた場合は、次の各号により確認証を取得しなければならない。ただし、当該増加金額が確認金額の</w:t>
            </w:r>
            <w:r w:rsidRPr="000C0074">
              <w:t>100</w:t>
            </w:r>
            <w:r w:rsidRPr="000C0074">
              <w:rPr>
                <w:rFonts w:hint="eastAsia"/>
              </w:rPr>
              <w:t>分の５未満の場合は、この限りではない。なお、確認申請手続については、</w:t>
            </w:r>
            <w:r w:rsidRPr="000C0074">
              <w:rPr>
                <w:rFonts w:hAnsi="ＭＳ 明朝" w:hint="eastAsia"/>
                <w:spacing w:val="-20"/>
              </w:rPr>
              <w:t>第</w:t>
            </w:r>
            <w:r>
              <w:rPr>
                <w:rFonts w:hAnsi="ＭＳ 明朝" w:hint="eastAsia"/>
                <w:spacing w:val="-20"/>
              </w:rPr>
              <w:t>９</w:t>
            </w:r>
            <w:r w:rsidRPr="000C0074">
              <w:rPr>
                <w:rFonts w:hAnsi="ＭＳ 明朝" w:hint="eastAsia"/>
                <w:spacing w:val="-20"/>
              </w:rPr>
              <w:t>条</w:t>
            </w:r>
            <w:r>
              <w:rPr>
                <w:rFonts w:hAnsi="ＭＳ 明朝" w:hint="eastAsia"/>
                <w:spacing w:val="-20"/>
              </w:rPr>
              <w:t>第１項</w:t>
            </w:r>
            <w:r w:rsidRPr="000C0074">
              <w:rPr>
                <w:rFonts w:hint="eastAsia"/>
              </w:rPr>
              <w:t>の規定を準用するものとする。</w:t>
            </w:r>
          </w:p>
          <w:p w14:paraId="6FB17D95" w14:textId="77777777" w:rsidR="007742D9" w:rsidRPr="000C0074" w:rsidRDefault="007742D9" w:rsidP="00F728E5">
            <w:pPr>
              <w:ind w:leftChars="100" w:left="360" w:hangingChars="100" w:hanging="180"/>
              <w:rPr>
                <w:spacing w:val="10"/>
              </w:rPr>
            </w:pPr>
            <w:r>
              <w:rPr>
                <w:rFonts w:hint="eastAsia"/>
              </w:rPr>
              <w:t>一　保険契約の申込の前に、輸出契約</w:t>
            </w:r>
            <w:r w:rsidRPr="000C0074">
              <w:rPr>
                <w:rFonts w:hint="eastAsia"/>
              </w:rPr>
              <w:t>の金額が増加した場合は、改めて当該増加金額を含めた額の確認証を取得するものとする。</w:t>
            </w:r>
          </w:p>
          <w:p w14:paraId="072BA3EF" w14:textId="77777777" w:rsidR="007742D9" w:rsidRPr="00D35132" w:rsidRDefault="007742D9" w:rsidP="00F728E5">
            <w:pPr>
              <w:ind w:leftChars="100" w:left="360" w:hangingChars="100" w:hanging="180"/>
              <w:rPr>
                <w:spacing w:val="10"/>
              </w:rPr>
            </w:pPr>
            <w:r>
              <w:rPr>
                <w:rFonts w:hint="eastAsia"/>
              </w:rPr>
              <w:t>二　保険契約の申込の後に、輸出契約</w:t>
            </w:r>
            <w:r w:rsidRPr="000C0074">
              <w:rPr>
                <w:rFonts w:hint="eastAsia"/>
              </w:rPr>
              <w:t>の金額が増加した場合は、当該増加金額について確認証を取得するものとする。</w:t>
            </w:r>
          </w:p>
          <w:p w14:paraId="303CC365" w14:textId="77777777" w:rsidR="007742D9" w:rsidRPr="007742D9" w:rsidRDefault="007742D9" w:rsidP="007742D9">
            <w:pPr>
              <w:rPr>
                <w:spacing w:val="10"/>
              </w:rPr>
            </w:pPr>
            <w:r w:rsidRPr="007742D9">
              <w:rPr>
                <w:rFonts w:hAnsi="Times New Roman" w:hint="eastAsia"/>
              </w:rPr>
              <w:t>（確認証の訂正等）</w:t>
            </w:r>
          </w:p>
          <w:p w14:paraId="2620BCAE" w14:textId="77777777" w:rsidR="007742D9" w:rsidRPr="007742D9" w:rsidRDefault="007742D9" w:rsidP="007742D9">
            <w:pPr>
              <w:ind w:left="240" w:hanging="238"/>
              <w:rPr>
                <w:spacing w:val="10"/>
              </w:rPr>
            </w:pPr>
            <w:r w:rsidRPr="007742D9">
              <w:rPr>
                <w:rFonts w:ascii="ＭＳ ゴシック" w:hAnsi="ＭＳ ゴシック" w:hint="eastAsia"/>
                <w:spacing w:val="-20"/>
              </w:rPr>
              <w:t>第１２条</w:t>
            </w:r>
            <w:r w:rsidRPr="007742D9">
              <w:rPr>
                <w:rFonts w:hAnsi="ＭＳ 明朝" w:hint="eastAsia"/>
              </w:rPr>
              <w:t xml:space="preserve">　</w:t>
            </w:r>
            <w:r w:rsidRPr="007742D9">
              <w:rPr>
                <w:rFonts w:hAnsi="ＭＳ 明朝" w:hint="eastAsia"/>
                <w:spacing w:val="-20"/>
              </w:rPr>
              <w:t>第１０条第１項</w:t>
            </w:r>
            <w:r w:rsidRPr="007742D9">
              <w:rPr>
                <w:rFonts w:hint="eastAsia"/>
              </w:rPr>
              <w:t>の規定により申請者に通知した確認証の誤記等による記載内容の訂正又は変更の取扱いについては、次の各号とする。</w:t>
            </w:r>
          </w:p>
          <w:p w14:paraId="50F32186" w14:textId="77777777" w:rsidR="007742D9" w:rsidRPr="007742D9" w:rsidRDefault="007742D9" w:rsidP="00F728E5">
            <w:pPr>
              <w:pStyle w:val="a8"/>
              <w:ind w:leftChars="100" w:left="360" w:hangingChars="100" w:hanging="180"/>
              <w:rPr>
                <w:rFonts w:hAnsi="ＭＳ 明朝"/>
              </w:rPr>
            </w:pPr>
            <w:r w:rsidRPr="007742D9">
              <w:rPr>
                <w:rFonts w:hAnsi="ＭＳ 明朝" w:hint="eastAsia"/>
              </w:rPr>
              <w:t>一</w:t>
            </w:r>
            <w:r w:rsidRPr="007742D9">
              <w:rPr>
                <w:rFonts w:hint="eastAsia"/>
              </w:rPr>
              <w:t xml:space="preserve">　</w:t>
            </w:r>
            <w:r w:rsidRPr="007742D9">
              <w:rPr>
                <w:rFonts w:hAnsi="ＭＳ 明朝" w:hint="eastAsia"/>
              </w:rPr>
              <w:t>確認証の記載内容のうち「支払人」の社名若しくは名称又は住所</w:t>
            </w:r>
            <w:r w:rsidRPr="007742D9">
              <w:rPr>
                <w:rFonts w:hAnsi="ＭＳ 明朝" w:hint="eastAsia"/>
              </w:rPr>
              <w:lastRenderedPageBreak/>
              <w:t>に訂正又は変更があったときは、当該保険契約の申込日までに、確認証の原本及びその事実を証明する書類並びに別紙様式第３「個別保証枠確認証の内容訂正変更通知書」（以下「内容訂正変更通知書」という。）を</w:t>
            </w:r>
            <w:r w:rsidRPr="00F720AD">
              <w:rPr>
                <w:rFonts w:hAnsi="ＭＳ 明朝" w:hint="eastAsia"/>
                <w:u w:val="thick" w:color="FF0000"/>
              </w:rPr>
              <w:t>機構</w:t>
            </w:r>
            <w:r w:rsidRPr="007742D9">
              <w:rPr>
                <w:rFonts w:hAnsi="ＭＳ 明朝" w:hint="eastAsia"/>
              </w:rPr>
              <w:t>に提出するものとする。</w:t>
            </w:r>
          </w:p>
          <w:p w14:paraId="1A59E201" w14:textId="77777777" w:rsidR="007742D9" w:rsidRDefault="007742D9" w:rsidP="00F728E5">
            <w:pPr>
              <w:ind w:leftChars="100" w:left="360" w:hangingChars="100" w:hanging="180"/>
              <w:rPr>
                <w:spacing w:val="10"/>
              </w:rPr>
            </w:pPr>
            <w:r w:rsidRPr="007742D9">
              <w:rPr>
                <w:rFonts w:hint="eastAsia"/>
              </w:rPr>
              <w:t>二　確認証の支払人を変更したときは、当該確認証は無効とする。この</w:t>
            </w:r>
            <w:r w:rsidRPr="0083124D">
              <w:rPr>
                <w:rFonts w:hint="eastAsia"/>
              </w:rPr>
              <w:t>場合にあっては、速やかに別紙様式第</w:t>
            </w:r>
            <w:r>
              <w:rPr>
                <w:rFonts w:hint="eastAsia"/>
              </w:rPr>
              <w:t>４「中小企業輸出代金保険</w:t>
            </w:r>
            <w:r>
              <w:rPr>
                <w:rFonts w:ascii="?l?r ??fc" w:hAnsi="?l?r ??fc"/>
              </w:rPr>
              <w:t>(</w:t>
            </w:r>
            <w:r>
              <w:rPr>
                <w:rFonts w:hint="eastAsia"/>
              </w:rPr>
              <w:t>決済／枠戻</w:t>
            </w:r>
            <w:r>
              <w:rPr>
                <w:rFonts w:ascii="?l?r ??fc" w:hAnsi="?l?r ??fc"/>
              </w:rPr>
              <w:t>)</w:t>
            </w:r>
            <w:r>
              <w:rPr>
                <w:rFonts w:hint="eastAsia"/>
              </w:rPr>
              <w:t>通知書」（以下「決済等通知書」という。）を</w:t>
            </w:r>
            <w:r w:rsidRPr="00544D7C">
              <w:rPr>
                <w:rFonts w:hint="eastAsia"/>
                <w:u w:val="thick" w:color="FF0000"/>
              </w:rPr>
              <w:t>大阪支店又は機構（本部又は名古屋支部に限る。以下この章において同じ。</w:t>
            </w:r>
            <w:r w:rsidRPr="00544D7C">
              <w:rPr>
                <w:rFonts w:ascii="?l?r ??fc" w:hAnsi="?l?r ??fc"/>
                <w:u w:val="thick" w:color="FF0000"/>
              </w:rPr>
              <w:t>)</w:t>
            </w:r>
            <w:r>
              <w:rPr>
                <w:rFonts w:hint="eastAsia"/>
              </w:rPr>
              <w:t>に提出するものとする。</w:t>
            </w:r>
          </w:p>
          <w:p w14:paraId="05400F6B" w14:textId="77777777" w:rsidR="007742D9" w:rsidRPr="00D35132" w:rsidRDefault="007742D9" w:rsidP="00F728E5">
            <w:pPr>
              <w:ind w:leftChars="100" w:left="360" w:hangingChars="100" w:hanging="180"/>
              <w:rPr>
                <w:spacing w:val="10"/>
              </w:rPr>
            </w:pPr>
            <w:r>
              <w:rPr>
                <w:rFonts w:hint="eastAsia"/>
              </w:rPr>
              <w:t>三　確認証の記載内容のうち「船積</w:t>
            </w:r>
            <w:r>
              <w:rPr>
                <w:rFonts w:ascii="?l?r ??fc" w:hAnsi="?l?r ??fc"/>
              </w:rPr>
              <w:t>(</w:t>
            </w:r>
            <w:r>
              <w:rPr>
                <w:rFonts w:hint="eastAsia"/>
              </w:rPr>
              <w:t>予定</w:t>
            </w:r>
            <w:r>
              <w:rPr>
                <w:rFonts w:ascii="?l?r ??fc" w:hAnsi="?l?r ??fc"/>
              </w:rPr>
              <w:t>)</w:t>
            </w:r>
            <w:r>
              <w:rPr>
                <w:rFonts w:hint="eastAsia"/>
              </w:rPr>
              <w:t>日」の変更又は確認証の契約金額の表示通貨の変更（確認金額の範囲内の変更に限る。）については、内容訂正変更通知書の提出は要しないものとする。</w:t>
            </w:r>
          </w:p>
          <w:p w14:paraId="059C2130" w14:textId="77777777" w:rsidR="007742D9" w:rsidRPr="00D53F62" w:rsidRDefault="007742D9" w:rsidP="007742D9">
            <w:pPr>
              <w:rPr>
                <w:spacing w:val="10"/>
              </w:rPr>
            </w:pPr>
            <w:r>
              <w:rPr>
                <w:rFonts w:eastAsia="ＭＳ ゴシック" w:hAnsi="Times New Roman" w:hint="eastAsia"/>
              </w:rPr>
              <w:t>（決済等通知書の提出等）</w:t>
            </w:r>
          </w:p>
          <w:p w14:paraId="51B1F372" w14:textId="77777777" w:rsidR="007742D9" w:rsidRPr="00D35132" w:rsidRDefault="007742D9" w:rsidP="007742D9">
            <w:pPr>
              <w:ind w:left="240" w:hanging="238"/>
            </w:pPr>
            <w:r w:rsidRPr="00691BCF">
              <w:rPr>
                <w:rFonts w:ascii="ＭＳ ゴシック" w:eastAsia="ＭＳ ゴシック" w:hAnsi="ＭＳ ゴシック" w:hint="eastAsia"/>
                <w:spacing w:val="-20"/>
              </w:rPr>
              <w:t>第</w:t>
            </w:r>
            <w:r>
              <w:rPr>
                <w:rFonts w:ascii="ＭＳ ゴシック" w:eastAsia="ＭＳ ゴシック" w:hAnsi="ＭＳ ゴシック" w:hint="eastAsia"/>
                <w:spacing w:val="-20"/>
              </w:rPr>
              <w:t>１３</w:t>
            </w:r>
            <w:r w:rsidRPr="00691BCF">
              <w:rPr>
                <w:rFonts w:ascii="ＭＳ ゴシック" w:eastAsia="ＭＳ ゴシック" w:hAnsi="ＭＳ ゴシック" w:hint="eastAsia"/>
                <w:spacing w:val="-20"/>
              </w:rPr>
              <w:t>条</w:t>
            </w:r>
            <w:r w:rsidRPr="00691BCF">
              <w:rPr>
                <w:rFonts w:hint="eastAsia"/>
              </w:rPr>
              <w:t xml:space="preserve">　</w:t>
            </w:r>
            <w:r w:rsidRPr="00691BCF">
              <w:rPr>
                <w:rFonts w:hAnsi="ＭＳ 明朝" w:hint="eastAsia"/>
                <w:spacing w:val="-20"/>
              </w:rPr>
              <w:t>第</w:t>
            </w:r>
            <w:r>
              <w:rPr>
                <w:rFonts w:hAnsi="ＭＳ 明朝" w:hint="eastAsia"/>
                <w:spacing w:val="-20"/>
              </w:rPr>
              <w:t>１０</w:t>
            </w:r>
            <w:r w:rsidRPr="00691BCF">
              <w:rPr>
                <w:rFonts w:hAnsi="ＭＳ 明朝" w:hint="eastAsia"/>
                <w:spacing w:val="-20"/>
              </w:rPr>
              <w:t>条</w:t>
            </w:r>
            <w:r>
              <w:rPr>
                <w:rFonts w:hAnsi="ＭＳ 明朝" w:hint="eastAsia"/>
                <w:spacing w:val="-20"/>
              </w:rPr>
              <w:t>第１項</w:t>
            </w:r>
            <w:r w:rsidRPr="00691BCF">
              <w:rPr>
                <w:rFonts w:hint="eastAsia"/>
              </w:rPr>
              <w:t>の規定による確認証を取得して保険契約を締結した者又は保険契約の申込時に保証枠残高の範囲内である旨日本</w:t>
            </w:r>
            <w:r>
              <w:rPr>
                <w:rFonts w:hint="eastAsia"/>
              </w:rPr>
              <w:t>貿易保険による確認を受けて保険契約を締結した者は、当該輸出契約の金額の全部若しくは一部が決済されたとき又は当該輸出契約</w:t>
            </w:r>
            <w:r w:rsidRPr="00691BCF">
              <w:rPr>
                <w:rFonts w:hint="eastAsia"/>
              </w:rPr>
              <w:t>の支払人に変更があったときは、決済等通知書を</w:t>
            </w:r>
            <w:r w:rsidRPr="00544D7C">
              <w:rPr>
                <w:rFonts w:hint="eastAsia"/>
                <w:u w:val="thick" w:color="FF0000"/>
              </w:rPr>
              <w:t>大阪支店又は機構</w:t>
            </w:r>
            <w:r>
              <w:rPr>
                <w:rFonts w:hint="eastAsia"/>
              </w:rPr>
              <w:t>に提出することができる</w:t>
            </w:r>
            <w:r w:rsidRPr="00691BCF">
              <w:rPr>
                <w:rFonts w:hint="eastAsia"/>
              </w:rPr>
              <w:t>。ただし、当該輸出契約等の相手方が名簿においてＥＥ</w:t>
            </w:r>
            <w:r>
              <w:rPr>
                <w:rFonts w:hint="eastAsia"/>
              </w:rPr>
              <w:t>格</w:t>
            </w:r>
            <w:r w:rsidRPr="00691BCF">
              <w:rPr>
                <w:rFonts w:hint="eastAsia"/>
              </w:rPr>
              <w:t>、ＥＡ</w:t>
            </w:r>
            <w:r>
              <w:rPr>
                <w:rFonts w:hint="eastAsia"/>
              </w:rPr>
              <w:t>格</w:t>
            </w:r>
            <w:r w:rsidRPr="00691BCF">
              <w:rPr>
                <w:rFonts w:hint="eastAsia"/>
              </w:rPr>
              <w:t>、ＥＭ</w:t>
            </w:r>
            <w:r>
              <w:rPr>
                <w:rFonts w:hint="eastAsia"/>
              </w:rPr>
              <w:t>格</w:t>
            </w:r>
            <w:r w:rsidRPr="00691BCF">
              <w:rPr>
                <w:rFonts w:hint="eastAsia"/>
              </w:rPr>
              <w:t>又はＥＦ</w:t>
            </w:r>
            <w:r>
              <w:rPr>
                <w:rFonts w:hint="eastAsia"/>
              </w:rPr>
              <w:t>格</w:t>
            </w:r>
            <w:r w:rsidRPr="00691BCF">
              <w:rPr>
                <w:rFonts w:hint="eastAsia"/>
              </w:rPr>
              <w:t>以外に格付された場合は、この限りでない。</w:t>
            </w:r>
          </w:p>
          <w:p w14:paraId="32D5416B" w14:textId="77777777" w:rsidR="007742D9" w:rsidRPr="00D53F62" w:rsidRDefault="007742D9" w:rsidP="007742D9">
            <w:pPr>
              <w:ind w:left="240" w:hanging="238"/>
              <w:rPr>
                <w:rFonts w:hAnsi="ＭＳ 明朝"/>
                <w:spacing w:val="-20"/>
              </w:rPr>
            </w:pPr>
            <w:r>
              <w:rPr>
                <w:rFonts w:eastAsia="ＭＳ ゴシック" w:hAnsi="Times New Roman" w:hint="eastAsia"/>
              </w:rPr>
              <w:t>（確認証の返却）</w:t>
            </w:r>
          </w:p>
          <w:p w14:paraId="3A3B7A04" w14:textId="77777777" w:rsidR="007742D9" w:rsidRPr="00D35132" w:rsidRDefault="007742D9" w:rsidP="007742D9">
            <w:pPr>
              <w:ind w:left="240" w:hanging="238"/>
            </w:pPr>
            <w:r>
              <w:rPr>
                <w:rFonts w:ascii="ＭＳ ゴシック" w:eastAsia="ＭＳ ゴシック" w:hAnsi="ＭＳ ゴシック" w:hint="eastAsia"/>
                <w:spacing w:val="-20"/>
              </w:rPr>
              <w:t>第１４</w:t>
            </w:r>
            <w:r w:rsidRPr="00E20A56">
              <w:rPr>
                <w:rFonts w:ascii="ＭＳ ゴシック" w:eastAsia="ＭＳ ゴシック" w:hAnsi="ＭＳ ゴシック" w:hint="eastAsia"/>
                <w:spacing w:val="-20"/>
              </w:rPr>
              <w:t>条</w:t>
            </w:r>
            <w:r w:rsidRPr="00E20A56">
              <w:rPr>
                <w:rFonts w:hAnsi="ＭＳ 明朝" w:hint="eastAsia"/>
                <w:spacing w:val="-20"/>
              </w:rPr>
              <w:t xml:space="preserve">　第</w:t>
            </w:r>
            <w:r>
              <w:rPr>
                <w:rFonts w:hAnsi="ＭＳ 明朝" w:hint="eastAsia"/>
                <w:spacing w:val="-20"/>
              </w:rPr>
              <w:t>１０</w:t>
            </w:r>
            <w:r w:rsidRPr="00E20A56">
              <w:rPr>
                <w:rFonts w:hAnsi="ＭＳ 明朝" w:hint="eastAsia"/>
                <w:spacing w:val="-20"/>
              </w:rPr>
              <w:t>条</w:t>
            </w:r>
            <w:r w:rsidRPr="00E20A56">
              <w:rPr>
                <w:rFonts w:hint="eastAsia"/>
              </w:rPr>
              <w:t>第１項の規定により確認を受けた者は、確認金額について保険契約を締結</w:t>
            </w:r>
            <w:r>
              <w:rPr>
                <w:rFonts w:hint="eastAsia"/>
              </w:rPr>
              <w:t>し</w:t>
            </w:r>
            <w:r w:rsidRPr="00E20A56">
              <w:rPr>
                <w:rFonts w:hint="eastAsia"/>
              </w:rPr>
              <w:t>なかったときは、有効期限前にあっては速やかに、有効期間終了後にあってはその有効期間が終了した日から、５営業日以内に、決済等通知書に当該理由を記載した書面及び交付された確認証（</w:t>
            </w:r>
            <w:r>
              <w:rPr>
                <w:rFonts w:hAnsi="ＭＳ 明朝" w:hint="eastAsia"/>
                <w:spacing w:val="-20"/>
              </w:rPr>
              <w:t>第１１</w:t>
            </w:r>
            <w:r w:rsidRPr="00E20A56">
              <w:rPr>
                <w:rFonts w:hAnsi="ＭＳ 明朝" w:hint="eastAsia"/>
                <w:spacing w:val="-20"/>
              </w:rPr>
              <w:t>条</w:t>
            </w:r>
            <w:r w:rsidRPr="00E20A56">
              <w:rPr>
                <w:rFonts w:hint="eastAsia"/>
              </w:rPr>
              <w:t>第１号に規</w:t>
            </w:r>
            <w:r>
              <w:rPr>
                <w:rFonts w:hint="eastAsia"/>
              </w:rPr>
              <w:t>定する確認証を取得できなかった場合における増加する前の輸出契約</w:t>
            </w:r>
            <w:r w:rsidRPr="00E20A56">
              <w:rPr>
                <w:rFonts w:hint="eastAsia"/>
              </w:rPr>
              <w:t>の金額について取得した確認証を含む。）を添付し、</w:t>
            </w:r>
            <w:r w:rsidRPr="00544D7C">
              <w:rPr>
                <w:rFonts w:hint="eastAsia"/>
                <w:u w:val="thick" w:color="FF0000"/>
              </w:rPr>
              <w:t>大阪支店又は機構</w:t>
            </w:r>
            <w:r w:rsidRPr="00E20A56">
              <w:rPr>
                <w:rFonts w:hint="eastAsia"/>
              </w:rPr>
              <w:t>に提出しなければならない。ただし、確認金額の</w:t>
            </w:r>
            <w:r w:rsidRPr="00E20A56">
              <w:t>100</w:t>
            </w:r>
            <w:r w:rsidRPr="00E20A56">
              <w:rPr>
                <w:rFonts w:hint="eastAsia"/>
              </w:rPr>
              <w:t>分の５未満の額について保険契約を締結</w:t>
            </w:r>
            <w:r>
              <w:rPr>
                <w:rFonts w:hint="eastAsia"/>
              </w:rPr>
              <w:t>し</w:t>
            </w:r>
            <w:r w:rsidRPr="00E20A56">
              <w:rPr>
                <w:rFonts w:hint="eastAsia"/>
              </w:rPr>
              <w:t>なかっ</w:t>
            </w:r>
            <w:r w:rsidRPr="00E20A56">
              <w:rPr>
                <w:rFonts w:hint="eastAsia"/>
              </w:rPr>
              <w:lastRenderedPageBreak/>
              <w:t>た場合又は確認に係る支払人が名簿においてＥＥ</w:t>
            </w:r>
            <w:r>
              <w:rPr>
                <w:rFonts w:hint="eastAsia"/>
              </w:rPr>
              <w:t>格</w:t>
            </w:r>
            <w:r w:rsidRPr="00E20A56">
              <w:rPr>
                <w:rFonts w:hint="eastAsia"/>
              </w:rPr>
              <w:t>、ＥＡ</w:t>
            </w:r>
            <w:r>
              <w:rPr>
                <w:rFonts w:hint="eastAsia"/>
              </w:rPr>
              <w:t>格</w:t>
            </w:r>
            <w:r w:rsidRPr="00E20A56">
              <w:rPr>
                <w:rFonts w:hint="eastAsia"/>
              </w:rPr>
              <w:t>、ＥＭ</w:t>
            </w:r>
            <w:r>
              <w:rPr>
                <w:rFonts w:hint="eastAsia"/>
              </w:rPr>
              <w:t>格</w:t>
            </w:r>
            <w:r w:rsidRPr="00E20A56">
              <w:rPr>
                <w:rFonts w:hint="eastAsia"/>
              </w:rPr>
              <w:t>及びＥＦ</w:t>
            </w:r>
            <w:r>
              <w:rPr>
                <w:rFonts w:hint="eastAsia"/>
              </w:rPr>
              <w:t>格</w:t>
            </w:r>
            <w:r w:rsidRPr="00E20A56">
              <w:rPr>
                <w:rFonts w:hint="eastAsia"/>
              </w:rPr>
              <w:t>以外に格付された場合は、当該通知書の提出は要しないものとする。</w:t>
            </w:r>
          </w:p>
          <w:p w14:paraId="16C4C49F" w14:textId="77777777" w:rsidR="007742D9" w:rsidRPr="00F728E5" w:rsidRDefault="007742D9" w:rsidP="00F728E5">
            <w:pPr>
              <w:rPr>
                <w:rFonts w:eastAsia="ＭＳ ゴシック" w:hAnsi="Times New Roman"/>
              </w:rPr>
            </w:pPr>
          </w:p>
          <w:p w14:paraId="15B7C116" w14:textId="77777777" w:rsidR="00F728E5" w:rsidRDefault="007742D9" w:rsidP="00F728E5">
            <w:pPr>
              <w:ind w:left="244" w:hangingChars="135" w:hanging="244"/>
              <w:rPr>
                <w:rFonts w:hAnsi="ＭＳ 明朝"/>
              </w:rPr>
            </w:pPr>
            <w:r w:rsidRPr="00F728E5">
              <w:rPr>
                <w:rFonts w:ascii="ＭＳ ゴシック" w:eastAsia="ＭＳ ゴシック" w:hAnsi="ＭＳ ゴシック" w:hint="eastAsia"/>
              </w:rPr>
              <w:t>第１５条</w:t>
            </w:r>
            <w:r w:rsidR="00F728E5" w:rsidRPr="005E0A3E">
              <w:rPr>
                <w:rFonts w:hAnsi="ＭＳ 明朝"/>
              </w:rPr>
              <w:t xml:space="preserve"> </w:t>
            </w:r>
            <w:r w:rsidR="00F728E5">
              <w:rPr>
                <w:rFonts w:hAnsi="ＭＳ 明朝" w:hint="eastAsia"/>
              </w:rPr>
              <w:t xml:space="preserve">　（略）</w:t>
            </w:r>
          </w:p>
          <w:p w14:paraId="45771ABF" w14:textId="77777777" w:rsidR="006B23B4" w:rsidRDefault="006B23B4" w:rsidP="00F728E5">
            <w:pPr>
              <w:ind w:left="244" w:hangingChars="135" w:hanging="244"/>
              <w:rPr>
                <w:rFonts w:hAnsi="ＭＳ 明朝"/>
              </w:rPr>
            </w:pPr>
          </w:p>
          <w:p w14:paraId="0549DC3E" w14:textId="77777777" w:rsidR="006B23B4" w:rsidRPr="002E3F57" w:rsidRDefault="006B23B4" w:rsidP="006B23B4">
            <w:pPr>
              <w:autoSpaceDE w:val="0"/>
              <w:autoSpaceDN w:val="0"/>
              <w:adjustRightInd w:val="0"/>
              <w:jc w:val="left"/>
              <w:rPr>
                <w:rFonts w:ascii="ＭＳ ゴシック" w:eastAsia="ＭＳ ゴシック" w:hAnsi="ＭＳ 明朝"/>
              </w:rPr>
            </w:pPr>
            <w:r w:rsidRPr="002E3F57">
              <w:rPr>
                <w:rFonts w:ascii="ＭＳ ゴシック" w:eastAsia="ＭＳ ゴシック" w:hAnsi="ＭＳ 明朝" w:hint="eastAsia"/>
              </w:rPr>
              <w:t>（対象輸出契約）</w:t>
            </w:r>
          </w:p>
          <w:p w14:paraId="7D92FB9B" w14:textId="77777777" w:rsidR="006B23B4" w:rsidRPr="00A705E5" w:rsidRDefault="006B23B4" w:rsidP="006B23B4">
            <w:pPr>
              <w:ind w:left="180" w:hangingChars="100" w:hanging="180"/>
              <w:rPr>
                <w:rFonts w:hAnsi="ＭＳ 明朝"/>
              </w:rPr>
            </w:pPr>
            <w:r w:rsidRPr="002E3F57">
              <w:rPr>
                <w:rFonts w:ascii="ＭＳ ゴシック" w:eastAsia="ＭＳ ゴシック" w:hAnsi="ＭＳ 明朝" w:hint="eastAsia"/>
              </w:rPr>
              <w:t>第１６条</w:t>
            </w:r>
            <w:r w:rsidRPr="00A705E5">
              <w:rPr>
                <w:rFonts w:hAnsi="ＭＳ 明朝" w:hint="eastAsia"/>
              </w:rPr>
              <w:t xml:space="preserve">　約款の引受対象となる輸出契約は、次の各号を全て満たすものとする。</w:t>
            </w:r>
          </w:p>
          <w:p w14:paraId="0ACB5549" w14:textId="77777777" w:rsidR="006B23B4" w:rsidRPr="00A705E5" w:rsidRDefault="006B23B4" w:rsidP="006B23B4">
            <w:pPr>
              <w:ind w:leftChars="100" w:left="360" w:hangingChars="100" w:hanging="180"/>
              <w:rPr>
                <w:rFonts w:hAnsi="ＭＳ 明朝"/>
              </w:rPr>
            </w:pPr>
            <w:r w:rsidRPr="00A705E5">
              <w:rPr>
                <w:rFonts w:hAnsi="ＭＳ 明朝" w:hint="eastAsia"/>
              </w:rPr>
              <w:t>一　日本貿易保険が国又は地域ごとに定める引受基準を満たす輸出契約</w:t>
            </w:r>
          </w:p>
          <w:p w14:paraId="35937B41" w14:textId="77777777" w:rsidR="006B23B4" w:rsidRPr="00A705E5" w:rsidRDefault="006B23B4" w:rsidP="006B23B4">
            <w:pPr>
              <w:ind w:leftChars="100" w:left="360" w:hangingChars="100" w:hanging="180"/>
              <w:rPr>
                <w:rFonts w:hAnsi="ＭＳ 明朝"/>
              </w:rPr>
            </w:pPr>
            <w:r w:rsidRPr="00A705E5">
              <w:rPr>
                <w:rFonts w:hAnsi="ＭＳ 明朝" w:hint="eastAsia"/>
              </w:rPr>
              <w:t>二　第２条第１号に掲げる適格被保険者を輸出者とする輸出契約</w:t>
            </w:r>
          </w:p>
          <w:p w14:paraId="75EC4D1E" w14:textId="77777777" w:rsidR="006B23B4" w:rsidRPr="00A705E5" w:rsidRDefault="006B23B4" w:rsidP="006B23B4">
            <w:pPr>
              <w:ind w:leftChars="100" w:left="360" w:hangingChars="100" w:hanging="180"/>
              <w:rPr>
                <w:rFonts w:hAnsi="ＭＳ 明朝"/>
              </w:rPr>
            </w:pPr>
            <w:r w:rsidRPr="00A705E5">
              <w:rPr>
                <w:rFonts w:hAnsi="ＭＳ 明朝" w:hint="eastAsia"/>
              </w:rPr>
              <w:t>三　輸出契約の相手方（輸出契約の締結の相手方と当該輸出契約に係る代金の支払人が異なる場合は、当該相手方及び当該支払人。以下第６号において同じ。）が名簿の与信管理区分又は事故管理区分Ｒに登録されているもの</w:t>
            </w:r>
          </w:p>
          <w:p w14:paraId="0557764E" w14:textId="77777777" w:rsidR="006B23B4" w:rsidRPr="00A705E5" w:rsidRDefault="006B23B4" w:rsidP="006B23B4">
            <w:pPr>
              <w:ind w:leftChars="100" w:left="360" w:hangingChars="100" w:hanging="180"/>
              <w:rPr>
                <w:rFonts w:hAnsi="ＭＳ 明朝"/>
              </w:rPr>
            </w:pPr>
            <w:r w:rsidRPr="00A705E5">
              <w:rPr>
                <w:rFonts w:hAnsi="ＭＳ 明朝" w:hint="eastAsia"/>
              </w:rPr>
              <w:t>四　船積時又はこれに準じる時を起算点としてユーザンスが定められた輸出契約であって、ユーザンスが１８０日以下のもの</w:t>
            </w:r>
          </w:p>
          <w:p w14:paraId="0762524D" w14:textId="77777777" w:rsidR="006B23B4" w:rsidRPr="00A705E5" w:rsidRDefault="006B23B4" w:rsidP="006B23B4">
            <w:pPr>
              <w:ind w:leftChars="100" w:left="360" w:hangingChars="100" w:hanging="180"/>
              <w:rPr>
                <w:rFonts w:hAnsi="ＭＳ 明朝"/>
              </w:rPr>
            </w:pPr>
            <w:r w:rsidRPr="00A705E5">
              <w:rPr>
                <w:rFonts w:hAnsi="ＭＳ 明朝" w:hint="eastAsia"/>
              </w:rPr>
              <w:t>五　輸出貨物の代金の額が１０００万円以下のもの（ただし、日本貿易保険が特に認めた場合はこの限りではない。）</w:t>
            </w:r>
          </w:p>
          <w:p w14:paraId="61FBFDC8" w14:textId="77777777" w:rsidR="006B23B4" w:rsidRPr="00A705E5" w:rsidRDefault="006B23B4" w:rsidP="006B23B4">
            <w:pPr>
              <w:ind w:leftChars="100" w:left="360" w:hangingChars="100" w:hanging="180"/>
              <w:rPr>
                <w:rFonts w:hAnsi="ＭＳ 明朝"/>
              </w:rPr>
            </w:pPr>
            <w:r w:rsidRPr="00A705E5">
              <w:rPr>
                <w:rFonts w:hAnsi="ＭＳ 明朝" w:hint="eastAsia"/>
              </w:rPr>
              <w:t>六　輸出契約の相手方が約款第５条第６号に掲げる海外商社に該当しないもの</w:t>
            </w:r>
          </w:p>
          <w:p w14:paraId="1B43C923" w14:textId="77777777" w:rsidR="006B23B4" w:rsidRPr="00A705E5" w:rsidRDefault="006B23B4" w:rsidP="006B23B4">
            <w:pPr>
              <w:ind w:firstLineChars="100" w:firstLine="180"/>
              <w:rPr>
                <w:rFonts w:hAnsi="ＭＳ 明朝"/>
              </w:rPr>
            </w:pPr>
            <w:r w:rsidRPr="00A705E5">
              <w:rPr>
                <w:rFonts w:hAnsi="ＭＳ 明朝" w:hint="eastAsia"/>
              </w:rPr>
              <w:t>七　次のいずれかに該当する輸出契約</w:t>
            </w:r>
          </w:p>
          <w:p w14:paraId="1287F146" w14:textId="77777777" w:rsidR="006B23B4" w:rsidRPr="00A705E5" w:rsidRDefault="006B23B4" w:rsidP="006B23B4">
            <w:pPr>
              <w:ind w:leftChars="200" w:left="541" w:hangingChars="100" w:hanging="180"/>
              <w:rPr>
                <w:rFonts w:hAnsi="ＭＳ 明朝"/>
              </w:rPr>
            </w:pPr>
            <w:r w:rsidRPr="00A705E5">
              <w:rPr>
                <w:rFonts w:hAnsi="ＭＳ 明朝" w:hint="eastAsia"/>
              </w:rPr>
              <w:t>イ　保険契約の申込み時において、輸出契約の相手方（輸出契約の締結の相手方と当該輸出契約に係る代金の支払人が異なる場合は、当該支払人。以下この号において同じ。）が名簿上ＧＳ格、ＧＡ格又はＧＥ格に格付けされているもの</w:t>
            </w:r>
          </w:p>
          <w:p w14:paraId="043FCEB1" w14:textId="77777777" w:rsidR="006B23B4" w:rsidRPr="00A705E5" w:rsidRDefault="006B23B4" w:rsidP="006B23B4">
            <w:pPr>
              <w:ind w:leftChars="200" w:left="541" w:hangingChars="100" w:hanging="180"/>
              <w:rPr>
                <w:rFonts w:hAnsi="ＭＳ 明朝"/>
              </w:rPr>
            </w:pPr>
            <w:r w:rsidRPr="00A705E5">
              <w:rPr>
                <w:rFonts w:hAnsi="ＭＳ 明朝" w:hint="eastAsia"/>
              </w:rPr>
              <w:t>ロ　保険契約の申込み時において、輸出契約の相手方が名簿上ＧＳ格、ＧＡ格若しくはＧＥ格以外（事故管理区分Ｂのものを除く。）に格付けされているものであって、名簿上ＧＳ格、ＧＡ格、ＧＥ</w:t>
            </w:r>
            <w:r w:rsidRPr="00A705E5">
              <w:rPr>
                <w:rFonts w:hAnsi="ＭＳ 明朝" w:hint="eastAsia"/>
              </w:rPr>
              <w:lastRenderedPageBreak/>
              <w:t>格又はＳＡ格に格付けされている銀行が発行又は確認するＩＬＣにより代金が決済されるもの</w:t>
            </w:r>
          </w:p>
          <w:p w14:paraId="1EE921FD" w14:textId="77777777" w:rsidR="006B23B4" w:rsidRPr="00A705E5" w:rsidRDefault="006B23B4" w:rsidP="006B23B4">
            <w:pPr>
              <w:ind w:leftChars="200" w:left="541" w:hangingChars="100" w:hanging="180"/>
              <w:rPr>
                <w:rFonts w:hAnsi="ＭＳ 明朝"/>
              </w:rPr>
            </w:pPr>
            <w:r w:rsidRPr="00A705E5">
              <w:rPr>
                <w:rFonts w:hAnsi="ＭＳ 明朝" w:hint="eastAsia"/>
              </w:rPr>
              <w:t>ハ　保険契約の申込み時において、輸出契約の相手方が名簿上ＥＥ格、ＥＡ格、ＥＭ格又はＥＦ格に格付けされているもの（ＩＬＣ以外の決済方法で代金の決済を行うものに限る。）であって、確認証により代金の全額が確認されたもの</w:t>
            </w:r>
          </w:p>
          <w:p w14:paraId="70C99789" w14:textId="77777777" w:rsidR="006B23B4" w:rsidRPr="00A705E5" w:rsidRDefault="006B23B4" w:rsidP="006B23B4">
            <w:pPr>
              <w:ind w:left="180" w:hangingChars="100" w:hanging="180"/>
              <w:rPr>
                <w:rFonts w:hAnsi="ＭＳ 明朝"/>
              </w:rPr>
            </w:pPr>
            <w:r w:rsidRPr="00A705E5">
              <w:rPr>
                <w:rFonts w:hAnsi="ＭＳ 明朝" w:hint="eastAsia"/>
              </w:rPr>
              <w:t>２　前項第１号に規定する引受基準において輸出貨物の代金をＩＬＣにより決済することを条件とする国又は地域を保証国とする輸出契約について保険契約を締結する場合には、次の特約を付す。</w:t>
            </w:r>
          </w:p>
          <w:p w14:paraId="00C75E8E" w14:textId="77777777" w:rsidR="006B23B4" w:rsidRPr="00A705E5" w:rsidRDefault="006B23B4" w:rsidP="006B23B4">
            <w:pPr>
              <w:ind w:leftChars="100" w:left="360" w:hangingChars="100" w:hanging="180"/>
              <w:rPr>
                <w:rFonts w:hAnsi="ＭＳ 明朝"/>
              </w:rPr>
            </w:pPr>
            <w:r w:rsidRPr="00A705E5">
              <w:rPr>
                <w:rFonts w:hAnsi="ＭＳ 明朝" w:hint="eastAsia"/>
              </w:rPr>
              <w:t>「独立行政法人日本貿易保険は、保険契約の申込み時において、海外商社名簿について（平成１３年４月１日　０１－制度－０００６３）第１条に基づき作成された海外商社名簿上ＧＳ格、ＧＡ格、ＧＥ格又はＳＡ格に格付けされている銀行が発行又は確認する取消不能信用状（信用状統一規則（UNIFORM CUSTOMS AND PRACTICE FOR DOCUMENTARY CREDITS, 2007 REVISIONS, ICC PUBLICATION No.600）に基づく支払確約又は同等の支払確約がなされているものであって、取り消すことができないものをいう。）取得前の損失については、てん補する責めに任じない。」</w:t>
            </w:r>
          </w:p>
          <w:p w14:paraId="7B8323C1" w14:textId="77777777" w:rsidR="006B23B4" w:rsidRPr="00A705E5" w:rsidRDefault="006B23B4" w:rsidP="006B23B4">
            <w:pPr>
              <w:ind w:left="180" w:hangingChars="100" w:hanging="180"/>
              <w:rPr>
                <w:rFonts w:hAnsi="ＭＳ 明朝"/>
              </w:rPr>
            </w:pPr>
            <w:r w:rsidRPr="00A705E5">
              <w:rPr>
                <w:rFonts w:hAnsi="ＭＳ 明朝" w:hint="eastAsia"/>
              </w:rPr>
              <w:t>３　第１項第７号ロに該当する輸出契約（前項に規定する輸出契約を除く。）について保険契約を締結する場合には、次の特約を付す。</w:t>
            </w:r>
          </w:p>
          <w:p w14:paraId="70FFAFD4" w14:textId="77777777" w:rsidR="006B23B4" w:rsidRPr="00A705E5" w:rsidRDefault="006B23B4" w:rsidP="006B23B4">
            <w:pPr>
              <w:ind w:left="180" w:hangingChars="100" w:hanging="180"/>
              <w:rPr>
                <w:rFonts w:hAnsi="ＭＳ 明朝"/>
              </w:rPr>
            </w:pPr>
            <w:r w:rsidRPr="00A705E5">
              <w:rPr>
                <w:rFonts w:hAnsi="ＭＳ 明朝" w:hint="eastAsia"/>
              </w:rPr>
              <w:t>「独立行政法人日本貿易保険は、保険契約の申込み時において、海外商社名簿について（平成１３年４月１日　０１－制度－０００６３）第１条に基づき作成された海外商社名簿上ＧＳ格、ＧＡ格、ＧＥ格又はＳＡ格に格付けされている銀行が発行又は確認する取消不能信用状（信用状統一規則（UNIFORM CUSTOMS AND PRACTICE FOR DOCUMENTARY CREDITS, 2007 REVISIONS, ICC PUBLICATION No.600）に基づく支払確約又は同等の支払確約がなされているものであって、取り消すことができないものをいう。）取得前の約款第２条第１０号又は第１１号に掲げる事由による損失については、てん補する責めに任じない。」</w:t>
            </w:r>
          </w:p>
          <w:p w14:paraId="1C09420B" w14:textId="77777777" w:rsidR="006B23B4" w:rsidRPr="008B47BB" w:rsidRDefault="006B23B4" w:rsidP="006B23B4">
            <w:pPr>
              <w:ind w:left="180" w:hangingChars="100" w:hanging="180"/>
              <w:rPr>
                <w:rFonts w:hAnsi="ＭＳ 明朝"/>
              </w:rPr>
            </w:pPr>
            <w:r w:rsidRPr="008B47BB">
              <w:rPr>
                <w:rFonts w:hAnsi="ＭＳ 明朝" w:hint="eastAsia"/>
              </w:rPr>
              <w:t>４　日本貿易保険は、</w:t>
            </w:r>
            <w:r w:rsidRPr="008B47BB">
              <w:rPr>
                <w:rFonts w:hAnsi="ＭＳ 明朝" w:hint="eastAsia"/>
                <w:u w:val="thick" w:color="FF0000"/>
              </w:rPr>
              <w:t>第１項各号の全てを満たす輸出契約</w:t>
            </w:r>
            <w:r w:rsidRPr="008B47BB">
              <w:rPr>
                <w:rFonts w:hAnsi="ＭＳ 明朝" w:hint="eastAsia"/>
              </w:rPr>
              <w:t>であっても、</w:t>
            </w:r>
            <w:r w:rsidRPr="008B47BB">
              <w:rPr>
                <w:rFonts w:hAnsi="ＭＳ 明朝" w:hint="eastAsia"/>
              </w:rPr>
              <w:lastRenderedPageBreak/>
              <w:t>次の</w:t>
            </w:r>
            <w:r w:rsidRPr="008B47BB">
              <w:rPr>
                <w:rFonts w:hAnsi="ＭＳ 明朝" w:hint="eastAsia"/>
                <w:u w:val="thick" w:color="FF0000"/>
              </w:rPr>
              <w:t>各号</w:t>
            </w:r>
            <w:r w:rsidRPr="008B47BB">
              <w:rPr>
                <w:rFonts w:hAnsi="ＭＳ 明朝" w:hint="eastAsia"/>
              </w:rPr>
              <w:t>に掲げる金額の合計額が３０００万円を超えているとき</w:t>
            </w:r>
            <w:r w:rsidRPr="008B47BB">
              <w:rPr>
                <w:rFonts w:hAnsi="ＭＳ 明朝" w:hint="eastAsia"/>
                <w:u w:val="thick" w:color="FF0000"/>
              </w:rPr>
              <w:t>は、約款の引受対象としないことができる</w:t>
            </w:r>
            <w:r w:rsidRPr="008B47BB">
              <w:rPr>
                <w:rFonts w:hAnsi="ＭＳ 明朝" w:hint="eastAsia"/>
              </w:rPr>
              <w:t>。</w:t>
            </w:r>
          </w:p>
          <w:p w14:paraId="2A37545F" w14:textId="77777777" w:rsidR="006B23B4" w:rsidRPr="008B47BB" w:rsidRDefault="006B23B4" w:rsidP="006B23B4">
            <w:pPr>
              <w:ind w:left="180" w:hangingChars="100" w:hanging="180"/>
              <w:rPr>
                <w:rFonts w:hAnsi="ＭＳ 明朝"/>
              </w:rPr>
            </w:pPr>
          </w:p>
          <w:p w14:paraId="27AC9914" w14:textId="77777777" w:rsidR="006B23B4" w:rsidRPr="008B47BB" w:rsidRDefault="006B23B4" w:rsidP="006B23B4">
            <w:pPr>
              <w:ind w:left="180" w:hangingChars="100" w:hanging="180"/>
              <w:rPr>
                <w:rFonts w:hAnsi="ＭＳ 明朝"/>
              </w:rPr>
            </w:pPr>
          </w:p>
          <w:p w14:paraId="23796291" w14:textId="77777777" w:rsidR="006B23B4" w:rsidRPr="008B47BB" w:rsidRDefault="006B23B4" w:rsidP="006B23B4">
            <w:pPr>
              <w:ind w:leftChars="100" w:left="360" w:hangingChars="100" w:hanging="180"/>
              <w:rPr>
                <w:rFonts w:hAnsi="ＭＳ 明朝"/>
              </w:rPr>
            </w:pPr>
            <w:r w:rsidRPr="008B47BB">
              <w:rPr>
                <w:rFonts w:hAnsi="ＭＳ 明朝" w:hint="eastAsia"/>
              </w:rPr>
              <w:t>一　当該輸出契約に係る輸出者を被保険者として日本貿易保険が締結済の約款に基づく保険契約（以下「対象保険契約」という。）のうち、保険期間が終了していない保険金額（</w:t>
            </w:r>
            <w:r w:rsidRPr="008B47BB">
              <w:rPr>
                <w:rFonts w:hAnsi="ＭＳ 明朝" w:hint="eastAsia"/>
                <w:u w:val="thick" w:color="FF0000"/>
              </w:rPr>
              <w:t>次号及び第３号</w:t>
            </w:r>
            <w:r w:rsidRPr="008B47BB">
              <w:rPr>
                <w:rFonts w:hAnsi="ＭＳ 明朝" w:hint="eastAsia"/>
              </w:rPr>
              <w:t>に掲げるものを除く。）の合計額</w:t>
            </w:r>
          </w:p>
          <w:p w14:paraId="02C72767" w14:textId="77777777" w:rsidR="006B23B4" w:rsidRPr="008B47BB" w:rsidRDefault="006B23B4" w:rsidP="006B23B4">
            <w:pPr>
              <w:ind w:leftChars="100" w:left="360" w:hangingChars="100" w:hanging="180"/>
              <w:rPr>
                <w:rFonts w:hAnsi="ＭＳ 明朝"/>
              </w:rPr>
            </w:pPr>
            <w:r w:rsidRPr="008B47BB">
              <w:rPr>
                <w:rFonts w:hAnsi="ＭＳ 明朝" w:hint="eastAsia"/>
              </w:rPr>
              <w:t>二　対象保険契約のうち、約款第１２条の規定に基づき損害等の発生を通知した代金の額（</w:t>
            </w:r>
            <w:r w:rsidRPr="008B47BB">
              <w:rPr>
                <w:rFonts w:hAnsi="ＭＳ 明朝" w:hint="eastAsia"/>
                <w:u w:val="thick" w:color="FF0000"/>
              </w:rPr>
              <w:t>次号</w:t>
            </w:r>
            <w:r w:rsidRPr="008B47BB">
              <w:rPr>
                <w:rFonts w:hAnsi="ＭＳ 明朝" w:hint="eastAsia"/>
              </w:rPr>
              <w:t>に掲げるもの及び約款第１４条に規定する入金のあった金額を除く。）の合計額</w:t>
            </w:r>
          </w:p>
          <w:p w14:paraId="2D3F3BEA" w14:textId="77777777" w:rsidR="006B23B4" w:rsidRPr="00CD4C72" w:rsidRDefault="006B23B4" w:rsidP="006B23B4">
            <w:pPr>
              <w:ind w:leftChars="100" w:left="360" w:hangingChars="100" w:hanging="180"/>
              <w:rPr>
                <w:rFonts w:hAnsi="ＭＳ 明朝"/>
                <w:color w:val="0000FF"/>
              </w:rPr>
            </w:pPr>
            <w:r w:rsidRPr="008B47BB">
              <w:rPr>
                <w:rFonts w:hAnsi="ＭＳ 明朝" w:hint="eastAsia"/>
              </w:rPr>
              <w:t>三　対象保険契約に基づき支払った保険金の合計額（約款第２７条第２項又は第２８条第５項から第７項までの規定により回収のあった金額のうち、日本貿易保険が取得する部分を除く。）</w:t>
            </w:r>
          </w:p>
          <w:p w14:paraId="6DEA3AE7" w14:textId="77777777" w:rsidR="006B23B4" w:rsidRPr="00CD4C72" w:rsidRDefault="006B23B4" w:rsidP="006B23B4">
            <w:pPr>
              <w:ind w:leftChars="100" w:left="360" w:hangingChars="100" w:hanging="180"/>
              <w:rPr>
                <w:rFonts w:hAnsi="ＭＳ 明朝"/>
                <w:color w:val="0000FF"/>
              </w:rPr>
            </w:pPr>
          </w:p>
          <w:p w14:paraId="4DE297EB" w14:textId="77777777" w:rsidR="006B23B4" w:rsidRDefault="006B23B4" w:rsidP="006B23B4">
            <w:pPr>
              <w:rPr>
                <w:rFonts w:hAnsi="ＭＳ 明朝"/>
                <w:color w:val="000000"/>
              </w:rPr>
            </w:pPr>
          </w:p>
          <w:p w14:paraId="08EAF0B6" w14:textId="77777777" w:rsidR="008855CC" w:rsidRDefault="008855CC" w:rsidP="006B23B4">
            <w:pPr>
              <w:rPr>
                <w:rFonts w:hAnsi="ＭＳ 明朝"/>
                <w:color w:val="000000"/>
              </w:rPr>
            </w:pPr>
          </w:p>
          <w:p w14:paraId="38211D88" w14:textId="77777777" w:rsidR="008855CC" w:rsidRDefault="008855CC" w:rsidP="006B23B4">
            <w:pPr>
              <w:rPr>
                <w:rFonts w:hAnsi="ＭＳ 明朝"/>
                <w:color w:val="000000"/>
              </w:rPr>
            </w:pPr>
          </w:p>
          <w:p w14:paraId="6976B2B6" w14:textId="77777777" w:rsidR="006B23B4" w:rsidRPr="00A705E5" w:rsidRDefault="006B23B4" w:rsidP="006B23B4">
            <w:pPr>
              <w:ind w:left="180" w:hangingChars="100" w:hanging="180"/>
              <w:rPr>
                <w:rFonts w:hAnsi="ＭＳ 明朝"/>
              </w:rPr>
            </w:pPr>
            <w:r w:rsidRPr="00A705E5">
              <w:rPr>
                <w:rFonts w:hAnsi="ＭＳ 明朝" w:hint="eastAsia"/>
                <w:color w:val="000000"/>
              </w:rPr>
              <w:t>５　保険契約は、一の輸出契約につき一の保険契約の締結（１</w:t>
            </w:r>
            <w:r w:rsidRPr="00A705E5">
              <w:rPr>
                <w:rFonts w:hAnsi="ＭＳ 明朝"/>
                <w:color w:val="000000"/>
              </w:rPr>
              <w:t>Contract</w:t>
            </w:r>
            <w:r w:rsidRPr="00A705E5">
              <w:rPr>
                <w:rFonts w:hAnsi="ＭＳ 明朝" w:hint="eastAsia"/>
                <w:color w:val="000000"/>
              </w:rPr>
              <w:t>＝１</w:t>
            </w:r>
            <w:r w:rsidRPr="00A705E5">
              <w:rPr>
                <w:rFonts w:hAnsi="ＭＳ 明朝"/>
                <w:color w:val="000000"/>
              </w:rPr>
              <w:t>Policy</w:t>
            </w:r>
            <w:r w:rsidRPr="00A705E5">
              <w:rPr>
                <w:rFonts w:hAnsi="ＭＳ 明朝" w:hint="eastAsia"/>
                <w:color w:val="000000"/>
              </w:rPr>
              <w:t>）を原則とするが、二以上の船積期限及び各船積期限ごとの船積金額が定められている輸出契約であって、当該船積期限別に分割して保険契約を申し込む場合は、一の輸出契約を分割して保険契約の申込みを例外として認めることとする。ただし、分割した保険契約の申込みは、同時に行う場合に限る。</w:t>
            </w:r>
          </w:p>
          <w:p w14:paraId="09B2D4D3" w14:textId="77777777" w:rsidR="006B23B4" w:rsidRDefault="006B23B4" w:rsidP="006B23B4">
            <w:pPr>
              <w:rPr>
                <w:rFonts w:hAnsi="ＭＳ 明朝"/>
              </w:rPr>
            </w:pPr>
          </w:p>
          <w:p w14:paraId="2C9B5AED" w14:textId="77777777" w:rsidR="006B23B4" w:rsidRDefault="006B23B4" w:rsidP="006B23B4">
            <w:pPr>
              <w:ind w:left="244" w:hangingChars="135" w:hanging="244"/>
              <w:rPr>
                <w:rFonts w:hAnsi="ＭＳ 明朝"/>
              </w:rPr>
            </w:pPr>
            <w:r>
              <w:rPr>
                <w:rFonts w:ascii="ＭＳ ゴシック" w:eastAsia="ＭＳ ゴシック" w:hAnsi="ＭＳ ゴシック" w:hint="eastAsia"/>
              </w:rPr>
              <w:t>第１７</w:t>
            </w:r>
            <w:r w:rsidRPr="00F728E5">
              <w:rPr>
                <w:rFonts w:ascii="ＭＳ ゴシック" w:eastAsia="ＭＳ ゴシック" w:hAnsi="ＭＳ ゴシック" w:hint="eastAsia"/>
              </w:rPr>
              <w:t>条</w:t>
            </w:r>
            <w:r>
              <w:rPr>
                <w:rFonts w:ascii="ＭＳ ゴシック" w:eastAsia="ＭＳ ゴシック" w:hAnsi="ＭＳ ゴシック" w:hint="eastAsia"/>
              </w:rPr>
              <w:t>～</w:t>
            </w:r>
            <w:r>
              <w:rPr>
                <w:rFonts w:ascii="ＭＳ ゴシック" w:eastAsia="ＭＳ ゴシック" w:hAnsi="ＭＳ ゴシック" w:hint="eastAsia"/>
                <w:spacing w:val="-20"/>
              </w:rPr>
              <w:t>第２１</w:t>
            </w:r>
            <w:r w:rsidRPr="005E0A3E">
              <w:rPr>
                <w:rFonts w:ascii="ＭＳ ゴシック" w:eastAsia="ＭＳ ゴシック" w:hAnsi="ＭＳ ゴシック" w:hint="eastAsia"/>
                <w:spacing w:val="-20"/>
              </w:rPr>
              <w:t>条</w:t>
            </w:r>
            <w:r w:rsidRPr="005E0A3E">
              <w:rPr>
                <w:rFonts w:hAnsi="ＭＳ 明朝"/>
              </w:rPr>
              <w:t xml:space="preserve"> </w:t>
            </w:r>
            <w:r>
              <w:rPr>
                <w:rFonts w:hAnsi="ＭＳ 明朝" w:hint="eastAsia"/>
              </w:rPr>
              <w:t xml:space="preserve">　（略）</w:t>
            </w:r>
          </w:p>
          <w:p w14:paraId="5EFBF962" w14:textId="77777777" w:rsidR="007742D9" w:rsidRDefault="007742D9" w:rsidP="00F02B13"/>
          <w:p w14:paraId="039B02CA" w14:textId="77777777" w:rsidR="0016298D" w:rsidRDefault="0016298D" w:rsidP="00F02B13"/>
          <w:p w14:paraId="6CC6BF38" w14:textId="77777777" w:rsidR="0016298D" w:rsidRDefault="0016298D" w:rsidP="00F02B13"/>
          <w:p w14:paraId="1FA2BE42" w14:textId="77777777" w:rsidR="0016298D" w:rsidRDefault="0016298D" w:rsidP="00F02B13"/>
          <w:p w14:paraId="4169A7A5" w14:textId="77777777" w:rsidR="0016298D" w:rsidRDefault="0016298D" w:rsidP="00F02B13"/>
          <w:p w14:paraId="0D512B3A" w14:textId="77777777" w:rsidR="00847150" w:rsidRDefault="00847150" w:rsidP="00F02B13"/>
          <w:p w14:paraId="7DF41214" w14:textId="77777777" w:rsidR="00847150" w:rsidRDefault="00847150" w:rsidP="00F02B13"/>
          <w:p w14:paraId="17668A72" w14:textId="77777777" w:rsidR="0016298D" w:rsidRDefault="0016298D" w:rsidP="00F02B13">
            <w:pPr>
              <w:rPr>
                <w:rFonts w:eastAsia="ＭＳ ゴシック" w:hAnsi="Times New Roman"/>
                <w:szCs w:val="22"/>
              </w:rPr>
            </w:pPr>
            <w:r w:rsidRPr="00DB6BE5">
              <w:rPr>
                <w:rFonts w:eastAsia="ＭＳ ゴシック" w:hAnsi="Times New Roman" w:hint="eastAsia"/>
                <w:szCs w:val="22"/>
              </w:rPr>
              <w:t>別紙様式第</w:t>
            </w:r>
            <w:r>
              <w:rPr>
                <w:rFonts w:eastAsia="ＭＳ ゴシック" w:hAnsi="Times New Roman" w:hint="eastAsia"/>
                <w:szCs w:val="22"/>
              </w:rPr>
              <w:t>１</w:t>
            </w:r>
          </w:p>
          <w:p w14:paraId="53D9F095" w14:textId="77777777" w:rsidR="0016298D" w:rsidRPr="00910088" w:rsidRDefault="0016298D" w:rsidP="0016298D">
            <w:pPr>
              <w:rPr>
                <w:spacing w:val="10"/>
                <w:szCs w:val="22"/>
              </w:rPr>
            </w:pPr>
            <w:r w:rsidRPr="00055BA0">
              <w:rPr>
                <w:szCs w:val="22"/>
              </w:rPr>
              <w:t xml:space="preserve">  </w:t>
            </w:r>
            <w:r w:rsidRPr="00055BA0">
              <w:rPr>
                <w:rFonts w:hint="eastAsia"/>
                <w:szCs w:val="22"/>
              </w:rPr>
              <w:t xml:space="preserve">　　　　　　</w:t>
            </w:r>
            <w:r w:rsidRPr="00910088">
              <w:rPr>
                <w:rFonts w:hint="eastAsia"/>
                <w:szCs w:val="22"/>
              </w:rPr>
              <w:t>御中</w:t>
            </w:r>
          </w:p>
          <w:p w14:paraId="6AEF74AB" w14:textId="77777777" w:rsidR="0016298D" w:rsidRPr="00055BA0" w:rsidRDefault="0016298D" w:rsidP="0016298D">
            <w:pPr>
              <w:rPr>
                <w:spacing w:val="10"/>
                <w:szCs w:val="22"/>
              </w:rPr>
            </w:pPr>
          </w:p>
          <w:p w14:paraId="7F5BBD94" w14:textId="77777777" w:rsidR="0016298D" w:rsidRPr="00055BA0" w:rsidRDefault="0016298D" w:rsidP="0016298D">
            <w:pPr>
              <w:jc w:val="center"/>
              <w:rPr>
                <w:spacing w:val="10"/>
                <w:szCs w:val="22"/>
              </w:rPr>
            </w:pPr>
            <w:r>
              <w:rPr>
                <w:rFonts w:hint="eastAsia"/>
                <w:szCs w:val="22"/>
                <w:u w:val="single"/>
              </w:rPr>
              <w:t>中小企業輸出代金保険バイヤー個別保証枠確認申請書</w:t>
            </w:r>
          </w:p>
          <w:p w14:paraId="7D84C189" w14:textId="77777777" w:rsidR="0016298D" w:rsidRDefault="0016298D" w:rsidP="0016298D">
            <w:pPr>
              <w:jc w:val="center"/>
            </w:pPr>
            <w:r>
              <w:rPr>
                <w:rFonts w:hint="eastAsia"/>
              </w:rPr>
              <w:t>（略）</w:t>
            </w:r>
          </w:p>
          <w:p w14:paraId="69019ED3" w14:textId="77777777" w:rsidR="0016298D" w:rsidRDefault="0016298D" w:rsidP="00F02B13"/>
          <w:p w14:paraId="7E3700CE" w14:textId="77777777" w:rsidR="0016298D" w:rsidRDefault="0016298D" w:rsidP="00F02B13">
            <w:pPr>
              <w:rPr>
                <w:rFonts w:eastAsia="ＭＳ ゴシック" w:hAnsi="Times New Roman"/>
                <w:szCs w:val="22"/>
              </w:rPr>
            </w:pPr>
            <w:r w:rsidRPr="00DB6BE5">
              <w:rPr>
                <w:rFonts w:eastAsia="ＭＳ ゴシック" w:hAnsi="Times New Roman" w:hint="eastAsia"/>
                <w:szCs w:val="22"/>
              </w:rPr>
              <w:t>別紙様式第</w:t>
            </w:r>
            <w:r>
              <w:rPr>
                <w:rFonts w:eastAsia="ＭＳ ゴシック" w:hAnsi="Times New Roman" w:hint="eastAsia"/>
                <w:szCs w:val="22"/>
              </w:rPr>
              <w:t>２　（略）</w:t>
            </w:r>
          </w:p>
          <w:p w14:paraId="1F26DE37" w14:textId="77777777" w:rsidR="0016298D" w:rsidRDefault="0016298D" w:rsidP="00F02B13">
            <w:pPr>
              <w:rPr>
                <w:rFonts w:eastAsia="ＭＳ ゴシック" w:hAnsi="Times New Roman"/>
                <w:szCs w:val="22"/>
              </w:rPr>
            </w:pPr>
          </w:p>
          <w:p w14:paraId="3127B5BA" w14:textId="77777777" w:rsidR="0016298D" w:rsidRPr="00055BA0" w:rsidRDefault="0016298D" w:rsidP="0016298D">
            <w:pPr>
              <w:rPr>
                <w:spacing w:val="10"/>
                <w:szCs w:val="22"/>
              </w:rPr>
            </w:pPr>
            <w:r w:rsidRPr="00DB6BE5">
              <w:rPr>
                <w:rFonts w:eastAsia="ＭＳ ゴシック" w:hAnsi="Times New Roman" w:hint="eastAsia"/>
                <w:szCs w:val="22"/>
              </w:rPr>
              <w:t>別紙様式第</w:t>
            </w:r>
            <w:r w:rsidR="00910088">
              <w:rPr>
                <w:rFonts w:eastAsia="ＭＳ ゴシック" w:hAnsi="Times New Roman" w:hint="eastAsia"/>
                <w:szCs w:val="22"/>
              </w:rPr>
              <w:t>３</w:t>
            </w:r>
          </w:p>
          <w:p w14:paraId="5B7380ED" w14:textId="77777777" w:rsidR="0016298D" w:rsidRPr="00055BA0" w:rsidRDefault="0016298D" w:rsidP="0016298D">
            <w:pPr>
              <w:wordWrap w:val="0"/>
              <w:ind w:right="180"/>
              <w:jc w:val="right"/>
              <w:rPr>
                <w:spacing w:val="10"/>
                <w:szCs w:val="22"/>
              </w:rPr>
            </w:pPr>
            <w:r w:rsidRPr="00055BA0">
              <w:rPr>
                <w:rFonts w:hint="eastAsia"/>
                <w:szCs w:val="22"/>
              </w:rPr>
              <w:t>年　　月　　日</w:t>
            </w:r>
          </w:p>
          <w:p w14:paraId="7925F490" w14:textId="77777777" w:rsidR="0016298D" w:rsidRPr="00910088" w:rsidRDefault="0016298D" w:rsidP="0016298D">
            <w:pPr>
              <w:rPr>
                <w:spacing w:val="10"/>
                <w:szCs w:val="22"/>
              </w:rPr>
            </w:pPr>
            <w:r w:rsidRPr="00055BA0">
              <w:rPr>
                <w:szCs w:val="22"/>
              </w:rPr>
              <w:t xml:space="preserve">   </w:t>
            </w:r>
            <w:r w:rsidRPr="00055BA0">
              <w:rPr>
                <w:rFonts w:hint="eastAsia"/>
                <w:szCs w:val="22"/>
              </w:rPr>
              <w:t xml:space="preserve">　　　　　　</w:t>
            </w:r>
            <w:r w:rsidR="00910088" w:rsidRPr="00910088">
              <w:rPr>
                <w:rFonts w:hint="eastAsia"/>
                <w:szCs w:val="22"/>
              </w:rPr>
              <w:t>御中</w:t>
            </w:r>
          </w:p>
          <w:p w14:paraId="40242ACE" w14:textId="77777777" w:rsidR="0016298D" w:rsidRPr="00055BA0" w:rsidRDefault="0016298D" w:rsidP="0016298D">
            <w:pPr>
              <w:rPr>
                <w:spacing w:val="10"/>
                <w:szCs w:val="22"/>
              </w:rPr>
            </w:pPr>
            <w:r w:rsidRPr="00055BA0">
              <w:rPr>
                <w:szCs w:val="22"/>
              </w:rPr>
              <w:t xml:space="preserve">        </w:t>
            </w:r>
            <w:r>
              <w:rPr>
                <w:szCs w:val="22"/>
              </w:rPr>
              <w:t xml:space="preserve">                         </w:t>
            </w:r>
            <w:r w:rsidRPr="00055BA0">
              <w:rPr>
                <w:rFonts w:hint="eastAsia"/>
                <w:szCs w:val="22"/>
              </w:rPr>
              <w:t>申請者</w:t>
            </w:r>
          </w:p>
          <w:p w14:paraId="468AE94B" w14:textId="77777777" w:rsidR="0016298D" w:rsidRPr="00055BA0" w:rsidRDefault="0016298D" w:rsidP="0016298D">
            <w:pPr>
              <w:rPr>
                <w:spacing w:val="10"/>
                <w:szCs w:val="22"/>
              </w:rPr>
            </w:pPr>
            <w:r w:rsidRPr="00055BA0">
              <w:rPr>
                <w:szCs w:val="22"/>
              </w:rPr>
              <w:t xml:space="preserve">         </w:t>
            </w:r>
            <w:r>
              <w:rPr>
                <w:szCs w:val="22"/>
              </w:rPr>
              <w:t xml:space="preserve">                        </w:t>
            </w:r>
            <w:r w:rsidRPr="00055BA0">
              <w:rPr>
                <w:rFonts w:hint="eastAsia"/>
                <w:szCs w:val="22"/>
              </w:rPr>
              <w:t>代表者氏名</w:t>
            </w:r>
            <w:r w:rsidRPr="00055BA0">
              <w:rPr>
                <w:szCs w:val="22"/>
                <w:u w:val="single"/>
              </w:rPr>
              <w:t xml:space="preserve">               </w:t>
            </w:r>
            <w:r w:rsidRPr="00055BA0">
              <w:rPr>
                <w:rFonts w:hint="eastAsia"/>
                <w:szCs w:val="22"/>
                <w:u w:val="single"/>
              </w:rPr>
              <w:t xml:space="preserve">　印</w:t>
            </w:r>
          </w:p>
          <w:p w14:paraId="5A24AE86" w14:textId="77777777" w:rsidR="0016298D" w:rsidRPr="00055BA0" w:rsidRDefault="0016298D" w:rsidP="0016298D">
            <w:pPr>
              <w:rPr>
                <w:spacing w:val="10"/>
                <w:szCs w:val="22"/>
              </w:rPr>
            </w:pPr>
          </w:p>
          <w:p w14:paraId="4C482112" w14:textId="77777777" w:rsidR="0016298D" w:rsidRPr="00055BA0" w:rsidRDefault="0016298D" w:rsidP="0016298D">
            <w:pPr>
              <w:jc w:val="center"/>
              <w:rPr>
                <w:spacing w:val="10"/>
                <w:szCs w:val="22"/>
              </w:rPr>
            </w:pPr>
            <w:r w:rsidRPr="00055BA0">
              <w:rPr>
                <w:rFonts w:hint="eastAsia"/>
                <w:szCs w:val="22"/>
                <w:u w:val="single"/>
              </w:rPr>
              <w:t>個別保証枠確認証の内容訂正変更通知書</w:t>
            </w:r>
          </w:p>
          <w:p w14:paraId="062999F1" w14:textId="77777777" w:rsidR="0016298D" w:rsidRDefault="00910088" w:rsidP="00910088">
            <w:pPr>
              <w:jc w:val="center"/>
            </w:pPr>
            <w:r>
              <w:rPr>
                <w:rFonts w:hint="eastAsia"/>
              </w:rPr>
              <w:t>（略）</w:t>
            </w:r>
          </w:p>
          <w:p w14:paraId="05036355" w14:textId="77777777" w:rsidR="00910088" w:rsidRDefault="00910088" w:rsidP="00910088"/>
          <w:p w14:paraId="6E0670DE" w14:textId="77777777" w:rsidR="00910088" w:rsidRDefault="00910088" w:rsidP="00910088">
            <w:pPr>
              <w:rPr>
                <w:rFonts w:eastAsia="ＭＳ ゴシック" w:hAnsi="Times New Roman"/>
                <w:szCs w:val="22"/>
              </w:rPr>
            </w:pPr>
            <w:r w:rsidRPr="00DB6BE5">
              <w:rPr>
                <w:rFonts w:eastAsia="ＭＳ ゴシック" w:hAnsi="Times New Roman" w:hint="eastAsia"/>
                <w:szCs w:val="22"/>
              </w:rPr>
              <w:t>別紙様式第</w:t>
            </w:r>
            <w:r>
              <w:rPr>
                <w:rFonts w:eastAsia="ＭＳ ゴシック" w:hAnsi="Times New Roman" w:hint="eastAsia"/>
                <w:szCs w:val="22"/>
              </w:rPr>
              <w:t>４</w:t>
            </w:r>
          </w:p>
          <w:p w14:paraId="0824EF4F" w14:textId="77777777" w:rsidR="00910088" w:rsidRPr="00910088" w:rsidRDefault="00910088" w:rsidP="00910088">
            <w:pPr>
              <w:rPr>
                <w:spacing w:val="10"/>
                <w:szCs w:val="22"/>
              </w:rPr>
            </w:pPr>
            <w:r w:rsidRPr="00055BA0">
              <w:rPr>
                <w:szCs w:val="22"/>
              </w:rPr>
              <w:t xml:space="preserve">  </w:t>
            </w:r>
            <w:r w:rsidRPr="00055BA0">
              <w:rPr>
                <w:rFonts w:hint="eastAsia"/>
                <w:szCs w:val="22"/>
              </w:rPr>
              <w:t xml:space="preserve">　　　　　　</w:t>
            </w:r>
            <w:r w:rsidRPr="00910088">
              <w:rPr>
                <w:rFonts w:hint="eastAsia"/>
                <w:szCs w:val="22"/>
              </w:rPr>
              <w:t>御中</w:t>
            </w:r>
          </w:p>
          <w:p w14:paraId="0BFD6A84" w14:textId="77777777" w:rsidR="00910088" w:rsidRPr="00055BA0" w:rsidRDefault="00910088" w:rsidP="00910088">
            <w:pPr>
              <w:rPr>
                <w:spacing w:val="10"/>
                <w:szCs w:val="22"/>
              </w:rPr>
            </w:pPr>
          </w:p>
          <w:p w14:paraId="13EC0201" w14:textId="77777777" w:rsidR="00910088" w:rsidRPr="00055BA0" w:rsidRDefault="00910088" w:rsidP="00910088">
            <w:pPr>
              <w:jc w:val="center"/>
              <w:rPr>
                <w:spacing w:val="10"/>
                <w:szCs w:val="22"/>
              </w:rPr>
            </w:pPr>
            <w:r>
              <w:rPr>
                <w:rFonts w:hint="eastAsia"/>
                <w:szCs w:val="22"/>
                <w:u w:val="single"/>
              </w:rPr>
              <w:t>中小企業輸出代金保険</w:t>
            </w:r>
            <w:r w:rsidR="00916860" w:rsidRPr="00916860">
              <w:rPr>
                <w:rFonts w:hint="eastAsia"/>
                <w:szCs w:val="22"/>
                <w:u w:val="single"/>
              </w:rPr>
              <w:t>（決済／枠戻）通知</w:t>
            </w:r>
            <w:r>
              <w:rPr>
                <w:rFonts w:hint="eastAsia"/>
                <w:szCs w:val="22"/>
                <w:u w:val="single"/>
              </w:rPr>
              <w:t>書</w:t>
            </w:r>
          </w:p>
          <w:p w14:paraId="60158EBE" w14:textId="77777777" w:rsidR="00910088" w:rsidRDefault="00910088" w:rsidP="00910088">
            <w:pPr>
              <w:jc w:val="center"/>
            </w:pPr>
            <w:r>
              <w:rPr>
                <w:rFonts w:hint="eastAsia"/>
              </w:rPr>
              <w:t>（略）</w:t>
            </w:r>
          </w:p>
          <w:p w14:paraId="3611F993" w14:textId="77777777" w:rsidR="00910088" w:rsidRPr="0016298D" w:rsidRDefault="00910088" w:rsidP="00910088"/>
        </w:tc>
        <w:tc>
          <w:tcPr>
            <w:tcW w:w="2919" w:type="dxa"/>
          </w:tcPr>
          <w:p w14:paraId="6AA03B1D" w14:textId="77777777" w:rsidR="00A82850" w:rsidRDefault="00A82850" w:rsidP="00D9136A"/>
          <w:p w14:paraId="2008C903" w14:textId="77777777" w:rsidR="006B23B4" w:rsidRPr="002C4BFE" w:rsidRDefault="006B23B4" w:rsidP="008855CC"/>
        </w:tc>
      </w:tr>
    </w:tbl>
    <w:p w14:paraId="01DFF16A" w14:textId="77777777" w:rsidR="000F27F9" w:rsidRDefault="000F27F9" w:rsidP="001315F1"/>
    <w:sectPr w:rsidR="000F27F9" w:rsidSect="00A55AEC">
      <w:headerReference w:type="default" r:id="rId10"/>
      <w:footerReference w:type="default" r:id="rId11"/>
      <w:pgSz w:w="16838" w:h="11906" w:orient="landscape" w:code="9"/>
      <w:pgMar w:top="1701" w:right="851" w:bottom="1134" w:left="1134" w:header="720" w:footer="720" w:gutter="0"/>
      <w:cols w:space="425"/>
      <w:noEndnote/>
      <w:docGrid w:type="linesAndChars" w:linePitch="286" w:charSpace="-4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D79DA" w14:textId="77777777" w:rsidR="000526A2" w:rsidRDefault="000526A2">
      <w:r>
        <w:separator/>
      </w:r>
    </w:p>
  </w:endnote>
  <w:endnote w:type="continuationSeparator" w:id="0">
    <w:p w14:paraId="03493555" w14:textId="77777777" w:rsidR="000526A2" w:rsidRDefault="0005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r ?S?V?b?N">
    <w:altName w:val="ＭＳ ゴシック"/>
    <w:panose1 w:val="00000000000000000000"/>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FF73" w14:textId="77777777" w:rsidR="00012F52" w:rsidRDefault="00012F52" w:rsidP="001C0F8B">
    <w:pPr>
      <w:pStyle w:val="a5"/>
      <w:jc w:val="center"/>
    </w:pPr>
    <w:r>
      <w:rPr>
        <w:rStyle w:val="a6"/>
      </w:rPr>
      <w:fldChar w:fldCharType="begin"/>
    </w:r>
    <w:r>
      <w:rPr>
        <w:rStyle w:val="a6"/>
      </w:rPr>
      <w:instrText xml:space="preserve"> PAGE </w:instrText>
    </w:r>
    <w:r>
      <w:rPr>
        <w:rStyle w:val="a6"/>
      </w:rPr>
      <w:fldChar w:fldCharType="separate"/>
    </w:r>
    <w:r w:rsidR="00F63577">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D1DBE" w14:textId="77777777" w:rsidR="000526A2" w:rsidRDefault="000526A2">
      <w:r>
        <w:separator/>
      </w:r>
    </w:p>
  </w:footnote>
  <w:footnote w:type="continuationSeparator" w:id="0">
    <w:p w14:paraId="066C3362" w14:textId="77777777" w:rsidR="000526A2" w:rsidRDefault="00052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D995" w14:textId="77777777" w:rsidR="00012F52" w:rsidRDefault="00012F52" w:rsidP="001C0F8B">
    <w:pPr>
      <w:pStyle w:val="a4"/>
      <w:jc w:val="right"/>
    </w:pPr>
    <w:r>
      <w:rPr>
        <w:rFonts w:ascii="Times New Roman" w:hAnsi="Times New Roman"/>
        <w:szCs w:val="21"/>
      </w:rPr>
      <w:fldChar w:fldCharType="begin"/>
    </w:r>
    <w:r>
      <w:rPr>
        <w:rFonts w:ascii="Times New Roman" w:hAnsi="Times New Roman"/>
        <w:szCs w:val="21"/>
      </w:rPr>
      <w:instrText xml:space="preserve"> FILENAME </w:instrText>
    </w:r>
    <w:r>
      <w:rPr>
        <w:rFonts w:ascii="Times New Roman" w:hAnsi="Times New Roman"/>
        <w:szCs w:val="21"/>
      </w:rPr>
      <w:fldChar w:fldCharType="separate"/>
    </w:r>
    <w:r w:rsidR="00883374">
      <w:rPr>
        <w:rFonts w:ascii="Times New Roman" w:hAnsi="Times New Roman" w:hint="eastAsia"/>
        <w:noProof/>
        <w:szCs w:val="21"/>
      </w:rPr>
      <w:t>0804</w:t>
    </w:r>
    <w:r w:rsidR="00883374">
      <w:rPr>
        <w:rFonts w:ascii="Times New Roman" w:hAnsi="Times New Roman" w:hint="eastAsia"/>
        <w:noProof/>
        <w:szCs w:val="21"/>
      </w:rPr>
      <w:t>中小企業・運用規程新旧対照表</w:t>
    </w:r>
    <w:r>
      <w:rPr>
        <w:rFonts w:ascii="Times New Roman" w:hAnsi="Times New Roman"/>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9DB"/>
    <w:multiLevelType w:val="hybridMultilevel"/>
    <w:tmpl w:val="8878E04C"/>
    <w:lvl w:ilvl="0" w:tplc="60A287CE">
      <w:numFmt w:val="bullet"/>
      <w:lvlText w:val="○"/>
      <w:lvlJc w:val="left"/>
      <w:pPr>
        <w:tabs>
          <w:tab w:val="num" w:pos="360"/>
        </w:tabs>
        <w:ind w:left="360" w:hanging="360"/>
      </w:pPr>
      <w:rPr>
        <w:rFonts w:ascii="ＭＳ 明朝" w:eastAsia="ＭＳ 明朝" w:hAnsi="ＭＳ 明朝" w:cs="Times New Roman" w:hint="eastAsia"/>
      </w:rPr>
    </w:lvl>
    <w:lvl w:ilvl="1" w:tplc="255CB228">
      <w:start w:val="1"/>
      <w:numFmt w:val="bullet"/>
      <w:pStyle w:val="a"/>
      <w:lvlText w:val="●"/>
      <w:lvlJc w:val="left"/>
      <w:pPr>
        <w:tabs>
          <w:tab w:val="num" w:pos="180"/>
        </w:tabs>
        <w:ind w:left="660" w:hanging="240"/>
      </w:pPr>
      <w:rPr>
        <w:rFonts w:ascii="ＭＳ ゴシック" w:eastAsia="ＭＳ ゴシック" w:hAnsi="ＭＳ ゴシック" w:hint="eastAsia"/>
        <w:effect w:val="none"/>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C0F61"/>
    <w:multiLevelType w:val="hybridMultilevel"/>
    <w:tmpl w:val="943EB79C"/>
    <w:lvl w:ilvl="0" w:tplc="DFD696BE">
      <w:start w:val="1"/>
      <w:numFmt w:val="decimal"/>
      <w:lvlText w:val="(%1)"/>
      <w:lvlJc w:val="left"/>
      <w:pPr>
        <w:tabs>
          <w:tab w:val="num" w:pos="885"/>
        </w:tabs>
        <w:ind w:left="885" w:hanging="420"/>
      </w:pPr>
      <w:rPr>
        <w:rFonts w:hint="default"/>
        <w:sz w:val="22"/>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 w15:restartNumberingAfterBreak="0">
    <w:nsid w:val="0DED5CAE"/>
    <w:multiLevelType w:val="hybridMultilevel"/>
    <w:tmpl w:val="92EE1D0A"/>
    <w:lvl w:ilvl="0" w:tplc="E65882C8">
      <w:start w:val="28"/>
      <w:numFmt w:val="decimalFullWidth"/>
      <w:lvlText w:val="第%1条"/>
      <w:lvlJc w:val="left"/>
      <w:pPr>
        <w:tabs>
          <w:tab w:val="num" w:pos="765"/>
        </w:tabs>
        <w:ind w:left="765" w:hanging="765"/>
      </w:pPr>
      <w:rPr>
        <w:rFonts w:ascii="ＭＳ ゴシック" w:eastAsia="ＭＳ ゴシック" w:hAnsi="ＭＳ ゴシック" w:cs="Times New Roman"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287F71"/>
    <w:multiLevelType w:val="singleLevel"/>
    <w:tmpl w:val="EED05BFE"/>
    <w:lvl w:ilvl="0">
      <w:start w:val="1"/>
      <w:numFmt w:val="japaneseCounting"/>
      <w:lvlText w:val="%1"/>
      <w:lvlJc w:val="left"/>
      <w:pPr>
        <w:tabs>
          <w:tab w:val="num" w:pos="362"/>
        </w:tabs>
        <w:ind w:left="362" w:hanging="360"/>
      </w:pPr>
      <w:rPr>
        <w:rFonts w:hint="eastAsia"/>
      </w:rPr>
    </w:lvl>
  </w:abstractNum>
  <w:abstractNum w:abstractNumId="4" w15:restartNumberingAfterBreak="0">
    <w:nsid w:val="21C414C8"/>
    <w:multiLevelType w:val="hybridMultilevel"/>
    <w:tmpl w:val="10D2B12E"/>
    <w:lvl w:ilvl="0" w:tplc="A67A2350">
      <w:start w:val="1"/>
      <w:numFmt w:val="decimalFullWidth"/>
      <w:lvlText w:val="第%1条　"/>
      <w:lvlJc w:val="left"/>
      <w:pPr>
        <w:tabs>
          <w:tab w:val="num" w:pos="0"/>
        </w:tabs>
        <w:ind w:left="201" w:hanging="201"/>
      </w:pPr>
      <w:rPr>
        <w:rFonts w:ascii="ＭＳ ゴシック" w:eastAsia="ＭＳ ゴシック" w:hAnsi="ＭＳ ゴシック" w:hint="eastAsia"/>
      </w:rPr>
    </w:lvl>
    <w:lvl w:ilvl="1" w:tplc="A00C8682">
      <w:start w:val="1"/>
      <w:numFmt w:val="ideographDigital"/>
      <w:lvlText w:val="%2　"/>
      <w:lvlJc w:val="left"/>
      <w:pPr>
        <w:tabs>
          <w:tab w:val="num" w:pos="220"/>
        </w:tabs>
        <w:ind w:left="420" w:firstLine="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237C72"/>
    <w:multiLevelType w:val="singleLevel"/>
    <w:tmpl w:val="C9429CEA"/>
    <w:lvl w:ilvl="0">
      <w:start w:val="10"/>
      <w:numFmt w:val="decimal"/>
      <w:lvlText w:val="第%1条"/>
      <w:lvlJc w:val="left"/>
      <w:pPr>
        <w:tabs>
          <w:tab w:val="num" w:pos="1232"/>
        </w:tabs>
        <w:ind w:left="1232" w:hanging="1230"/>
      </w:pPr>
      <w:rPr>
        <w:rFonts w:ascii="?l?r ?S?V?b?N" w:hAnsi="?l?r ?S?V?b?N" w:hint="default"/>
      </w:rPr>
    </w:lvl>
  </w:abstractNum>
  <w:abstractNum w:abstractNumId="6" w15:restartNumberingAfterBreak="0">
    <w:nsid w:val="28DB1884"/>
    <w:multiLevelType w:val="hybridMultilevel"/>
    <w:tmpl w:val="D042080C"/>
    <w:lvl w:ilvl="0" w:tplc="0540DA36">
      <w:start w:val="1"/>
      <w:numFmt w:val="decimalFullWidth"/>
      <w:lvlText w:val="%1．"/>
      <w:lvlJc w:val="left"/>
      <w:pPr>
        <w:tabs>
          <w:tab w:val="num" w:pos="904"/>
        </w:tabs>
        <w:ind w:left="904" w:hanging="405"/>
      </w:pPr>
      <w:rPr>
        <w:rFonts w:hint="default"/>
      </w:rPr>
    </w:lvl>
    <w:lvl w:ilvl="1" w:tplc="04090017" w:tentative="1">
      <w:start w:val="1"/>
      <w:numFmt w:val="aiueoFullWidth"/>
      <w:lvlText w:val="(%2)"/>
      <w:lvlJc w:val="left"/>
      <w:pPr>
        <w:tabs>
          <w:tab w:val="num" w:pos="1339"/>
        </w:tabs>
        <w:ind w:left="1339" w:hanging="420"/>
      </w:pPr>
    </w:lvl>
    <w:lvl w:ilvl="2" w:tplc="04090011">
      <w:start w:val="1"/>
      <w:numFmt w:val="decimalEnclosedCircle"/>
      <w:lvlText w:val="%3"/>
      <w:lvlJc w:val="left"/>
      <w:pPr>
        <w:tabs>
          <w:tab w:val="num" w:pos="1759"/>
        </w:tabs>
        <w:ind w:left="1759" w:hanging="420"/>
      </w:pPr>
    </w:lvl>
    <w:lvl w:ilvl="3" w:tplc="0409000F" w:tentative="1">
      <w:start w:val="1"/>
      <w:numFmt w:val="decimal"/>
      <w:lvlText w:val="%4."/>
      <w:lvlJc w:val="left"/>
      <w:pPr>
        <w:tabs>
          <w:tab w:val="num" w:pos="2179"/>
        </w:tabs>
        <w:ind w:left="2179" w:hanging="420"/>
      </w:pPr>
    </w:lvl>
    <w:lvl w:ilvl="4" w:tplc="04090017" w:tentative="1">
      <w:start w:val="1"/>
      <w:numFmt w:val="aiueoFullWidth"/>
      <w:lvlText w:val="(%5)"/>
      <w:lvlJc w:val="left"/>
      <w:pPr>
        <w:tabs>
          <w:tab w:val="num" w:pos="2599"/>
        </w:tabs>
        <w:ind w:left="2599" w:hanging="420"/>
      </w:pPr>
    </w:lvl>
    <w:lvl w:ilvl="5" w:tplc="04090011" w:tentative="1">
      <w:start w:val="1"/>
      <w:numFmt w:val="decimalEnclosedCircle"/>
      <w:lvlText w:val="%6"/>
      <w:lvlJc w:val="left"/>
      <w:pPr>
        <w:tabs>
          <w:tab w:val="num" w:pos="3019"/>
        </w:tabs>
        <w:ind w:left="3019" w:hanging="420"/>
      </w:pPr>
    </w:lvl>
    <w:lvl w:ilvl="6" w:tplc="0409000F" w:tentative="1">
      <w:start w:val="1"/>
      <w:numFmt w:val="decimal"/>
      <w:lvlText w:val="%7."/>
      <w:lvlJc w:val="left"/>
      <w:pPr>
        <w:tabs>
          <w:tab w:val="num" w:pos="3439"/>
        </w:tabs>
        <w:ind w:left="3439" w:hanging="420"/>
      </w:pPr>
    </w:lvl>
    <w:lvl w:ilvl="7" w:tplc="04090017" w:tentative="1">
      <w:start w:val="1"/>
      <w:numFmt w:val="aiueoFullWidth"/>
      <w:lvlText w:val="(%8)"/>
      <w:lvlJc w:val="left"/>
      <w:pPr>
        <w:tabs>
          <w:tab w:val="num" w:pos="3859"/>
        </w:tabs>
        <w:ind w:left="3859" w:hanging="420"/>
      </w:pPr>
    </w:lvl>
    <w:lvl w:ilvl="8" w:tplc="04090011" w:tentative="1">
      <w:start w:val="1"/>
      <w:numFmt w:val="decimalEnclosedCircle"/>
      <w:lvlText w:val="%9"/>
      <w:lvlJc w:val="left"/>
      <w:pPr>
        <w:tabs>
          <w:tab w:val="num" w:pos="4279"/>
        </w:tabs>
        <w:ind w:left="4279" w:hanging="420"/>
      </w:pPr>
    </w:lvl>
  </w:abstractNum>
  <w:abstractNum w:abstractNumId="7" w15:restartNumberingAfterBreak="0">
    <w:nsid w:val="2BB04A34"/>
    <w:multiLevelType w:val="hybridMultilevel"/>
    <w:tmpl w:val="A516B150"/>
    <w:lvl w:ilvl="0" w:tplc="76EA7BF2">
      <w:start w:val="1"/>
      <w:numFmt w:val="decimalFullWidth"/>
      <w:lvlText w:val="第%1章　"/>
      <w:lvlJc w:val="left"/>
      <w:pPr>
        <w:tabs>
          <w:tab w:val="num" w:pos="2700"/>
        </w:tabs>
        <w:ind w:left="2700" w:hanging="840"/>
      </w:pPr>
      <w:rPr>
        <w:rFonts w:eastAsia="ＭＳ 明朝" w:hint="eastAsia"/>
        <w:b w:val="0"/>
        <w:i w:val="0"/>
        <w:caps w:val="0"/>
        <w:strike w:val="0"/>
        <w:dstrike w:val="0"/>
        <w:outline w:val="0"/>
        <w:shadow w:val="0"/>
        <w:emboss w:val="0"/>
        <w:imprint w:val="0"/>
        <w:vanish w:val="0"/>
        <w:color w:val="auto"/>
        <w:sz w:val="22"/>
        <w:szCs w:val="22"/>
        <w:u w:val="none"/>
        <w:vertAlign w:val="baseline"/>
        <w:em w:val="none"/>
      </w:rPr>
    </w:lvl>
    <w:lvl w:ilvl="1" w:tplc="D358833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031ECD"/>
    <w:multiLevelType w:val="hybridMultilevel"/>
    <w:tmpl w:val="ACD8473A"/>
    <w:lvl w:ilvl="0" w:tplc="F5984D8E">
      <w:start w:val="1"/>
      <w:numFmt w:val="decimalFullWidth"/>
      <w:lvlText w:val="第%1条"/>
      <w:lvlJc w:val="left"/>
      <w:pPr>
        <w:tabs>
          <w:tab w:val="num" w:pos="720"/>
        </w:tabs>
        <w:ind w:left="720" w:hanging="720"/>
      </w:pPr>
      <w:rPr>
        <w:rFonts w:ascii="ＭＳ ゴシック" w:eastAsia="ＭＳ ゴシック" w:hAnsi="ＭＳ ゴシック"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42609B"/>
    <w:multiLevelType w:val="hybridMultilevel"/>
    <w:tmpl w:val="044655B4"/>
    <w:lvl w:ilvl="0" w:tplc="CE529C1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E6A2096"/>
    <w:multiLevelType w:val="singleLevel"/>
    <w:tmpl w:val="A33A9932"/>
    <w:lvl w:ilvl="0">
      <w:start w:val="1"/>
      <w:numFmt w:val="japaneseCounting"/>
      <w:lvlText w:val="%1．"/>
      <w:lvlJc w:val="left"/>
      <w:pPr>
        <w:tabs>
          <w:tab w:val="num" w:pos="482"/>
        </w:tabs>
        <w:ind w:left="482" w:hanging="480"/>
      </w:pPr>
      <w:rPr>
        <w:rFonts w:hint="eastAsia"/>
      </w:rPr>
    </w:lvl>
  </w:abstractNum>
  <w:abstractNum w:abstractNumId="11" w15:restartNumberingAfterBreak="0">
    <w:nsid w:val="408D1FF7"/>
    <w:multiLevelType w:val="hybridMultilevel"/>
    <w:tmpl w:val="9CC83652"/>
    <w:lvl w:ilvl="0" w:tplc="E56E4872">
      <w:start w:val="1"/>
      <w:numFmt w:val="decimalFullWidth"/>
      <w:lvlText w:val="第%1章"/>
      <w:lvlJc w:val="left"/>
      <w:pPr>
        <w:tabs>
          <w:tab w:val="num" w:pos="2580"/>
        </w:tabs>
        <w:ind w:left="2580" w:hanging="720"/>
      </w:pPr>
      <w:rPr>
        <w:rFonts w:hint="eastAsia"/>
      </w:rPr>
    </w:lvl>
    <w:lvl w:ilvl="1" w:tplc="04090017" w:tentative="1">
      <w:start w:val="1"/>
      <w:numFmt w:val="aiueoFullWidth"/>
      <w:lvlText w:val="(%2)"/>
      <w:lvlJc w:val="left"/>
      <w:pPr>
        <w:tabs>
          <w:tab w:val="num" w:pos="2700"/>
        </w:tabs>
        <w:ind w:left="2700" w:hanging="420"/>
      </w:pPr>
    </w:lvl>
    <w:lvl w:ilvl="2" w:tplc="04090011" w:tentative="1">
      <w:start w:val="1"/>
      <w:numFmt w:val="decimalEnclosedCircle"/>
      <w:lvlText w:val="%3"/>
      <w:lvlJc w:val="left"/>
      <w:pPr>
        <w:tabs>
          <w:tab w:val="num" w:pos="3120"/>
        </w:tabs>
        <w:ind w:left="3120" w:hanging="420"/>
      </w:pPr>
    </w:lvl>
    <w:lvl w:ilvl="3" w:tplc="0409000F" w:tentative="1">
      <w:start w:val="1"/>
      <w:numFmt w:val="decimal"/>
      <w:lvlText w:val="%4."/>
      <w:lvlJc w:val="left"/>
      <w:pPr>
        <w:tabs>
          <w:tab w:val="num" w:pos="3540"/>
        </w:tabs>
        <w:ind w:left="3540" w:hanging="420"/>
      </w:pPr>
    </w:lvl>
    <w:lvl w:ilvl="4" w:tplc="04090017" w:tentative="1">
      <w:start w:val="1"/>
      <w:numFmt w:val="aiueoFullWidth"/>
      <w:lvlText w:val="(%5)"/>
      <w:lvlJc w:val="left"/>
      <w:pPr>
        <w:tabs>
          <w:tab w:val="num" w:pos="3960"/>
        </w:tabs>
        <w:ind w:left="3960" w:hanging="420"/>
      </w:pPr>
    </w:lvl>
    <w:lvl w:ilvl="5" w:tplc="04090011" w:tentative="1">
      <w:start w:val="1"/>
      <w:numFmt w:val="decimalEnclosedCircle"/>
      <w:lvlText w:val="%6"/>
      <w:lvlJc w:val="left"/>
      <w:pPr>
        <w:tabs>
          <w:tab w:val="num" w:pos="4380"/>
        </w:tabs>
        <w:ind w:left="4380" w:hanging="420"/>
      </w:pPr>
    </w:lvl>
    <w:lvl w:ilvl="6" w:tplc="0409000F" w:tentative="1">
      <w:start w:val="1"/>
      <w:numFmt w:val="decimal"/>
      <w:lvlText w:val="%7."/>
      <w:lvlJc w:val="left"/>
      <w:pPr>
        <w:tabs>
          <w:tab w:val="num" w:pos="4800"/>
        </w:tabs>
        <w:ind w:left="4800" w:hanging="420"/>
      </w:pPr>
    </w:lvl>
    <w:lvl w:ilvl="7" w:tplc="04090017" w:tentative="1">
      <w:start w:val="1"/>
      <w:numFmt w:val="aiueoFullWidth"/>
      <w:lvlText w:val="(%8)"/>
      <w:lvlJc w:val="left"/>
      <w:pPr>
        <w:tabs>
          <w:tab w:val="num" w:pos="5220"/>
        </w:tabs>
        <w:ind w:left="5220" w:hanging="420"/>
      </w:pPr>
    </w:lvl>
    <w:lvl w:ilvl="8" w:tplc="04090011" w:tentative="1">
      <w:start w:val="1"/>
      <w:numFmt w:val="decimalEnclosedCircle"/>
      <w:lvlText w:val="%9"/>
      <w:lvlJc w:val="left"/>
      <w:pPr>
        <w:tabs>
          <w:tab w:val="num" w:pos="5640"/>
        </w:tabs>
        <w:ind w:left="5640" w:hanging="420"/>
      </w:pPr>
    </w:lvl>
  </w:abstractNum>
  <w:abstractNum w:abstractNumId="12" w15:restartNumberingAfterBreak="0">
    <w:nsid w:val="46113094"/>
    <w:multiLevelType w:val="hybridMultilevel"/>
    <w:tmpl w:val="5F3E4ACC"/>
    <w:lvl w:ilvl="0" w:tplc="0066BEB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87B5450"/>
    <w:multiLevelType w:val="hybridMultilevel"/>
    <w:tmpl w:val="6FB87E26"/>
    <w:lvl w:ilvl="0" w:tplc="F76CB5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CA483A"/>
    <w:multiLevelType w:val="singleLevel"/>
    <w:tmpl w:val="2952AE22"/>
    <w:lvl w:ilvl="0">
      <w:start w:val="10"/>
      <w:numFmt w:val="decimalFullWidth"/>
      <w:lvlText w:val="第%1条"/>
      <w:lvlJc w:val="left"/>
      <w:pPr>
        <w:tabs>
          <w:tab w:val="num" w:pos="962"/>
        </w:tabs>
        <w:ind w:left="962" w:hanging="960"/>
      </w:pPr>
      <w:rPr>
        <w:rFonts w:hint="eastAsia"/>
      </w:rPr>
    </w:lvl>
  </w:abstractNum>
  <w:abstractNum w:abstractNumId="15" w15:restartNumberingAfterBreak="0">
    <w:nsid w:val="5B2E4D48"/>
    <w:multiLevelType w:val="hybridMultilevel"/>
    <w:tmpl w:val="88406DA2"/>
    <w:lvl w:ilvl="0" w:tplc="208023D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DD9059B"/>
    <w:multiLevelType w:val="hybridMultilevel"/>
    <w:tmpl w:val="48A20350"/>
    <w:lvl w:ilvl="0" w:tplc="00CA9B96">
      <w:start w:val="1"/>
      <w:numFmt w:val="decimalFullWidth"/>
      <w:lvlText w:val="第%1章"/>
      <w:lvlJc w:val="left"/>
      <w:pPr>
        <w:tabs>
          <w:tab w:val="num" w:pos="2580"/>
        </w:tabs>
        <w:ind w:left="2580" w:hanging="720"/>
      </w:pPr>
      <w:rPr>
        <w:rFonts w:hint="eastAsia"/>
      </w:rPr>
    </w:lvl>
    <w:lvl w:ilvl="1" w:tplc="04090017" w:tentative="1">
      <w:start w:val="1"/>
      <w:numFmt w:val="aiueoFullWidth"/>
      <w:lvlText w:val="(%2)"/>
      <w:lvlJc w:val="left"/>
      <w:pPr>
        <w:tabs>
          <w:tab w:val="num" w:pos="2700"/>
        </w:tabs>
        <w:ind w:left="2700" w:hanging="420"/>
      </w:pPr>
    </w:lvl>
    <w:lvl w:ilvl="2" w:tplc="04090011" w:tentative="1">
      <w:start w:val="1"/>
      <w:numFmt w:val="decimalEnclosedCircle"/>
      <w:lvlText w:val="%3"/>
      <w:lvlJc w:val="left"/>
      <w:pPr>
        <w:tabs>
          <w:tab w:val="num" w:pos="3120"/>
        </w:tabs>
        <w:ind w:left="3120" w:hanging="420"/>
      </w:pPr>
    </w:lvl>
    <w:lvl w:ilvl="3" w:tplc="0409000F" w:tentative="1">
      <w:start w:val="1"/>
      <w:numFmt w:val="decimal"/>
      <w:lvlText w:val="%4."/>
      <w:lvlJc w:val="left"/>
      <w:pPr>
        <w:tabs>
          <w:tab w:val="num" w:pos="3540"/>
        </w:tabs>
        <w:ind w:left="3540" w:hanging="420"/>
      </w:pPr>
    </w:lvl>
    <w:lvl w:ilvl="4" w:tplc="04090017" w:tentative="1">
      <w:start w:val="1"/>
      <w:numFmt w:val="aiueoFullWidth"/>
      <w:lvlText w:val="(%5)"/>
      <w:lvlJc w:val="left"/>
      <w:pPr>
        <w:tabs>
          <w:tab w:val="num" w:pos="3960"/>
        </w:tabs>
        <w:ind w:left="3960" w:hanging="420"/>
      </w:pPr>
    </w:lvl>
    <w:lvl w:ilvl="5" w:tplc="04090011" w:tentative="1">
      <w:start w:val="1"/>
      <w:numFmt w:val="decimalEnclosedCircle"/>
      <w:lvlText w:val="%6"/>
      <w:lvlJc w:val="left"/>
      <w:pPr>
        <w:tabs>
          <w:tab w:val="num" w:pos="4380"/>
        </w:tabs>
        <w:ind w:left="4380" w:hanging="420"/>
      </w:pPr>
    </w:lvl>
    <w:lvl w:ilvl="6" w:tplc="0409000F" w:tentative="1">
      <w:start w:val="1"/>
      <w:numFmt w:val="decimal"/>
      <w:lvlText w:val="%7."/>
      <w:lvlJc w:val="left"/>
      <w:pPr>
        <w:tabs>
          <w:tab w:val="num" w:pos="4800"/>
        </w:tabs>
        <w:ind w:left="4800" w:hanging="420"/>
      </w:pPr>
    </w:lvl>
    <w:lvl w:ilvl="7" w:tplc="04090017" w:tentative="1">
      <w:start w:val="1"/>
      <w:numFmt w:val="aiueoFullWidth"/>
      <w:lvlText w:val="(%8)"/>
      <w:lvlJc w:val="left"/>
      <w:pPr>
        <w:tabs>
          <w:tab w:val="num" w:pos="5220"/>
        </w:tabs>
        <w:ind w:left="5220" w:hanging="420"/>
      </w:pPr>
    </w:lvl>
    <w:lvl w:ilvl="8" w:tplc="04090011" w:tentative="1">
      <w:start w:val="1"/>
      <w:numFmt w:val="decimalEnclosedCircle"/>
      <w:lvlText w:val="%9"/>
      <w:lvlJc w:val="left"/>
      <w:pPr>
        <w:tabs>
          <w:tab w:val="num" w:pos="5640"/>
        </w:tabs>
        <w:ind w:left="5640" w:hanging="420"/>
      </w:pPr>
    </w:lvl>
  </w:abstractNum>
  <w:abstractNum w:abstractNumId="17" w15:restartNumberingAfterBreak="0">
    <w:nsid w:val="5E053701"/>
    <w:multiLevelType w:val="hybridMultilevel"/>
    <w:tmpl w:val="6FCC68D2"/>
    <w:lvl w:ilvl="0" w:tplc="B838D290">
      <w:start w:val="4"/>
      <w:numFmt w:val="decimalFullWidth"/>
      <w:lvlText w:val="第%1条"/>
      <w:lvlJc w:val="left"/>
      <w:pPr>
        <w:tabs>
          <w:tab w:val="num" w:pos="855"/>
        </w:tabs>
        <w:ind w:left="855" w:hanging="810"/>
      </w:pPr>
      <w:rPr>
        <w:rFonts w:hint="default"/>
      </w:rPr>
    </w:lvl>
    <w:lvl w:ilvl="1" w:tplc="04090017" w:tentative="1">
      <w:start w:val="1"/>
      <w:numFmt w:val="aiueoFullWidth"/>
      <w:lvlText w:val="(%2)"/>
      <w:lvlJc w:val="left"/>
      <w:pPr>
        <w:tabs>
          <w:tab w:val="num" w:pos="885"/>
        </w:tabs>
        <w:ind w:left="885" w:hanging="420"/>
      </w:pPr>
    </w:lvl>
    <w:lvl w:ilvl="2" w:tplc="04090011" w:tentative="1">
      <w:start w:val="1"/>
      <w:numFmt w:val="decimalEnclosedCircle"/>
      <w:lvlText w:val="%3"/>
      <w:lvlJc w:val="left"/>
      <w:pPr>
        <w:tabs>
          <w:tab w:val="num" w:pos="1305"/>
        </w:tabs>
        <w:ind w:left="1305" w:hanging="420"/>
      </w:pPr>
    </w:lvl>
    <w:lvl w:ilvl="3" w:tplc="0409000F" w:tentative="1">
      <w:start w:val="1"/>
      <w:numFmt w:val="decimal"/>
      <w:lvlText w:val="%4."/>
      <w:lvlJc w:val="left"/>
      <w:pPr>
        <w:tabs>
          <w:tab w:val="num" w:pos="1725"/>
        </w:tabs>
        <w:ind w:left="1725" w:hanging="420"/>
      </w:pPr>
    </w:lvl>
    <w:lvl w:ilvl="4" w:tplc="04090017" w:tentative="1">
      <w:start w:val="1"/>
      <w:numFmt w:val="aiueoFullWidth"/>
      <w:lvlText w:val="(%5)"/>
      <w:lvlJc w:val="left"/>
      <w:pPr>
        <w:tabs>
          <w:tab w:val="num" w:pos="2145"/>
        </w:tabs>
        <w:ind w:left="2145" w:hanging="420"/>
      </w:pPr>
    </w:lvl>
    <w:lvl w:ilvl="5" w:tplc="04090011" w:tentative="1">
      <w:start w:val="1"/>
      <w:numFmt w:val="decimalEnclosedCircle"/>
      <w:lvlText w:val="%6"/>
      <w:lvlJc w:val="left"/>
      <w:pPr>
        <w:tabs>
          <w:tab w:val="num" w:pos="2565"/>
        </w:tabs>
        <w:ind w:left="2565" w:hanging="420"/>
      </w:pPr>
    </w:lvl>
    <w:lvl w:ilvl="6" w:tplc="0409000F" w:tentative="1">
      <w:start w:val="1"/>
      <w:numFmt w:val="decimal"/>
      <w:lvlText w:val="%7."/>
      <w:lvlJc w:val="left"/>
      <w:pPr>
        <w:tabs>
          <w:tab w:val="num" w:pos="2985"/>
        </w:tabs>
        <w:ind w:left="2985" w:hanging="420"/>
      </w:pPr>
    </w:lvl>
    <w:lvl w:ilvl="7" w:tplc="04090017" w:tentative="1">
      <w:start w:val="1"/>
      <w:numFmt w:val="aiueoFullWidth"/>
      <w:lvlText w:val="(%8)"/>
      <w:lvlJc w:val="left"/>
      <w:pPr>
        <w:tabs>
          <w:tab w:val="num" w:pos="3405"/>
        </w:tabs>
        <w:ind w:left="3405" w:hanging="420"/>
      </w:pPr>
    </w:lvl>
    <w:lvl w:ilvl="8" w:tplc="04090011" w:tentative="1">
      <w:start w:val="1"/>
      <w:numFmt w:val="decimalEnclosedCircle"/>
      <w:lvlText w:val="%9"/>
      <w:lvlJc w:val="left"/>
      <w:pPr>
        <w:tabs>
          <w:tab w:val="num" w:pos="3825"/>
        </w:tabs>
        <w:ind w:left="3825" w:hanging="420"/>
      </w:pPr>
    </w:lvl>
  </w:abstractNum>
  <w:abstractNum w:abstractNumId="18" w15:restartNumberingAfterBreak="0">
    <w:nsid w:val="5ED564CC"/>
    <w:multiLevelType w:val="hybridMultilevel"/>
    <w:tmpl w:val="A776E690"/>
    <w:lvl w:ilvl="0" w:tplc="03321846">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03218FA"/>
    <w:multiLevelType w:val="hybridMultilevel"/>
    <w:tmpl w:val="E6E2EF1C"/>
    <w:lvl w:ilvl="0" w:tplc="27FAEE50">
      <w:start w:val="1"/>
      <w:numFmt w:val="ideographDigital"/>
      <w:lvlText w:val="%1　"/>
      <w:lvlJc w:val="left"/>
      <w:pPr>
        <w:tabs>
          <w:tab w:val="num" w:pos="990"/>
        </w:tabs>
        <w:ind w:left="990" w:hanging="360"/>
      </w:pPr>
      <w:rPr>
        <w:rFonts w:hint="eastAsia"/>
      </w:rPr>
    </w:lvl>
    <w:lvl w:ilvl="1" w:tplc="9C5C25C8">
      <w:start w:val="1"/>
      <w:numFmt w:val="irohaFullWidth"/>
      <w:pStyle w:val="1"/>
      <w:lvlText w:val="%2　"/>
      <w:lvlJc w:val="left"/>
      <w:pPr>
        <w:tabs>
          <w:tab w:val="num" w:pos="0"/>
        </w:tabs>
        <w:ind w:left="210" w:firstLine="210"/>
      </w:pPr>
      <w:rPr>
        <w:rFonts w:hint="eastAsia"/>
      </w:rPr>
    </w:lvl>
    <w:lvl w:ilvl="2" w:tplc="8DD6D200">
      <w:start w:val="1"/>
      <w:numFmt w:val="decimalFullWidth"/>
      <w:lvlText w:val="%3．"/>
      <w:lvlJc w:val="left"/>
      <w:pPr>
        <w:tabs>
          <w:tab w:val="num" w:pos="1890"/>
        </w:tabs>
        <w:ind w:left="1890" w:hanging="1050"/>
      </w:pPr>
      <w:rPr>
        <w:rFonts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3E754E4"/>
    <w:multiLevelType w:val="hybridMultilevel"/>
    <w:tmpl w:val="77A455A8"/>
    <w:lvl w:ilvl="0" w:tplc="60A287CE">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5AD5CD5"/>
    <w:multiLevelType w:val="singleLevel"/>
    <w:tmpl w:val="25325408"/>
    <w:lvl w:ilvl="0">
      <w:start w:val="33"/>
      <w:numFmt w:val="decimal"/>
      <w:lvlText w:val="第%1条"/>
      <w:lvlJc w:val="left"/>
      <w:pPr>
        <w:tabs>
          <w:tab w:val="num" w:pos="1202"/>
        </w:tabs>
        <w:ind w:left="1202" w:hanging="1200"/>
      </w:pPr>
      <w:rPr>
        <w:rFonts w:ascii="ＭＳ ゴシック" w:eastAsia="ＭＳ ゴシック" w:hAnsi="ＭＳ ゴシック" w:hint="default"/>
      </w:rPr>
    </w:lvl>
  </w:abstractNum>
  <w:abstractNum w:abstractNumId="22" w15:restartNumberingAfterBreak="0">
    <w:nsid w:val="67F61B09"/>
    <w:multiLevelType w:val="singleLevel"/>
    <w:tmpl w:val="C5480C92"/>
    <w:lvl w:ilvl="0">
      <w:start w:val="33"/>
      <w:numFmt w:val="decimal"/>
      <w:lvlText w:val="第%1条"/>
      <w:lvlJc w:val="left"/>
      <w:pPr>
        <w:tabs>
          <w:tab w:val="num" w:pos="977"/>
        </w:tabs>
        <w:ind w:left="977" w:hanging="975"/>
      </w:pPr>
      <w:rPr>
        <w:rFonts w:hint="eastAsia"/>
      </w:rPr>
    </w:lvl>
  </w:abstractNum>
  <w:abstractNum w:abstractNumId="23" w15:restartNumberingAfterBreak="0">
    <w:nsid w:val="734908B3"/>
    <w:multiLevelType w:val="hybridMultilevel"/>
    <w:tmpl w:val="4C80397A"/>
    <w:lvl w:ilvl="0" w:tplc="4E6A95B6">
      <w:start w:val="8"/>
      <w:numFmt w:val="decimalFullWidth"/>
      <w:lvlText w:val="第%1条"/>
      <w:lvlJc w:val="left"/>
      <w:pPr>
        <w:tabs>
          <w:tab w:val="num" w:pos="722"/>
        </w:tabs>
        <w:ind w:left="722" w:hanging="720"/>
      </w:pPr>
      <w:rPr>
        <w:rFonts w:ascii="ＭＳ ゴシック" w:eastAsia="ＭＳ ゴシック" w:hAnsi="ＭＳ ゴシック" w:hint="default"/>
        <w:b w:val="0"/>
        <w:u w:val="none"/>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4" w15:restartNumberingAfterBreak="0">
    <w:nsid w:val="7CEA5E0B"/>
    <w:multiLevelType w:val="singleLevel"/>
    <w:tmpl w:val="368E59D4"/>
    <w:lvl w:ilvl="0">
      <w:start w:val="10"/>
      <w:numFmt w:val="decimalFullWidth"/>
      <w:lvlText w:val="第%1条"/>
      <w:lvlJc w:val="left"/>
      <w:pPr>
        <w:tabs>
          <w:tab w:val="num" w:pos="962"/>
        </w:tabs>
        <w:ind w:left="962" w:hanging="960"/>
      </w:pPr>
      <w:rPr>
        <w:rFonts w:hint="eastAsia"/>
      </w:rPr>
    </w:lvl>
  </w:abstractNum>
  <w:abstractNum w:abstractNumId="25" w15:restartNumberingAfterBreak="0">
    <w:nsid w:val="7D3E0EF6"/>
    <w:multiLevelType w:val="hybridMultilevel"/>
    <w:tmpl w:val="2E1C5C10"/>
    <w:lvl w:ilvl="0" w:tplc="1FF2DE8C">
      <w:start w:val="15"/>
      <w:numFmt w:val="decimal"/>
      <w:lvlText w:val="第%1条"/>
      <w:lvlJc w:val="left"/>
      <w:pPr>
        <w:tabs>
          <w:tab w:val="num" w:pos="737"/>
        </w:tabs>
        <w:ind w:left="737" w:hanging="735"/>
      </w:pPr>
      <w:rPr>
        <w:rFonts w:ascii="ＭＳ ゴシック" w:eastAsia="ＭＳ ゴシック" w:hAnsi="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num w:numId="1" w16cid:durableId="1284313910">
    <w:abstractNumId w:val="17"/>
  </w:num>
  <w:num w:numId="2" w16cid:durableId="741562080">
    <w:abstractNumId w:val="12"/>
  </w:num>
  <w:num w:numId="3" w16cid:durableId="692076249">
    <w:abstractNumId w:val="23"/>
  </w:num>
  <w:num w:numId="4" w16cid:durableId="1134903547">
    <w:abstractNumId w:val="10"/>
  </w:num>
  <w:num w:numId="5" w16cid:durableId="632444722">
    <w:abstractNumId w:val="3"/>
  </w:num>
  <w:num w:numId="6" w16cid:durableId="1347710445">
    <w:abstractNumId w:val="5"/>
  </w:num>
  <w:num w:numId="7" w16cid:durableId="1587955421">
    <w:abstractNumId w:val="24"/>
  </w:num>
  <w:num w:numId="8" w16cid:durableId="1072502095">
    <w:abstractNumId w:val="14"/>
  </w:num>
  <w:num w:numId="9" w16cid:durableId="465975913">
    <w:abstractNumId w:val="21"/>
  </w:num>
  <w:num w:numId="10" w16cid:durableId="453787526">
    <w:abstractNumId w:val="22"/>
  </w:num>
  <w:num w:numId="11" w16cid:durableId="1070735370">
    <w:abstractNumId w:val="25"/>
  </w:num>
  <w:num w:numId="12" w16cid:durableId="1272738353">
    <w:abstractNumId w:val="1"/>
  </w:num>
  <w:num w:numId="13" w16cid:durableId="431512187">
    <w:abstractNumId w:val="19"/>
  </w:num>
  <w:num w:numId="14" w16cid:durableId="1946645179">
    <w:abstractNumId w:val="20"/>
  </w:num>
  <w:num w:numId="15" w16cid:durableId="1251547836">
    <w:abstractNumId w:val="6"/>
  </w:num>
  <w:num w:numId="16" w16cid:durableId="1197161467">
    <w:abstractNumId w:val="0"/>
  </w:num>
  <w:num w:numId="17" w16cid:durableId="1160148484">
    <w:abstractNumId w:val="13"/>
  </w:num>
  <w:num w:numId="18" w16cid:durableId="1261992213">
    <w:abstractNumId w:val="18"/>
  </w:num>
  <w:num w:numId="19" w16cid:durableId="1944023533">
    <w:abstractNumId w:val="15"/>
  </w:num>
  <w:num w:numId="20" w16cid:durableId="1711346730">
    <w:abstractNumId w:val="4"/>
  </w:num>
  <w:num w:numId="21" w16cid:durableId="905065957">
    <w:abstractNumId w:val="7"/>
  </w:num>
  <w:num w:numId="22" w16cid:durableId="1087994977">
    <w:abstractNumId w:val="16"/>
  </w:num>
  <w:num w:numId="23" w16cid:durableId="2055500751">
    <w:abstractNumId w:val="11"/>
  </w:num>
  <w:num w:numId="24" w16cid:durableId="582103172">
    <w:abstractNumId w:val="8"/>
  </w:num>
  <w:num w:numId="25" w16cid:durableId="49813608">
    <w:abstractNumId w:val="2"/>
  </w:num>
  <w:num w:numId="26" w16cid:durableId="5472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799"/>
    <w:rsid w:val="00000BE8"/>
    <w:rsid w:val="00001A9B"/>
    <w:rsid w:val="00012F52"/>
    <w:rsid w:val="00023DDF"/>
    <w:rsid w:val="000303B6"/>
    <w:rsid w:val="0003663F"/>
    <w:rsid w:val="00037C2E"/>
    <w:rsid w:val="000526A2"/>
    <w:rsid w:val="00062D63"/>
    <w:rsid w:val="0006794E"/>
    <w:rsid w:val="000724D0"/>
    <w:rsid w:val="000A033F"/>
    <w:rsid w:val="000A0863"/>
    <w:rsid w:val="000A3719"/>
    <w:rsid w:val="000A6EFA"/>
    <w:rsid w:val="000C025C"/>
    <w:rsid w:val="000E578F"/>
    <w:rsid w:val="000E58E9"/>
    <w:rsid w:val="000F27F9"/>
    <w:rsid w:val="000F401E"/>
    <w:rsid w:val="0013108B"/>
    <w:rsid w:val="001315F1"/>
    <w:rsid w:val="001341D4"/>
    <w:rsid w:val="00146476"/>
    <w:rsid w:val="0016298D"/>
    <w:rsid w:val="00164103"/>
    <w:rsid w:val="00182CFE"/>
    <w:rsid w:val="00194B89"/>
    <w:rsid w:val="00194C44"/>
    <w:rsid w:val="001B3934"/>
    <w:rsid w:val="001C0F8B"/>
    <w:rsid w:val="001C6509"/>
    <w:rsid w:val="001D6EA1"/>
    <w:rsid w:val="001E22E7"/>
    <w:rsid w:val="001E5720"/>
    <w:rsid w:val="001F64D5"/>
    <w:rsid w:val="00210AFC"/>
    <w:rsid w:val="00213DC8"/>
    <w:rsid w:val="002140D0"/>
    <w:rsid w:val="00233014"/>
    <w:rsid w:val="002534AE"/>
    <w:rsid w:val="00264FBE"/>
    <w:rsid w:val="00265D7D"/>
    <w:rsid w:val="00294705"/>
    <w:rsid w:val="002A463A"/>
    <w:rsid w:val="002C4BFE"/>
    <w:rsid w:val="002C5ED8"/>
    <w:rsid w:val="002D70DB"/>
    <w:rsid w:val="002E3F57"/>
    <w:rsid w:val="002F0FA8"/>
    <w:rsid w:val="0031512C"/>
    <w:rsid w:val="00322850"/>
    <w:rsid w:val="00342E86"/>
    <w:rsid w:val="0034616B"/>
    <w:rsid w:val="0034666D"/>
    <w:rsid w:val="00364C27"/>
    <w:rsid w:val="00370E5A"/>
    <w:rsid w:val="00376663"/>
    <w:rsid w:val="00383DB1"/>
    <w:rsid w:val="003855C0"/>
    <w:rsid w:val="00392A76"/>
    <w:rsid w:val="003955F5"/>
    <w:rsid w:val="00395F68"/>
    <w:rsid w:val="003D01F2"/>
    <w:rsid w:val="003D070E"/>
    <w:rsid w:val="003E0B9C"/>
    <w:rsid w:val="00412A46"/>
    <w:rsid w:val="00432C67"/>
    <w:rsid w:val="00432F5C"/>
    <w:rsid w:val="00443E50"/>
    <w:rsid w:val="00447423"/>
    <w:rsid w:val="00452957"/>
    <w:rsid w:val="0046075B"/>
    <w:rsid w:val="00481632"/>
    <w:rsid w:val="00481B9D"/>
    <w:rsid w:val="004863B3"/>
    <w:rsid w:val="004C2B6E"/>
    <w:rsid w:val="004C3B3A"/>
    <w:rsid w:val="004C41E1"/>
    <w:rsid w:val="004D0A6F"/>
    <w:rsid w:val="004D38E7"/>
    <w:rsid w:val="004E054C"/>
    <w:rsid w:val="004E2264"/>
    <w:rsid w:val="004F3327"/>
    <w:rsid w:val="004F6D48"/>
    <w:rsid w:val="00502D18"/>
    <w:rsid w:val="00516B7A"/>
    <w:rsid w:val="00531BEF"/>
    <w:rsid w:val="00533E8A"/>
    <w:rsid w:val="00544D7C"/>
    <w:rsid w:val="00554482"/>
    <w:rsid w:val="00580137"/>
    <w:rsid w:val="005A51F1"/>
    <w:rsid w:val="005C074A"/>
    <w:rsid w:val="005D4346"/>
    <w:rsid w:val="005D7FE1"/>
    <w:rsid w:val="005E34DF"/>
    <w:rsid w:val="005F21F4"/>
    <w:rsid w:val="005F781B"/>
    <w:rsid w:val="0065781A"/>
    <w:rsid w:val="00657ACD"/>
    <w:rsid w:val="00680831"/>
    <w:rsid w:val="006A027D"/>
    <w:rsid w:val="006A4904"/>
    <w:rsid w:val="006B23B4"/>
    <w:rsid w:val="006C16B2"/>
    <w:rsid w:val="006C1DB9"/>
    <w:rsid w:val="006C503F"/>
    <w:rsid w:val="006E2D36"/>
    <w:rsid w:val="006E3B01"/>
    <w:rsid w:val="00700FD7"/>
    <w:rsid w:val="007025E9"/>
    <w:rsid w:val="00703048"/>
    <w:rsid w:val="00710823"/>
    <w:rsid w:val="00714135"/>
    <w:rsid w:val="007305AD"/>
    <w:rsid w:val="00730F92"/>
    <w:rsid w:val="007362FF"/>
    <w:rsid w:val="00736842"/>
    <w:rsid w:val="00745805"/>
    <w:rsid w:val="00760DFB"/>
    <w:rsid w:val="007612FB"/>
    <w:rsid w:val="0076506C"/>
    <w:rsid w:val="00770E3C"/>
    <w:rsid w:val="00772446"/>
    <w:rsid w:val="007742D9"/>
    <w:rsid w:val="00781DC9"/>
    <w:rsid w:val="0078737C"/>
    <w:rsid w:val="007976B3"/>
    <w:rsid w:val="007A3570"/>
    <w:rsid w:val="007A3704"/>
    <w:rsid w:val="007B2EB9"/>
    <w:rsid w:val="007D171A"/>
    <w:rsid w:val="0081251B"/>
    <w:rsid w:val="00812574"/>
    <w:rsid w:val="00847150"/>
    <w:rsid w:val="0085335F"/>
    <w:rsid w:val="008701BD"/>
    <w:rsid w:val="00875001"/>
    <w:rsid w:val="00883374"/>
    <w:rsid w:val="008855CC"/>
    <w:rsid w:val="0089689F"/>
    <w:rsid w:val="008A2519"/>
    <w:rsid w:val="008B47BB"/>
    <w:rsid w:val="008D1494"/>
    <w:rsid w:val="008D7EF8"/>
    <w:rsid w:val="008F31B2"/>
    <w:rsid w:val="008F4DB5"/>
    <w:rsid w:val="00910088"/>
    <w:rsid w:val="00912682"/>
    <w:rsid w:val="00916860"/>
    <w:rsid w:val="00924CFC"/>
    <w:rsid w:val="00975700"/>
    <w:rsid w:val="00991F63"/>
    <w:rsid w:val="00993DA6"/>
    <w:rsid w:val="009A26B2"/>
    <w:rsid w:val="009C5AD8"/>
    <w:rsid w:val="009C74B5"/>
    <w:rsid w:val="009D5E1E"/>
    <w:rsid w:val="00A02156"/>
    <w:rsid w:val="00A146D4"/>
    <w:rsid w:val="00A411B6"/>
    <w:rsid w:val="00A47EC2"/>
    <w:rsid w:val="00A52CD1"/>
    <w:rsid w:val="00A54C00"/>
    <w:rsid w:val="00A55AEC"/>
    <w:rsid w:val="00A60093"/>
    <w:rsid w:val="00A63FE0"/>
    <w:rsid w:val="00A72C83"/>
    <w:rsid w:val="00A82580"/>
    <w:rsid w:val="00A82850"/>
    <w:rsid w:val="00A85EFC"/>
    <w:rsid w:val="00AA6893"/>
    <w:rsid w:val="00AB2185"/>
    <w:rsid w:val="00AE7CEE"/>
    <w:rsid w:val="00B07F3D"/>
    <w:rsid w:val="00B24C34"/>
    <w:rsid w:val="00B315D7"/>
    <w:rsid w:val="00B72DAE"/>
    <w:rsid w:val="00B77CCF"/>
    <w:rsid w:val="00B920E7"/>
    <w:rsid w:val="00BA02DA"/>
    <w:rsid w:val="00BA6EC7"/>
    <w:rsid w:val="00BC50F8"/>
    <w:rsid w:val="00BC6938"/>
    <w:rsid w:val="00BE2111"/>
    <w:rsid w:val="00BE65BE"/>
    <w:rsid w:val="00BF0C75"/>
    <w:rsid w:val="00C174BB"/>
    <w:rsid w:val="00C24735"/>
    <w:rsid w:val="00C306A3"/>
    <w:rsid w:val="00C53EC9"/>
    <w:rsid w:val="00C54EE7"/>
    <w:rsid w:val="00C57CC8"/>
    <w:rsid w:val="00C654A9"/>
    <w:rsid w:val="00C7115B"/>
    <w:rsid w:val="00C77DED"/>
    <w:rsid w:val="00C851A9"/>
    <w:rsid w:val="00C9176A"/>
    <w:rsid w:val="00C96893"/>
    <w:rsid w:val="00CA45D9"/>
    <w:rsid w:val="00CB7727"/>
    <w:rsid w:val="00CC10BE"/>
    <w:rsid w:val="00CD4C72"/>
    <w:rsid w:val="00CE163D"/>
    <w:rsid w:val="00CE6CA4"/>
    <w:rsid w:val="00D13BE9"/>
    <w:rsid w:val="00D410A2"/>
    <w:rsid w:val="00D52713"/>
    <w:rsid w:val="00D56382"/>
    <w:rsid w:val="00D76AB7"/>
    <w:rsid w:val="00D9136A"/>
    <w:rsid w:val="00DB0003"/>
    <w:rsid w:val="00DB23B9"/>
    <w:rsid w:val="00DB6BE5"/>
    <w:rsid w:val="00DD1799"/>
    <w:rsid w:val="00DD591E"/>
    <w:rsid w:val="00DD6D22"/>
    <w:rsid w:val="00E16DF7"/>
    <w:rsid w:val="00E21287"/>
    <w:rsid w:val="00E30D72"/>
    <w:rsid w:val="00E50D7E"/>
    <w:rsid w:val="00E577F5"/>
    <w:rsid w:val="00E72469"/>
    <w:rsid w:val="00ED313F"/>
    <w:rsid w:val="00EE17E9"/>
    <w:rsid w:val="00EE180D"/>
    <w:rsid w:val="00EE21C8"/>
    <w:rsid w:val="00EF3921"/>
    <w:rsid w:val="00F02B13"/>
    <w:rsid w:val="00F05176"/>
    <w:rsid w:val="00F21131"/>
    <w:rsid w:val="00F22513"/>
    <w:rsid w:val="00F235E0"/>
    <w:rsid w:val="00F2577E"/>
    <w:rsid w:val="00F33112"/>
    <w:rsid w:val="00F43864"/>
    <w:rsid w:val="00F544C0"/>
    <w:rsid w:val="00F63577"/>
    <w:rsid w:val="00F70BD7"/>
    <w:rsid w:val="00F720AD"/>
    <w:rsid w:val="00F728E5"/>
    <w:rsid w:val="00F765FE"/>
    <w:rsid w:val="00F90CC9"/>
    <w:rsid w:val="00FA60EA"/>
    <w:rsid w:val="00FA6770"/>
    <w:rsid w:val="00FB1589"/>
    <w:rsid w:val="00FB2E83"/>
    <w:rsid w:val="00FD6893"/>
    <w:rsid w:val="00FF3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B72994E"/>
  <w15:chartTrackingRefBased/>
  <w15:docId w15:val="{A5FB3D0B-284D-4416-B6CA-A23CF0B6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315F1"/>
    <w:pPr>
      <w:widowControl w:val="0"/>
      <w:jc w:val="both"/>
    </w:pPr>
    <w:rPr>
      <w:rFonts w:ascii="ＭＳ 明朝"/>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DD1799"/>
    <w:pPr>
      <w:tabs>
        <w:tab w:val="center" w:pos="4252"/>
        <w:tab w:val="right" w:pos="8504"/>
      </w:tabs>
      <w:adjustRightInd w:val="0"/>
      <w:snapToGrid w:val="0"/>
      <w:textAlignment w:val="baseline"/>
    </w:pPr>
    <w:rPr>
      <w:rFonts w:ascii="Century Schoolbook" w:hAnsi="Century Schoolbook"/>
      <w:color w:val="000000"/>
      <w:kern w:val="0"/>
      <w:sz w:val="22"/>
    </w:rPr>
  </w:style>
  <w:style w:type="paragraph" w:styleId="2">
    <w:name w:val="Body Text Indent 2"/>
    <w:basedOn w:val="a0"/>
    <w:rsid w:val="00DD1799"/>
    <w:pPr>
      <w:adjustRightInd w:val="0"/>
      <w:ind w:left="482" w:hanging="482"/>
      <w:textAlignment w:val="baseline"/>
    </w:pPr>
    <w:rPr>
      <w:rFonts w:ascii="Century Schoolbook" w:hAnsi="Century Schoolbook"/>
      <w:color w:val="000000"/>
      <w:kern w:val="0"/>
      <w:sz w:val="22"/>
    </w:rPr>
  </w:style>
  <w:style w:type="paragraph" w:styleId="3">
    <w:name w:val="Body Text Indent 3"/>
    <w:basedOn w:val="a0"/>
    <w:rsid w:val="00DD1799"/>
    <w:pPr>
      <w:adjustRightInd w:val="0"/>
      <w:ind w:left="227" w:hanging="227"/>
      <w:textAlignment w:val="baseline"/>
    </w:pPr>
    <w:rPr>
      <w:rFonts w:hAnsi="ＭＳ 明朝"/>
      <w:color w:val="000000"/>
      <w:kern w:val="0"/>
      <w:sz w:val="22"/>
    </w:rPr>
  </w:style>
  <w:style w:type="paragraph" w:styleId="a5">
    <w:name w:val="footer"/>
    <w:basedOn w:val="a0"/>
    <w:rsid w:val="001C0F8B"/>
    <w:pPr>
      <w:tabs>
        <w:tab w:val="center" w:pos="4252"/>
        <w:tab w:val="right" w:pos="8504"/>
      </w:tabs>
      <w:snapToGrid w:val="0"/>
    </w:pPr>
  </w:style>
  <w:style w:type="character" w:styleId="a6">
    <w:name w:val="page number"/>
    <w:basedOn w:val="a1"/>
    <w:rsid w:val="001C0F8B"/>
  </w:style>
  <w:style w:type="paragraph" w:styleId="a7">
    <w:name w:val="Balloon Text"/>
    <w:basedOn w:val="a0"/>
    <w:semiHidden/>
    <w:rsid w:val="00164103"/>
    <w:rPr>
      <w:rFonts w:ascii="Arial" w:eastAsia="ＭＳ ゴシック" w:hAnsi="Arial"/>
      <w:sz w:val="18"/>
      <w:szCs w:val="18"/>
    </w:rPr>
  </w:style>
  <w:style w:type="paragraph" w:styleId="a8">
    <w:name w:val="Body Text Indent"/>
    <w:basedOn w:val="a0"/>
    <w:rsid w:val="005D4346"/>
    <w:pPr>
      <w:ind w:leftChars="400" w:left="851"/>
    </w:pPr>
  </w:style>
  <w:style w:type="paragraph" w:styleId="a9">
    <w:name w:val="Body Text"/>
    <w:basedOn w:val="a0"/>
    <w:rsid w:val="000F27F9"/>
  </w:style>
  <w:style w:type="paragraph" w:customStyle="1" w:styleId="aa">
    <w:name w:val="一太郎８/９"/>
    <w:rsid w:val="00CA45D9"/>
    <w:pPr>
      <w:widowControl w:val="0"/>
      <w:wordWrap w:val="0"/>
      <w:autoSpaceDE w:val="0"/>
      <w:autoSpaceDN w:val="0"/>
      <w:adjustRightInd w:val="0"/>
      <w:spacing w:line="220" w:lineRule="atLeast"/>
      <w:jc w:val="both"/>
    </w:pPr>
    <w:rPr>
      <w:rFonts w:ascii="ＭＳ 明朝"/>
      <w:spacing w:val="1"/>
      <w:sz w:val="22"/>
      <w:szCs w:val="22"/>
    </w:rPr>
  </w:style>
  <w:style w:type="paragraph" w:styleId="ab">
    <w:name w:val="Note Heading"/>
    <w:basedOn w:val="a0"/>
    <w:next w:val="a0"/>
    <w:rsid w:val="00CA45D9"/>
    <w:pPr>
      <w:adjustRightInd w:val="0"/>
      <w:jc w:val="center"/>
      <w:textAlignment w:val="baseline"/>
    </w:pPr>
    <w:rPr>
      <w:rFonts w:ascii="Century Schoolbook" w:hAnsi="Century Schoolbook"/>
      <w:color w:val="000000"/>
      <w:kern w:val="0"/>
      <w:sz w:val="22"/>
    </w:rPr>
  </w:style>
  <w:style w:type="paragraph" w:styleId="ac">
    <w:name w:val="Closing"/>
    <w:basedOn w:val="a0"/>
    <w:next w:val="a0"/>
    <w:rsid w:val="00CA45D9"/>
    <w:pPr>
      <w:adjustRightInd w:val="0"/>
      <w:jc w:val="right"/>
      <w:textAlignment w:val="baseline"/>
    </w:pPr>
    <w:rPr>
      <w:rFonts w:ascii="Century Schoolbook" w:hAnsi="Century Schoolbook"/>
      <w:color w:val="000000"/>
      <w:kern w:val="0"/>
      <w:sz w:val="22"/>
    </w:rPr>
  </w:style>
  <w:style w:type="paragraph" w:customStyle="1" w:styleId="1">
    <w:name w:val="スタイル1"/>
    <w:basedOn w:val="a0"/>
    <w:rsid w:val="00CA45D9"/>
    <w:pPr>
      <w:numPr>
        <w:ilvl w:val="1"/>
        <w:numId w:val="13"/>
      </w:numPr>
    </w:pPr>
    <w:rPr>
      <w:rFonts w:ascii="Century"/>
      <w:sz w:val="26"/>
      <w:szCs w:val="26"/>
    </w:rPr>
  </w:style>
  <w:style w:type="paragraph" w:styleId="a">
    <w:name w:val="annotation text"/>
    <w:basedOn w:val="a0"/>
    <w:semiHidden/>
    <w:rsid w:val="00CA45D9"/>
    <w:pPr>
      <w:numPr>
        <w:ilvl w:val="1"/>
        <w:numId w:val="16"/>
      </w:numPr>
      <w:tabs>
        <w:tab w:val="clear" w:pos="180"/>
      </w:tabs>
      <w:ind w:left="0" w:firstLine="0"/>
      <w:jc w:val="lef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3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49C20A-587F-44AC-A253-75B5D71AD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9F707B-02FC-4968-9147-985081320C14}">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3.xml><?xml version="1.0" encoding="utf-8"?>
<ds:datastoreItem xmlns:ds="http://schemas.openxmlformats.org/officeDocument/2006/customXml" ds:itemID="{549B5E33-A04C-4C8E-971A-0110EEB018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現　　行</vt:lpstr>
    </vt:vector>
  </TitlesOfParts>
  <Company>日本貿易保険</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2008-03-19T02:28:00Z</cp:lastPrinted>
  <dcterms:created xsi:type="dcterms:W3CDTF">2023-05-11T05:53:00Z</dcterms:created>
  <dcterms:modified xsi:type="dcterms:W3CDTF">2023-05-31T07:33:00Z</dcterms:modified>
</cp:coreProperties>
</file>