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0A3B2" w14:textId="1E74E6F4" w:rsidR="008717D4" w:rsidRPr="00465EFA" w:rsidRDefault="003746E7" w:rsidP="003746E7">
      <w:pPr>
        <w:jc w:val="center"/>
        <w:rPr>
          <w:rFonts w:ascii="ＭＳ Ｐゴシック" w:eastAsia="ＭＳ Ｐゴシック" w:hAnsi="ＭＳ Ｐゴシック"/>
          <w:b/>
          <w:shadow/>
          <w:sz w:val="36"/>
          <w:szCs w:val="36"/>
        </w:rPr>
      </w:pPr>
      <w:r w:rsidRPr="00465EFA">
        <w:rPr>
          <w:rFonts w:ascii="ＭＳ Ｐゴシック" w:eastAsia="ＭＳ Ｐゴシック" w:hAnsi="ＭＳ Ｐゴシック" w:hint="eastAsia"/>
          <w:b/>
          <w:shadow/>
          <w:sz w:val="36"/>
          <w:szCs w:val="36"/>
        </w:rPr>
        <w:t>海外投資保険</w:t>
      </w:r>
      <w:r w:rsidR="00465EFA">
        <w:rPr>
          <w:rFonts w:ascii="ＭＳ Ｐゴシック" w:eastAsia="ＭＳ Ｐゴシック" w:hAnsi="ＭＳ Ｐゴシック" w:hint="eastAsia"/>
          <w:b/>
          <w:shadow/>
          <w:sz w:val="36"/>
          <w:szCs w:val="36"/>
        </w:rPr>
        <w:t xml:space="preserve">　</w:t>
      </w:r>
      <w:r w:rsidRPr="00465EFA">
        <w:rPr>
          <w:rFonts w:ascii="ＭＳ Ｐゴシック" w:eastAsia="ＭＳ Ｐゴシック" w:hAnsi="ＭＳ Ｐゴシック" w:hint="eastAsia"/>
          <w:b/>
          <w:shadow/>
          <w:sz w:val="36"/>
          <w:szCs w:val="36"/>
        </w:rPr>
        <w:t>事故</w:t>
      </w:r>
      <w:r w:rsidR="00465EFA">
        <w:rPr>
          <w:rFonts w:ascii="ＭＳ Ｐゴシック" w:eastAsia="ＭＳ Ｐゴシック" w:hAnsi="ＭＳ Ｐゴシック" w:hint="eastAsia"/>
          <w:b/>
          <w:shadow/>
          <w:sz w:val="36"/>
          <w:szCs w:val="36"/>
        </w:rPr>
        <w:t>要件</w:t>
      </w:r>
      <w:r w:rsidRPr="00465EFA">
        <w:rPr>
          <w:rFonts w:ascii="ＭＳ Ｐゴシック" w:eastAsia="ＭＳ Ｐゴシック" w:hAnsi="ＭＳ Ｐゴシック" w:hint="eastAsia"/>
          <w:b/>
          <w:shadow/>
          <w:sz w:val="36"/>
          <w:szCs w:val="36"/>
        </w:rPr>
        <w:t>の緩和について</w:t>
      </w:r>
    </w:p>
    <w:p w14:paraId="54A4E73D" w14:textId="77777777" w:rsidR="003746E7" w:rsidRDefault="003746E7" w:rsidP="003746E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5547E780" w14:textId="77777777" w:rsidR="000B0811" w:rsidRDefault="008F5C06" w:rsidP="003746E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0107F78A">
          <v:shape id="Cloud" o:spid="_x0000_s1126" style="position:absolute;left:0;text-align:left;margin-left:154.1pt;margin-top:-.05pt;width:109.1pt;height:45.05pt;z-index:-251661312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eaeaea">
            <v:stroke joinstyle="miter"/>
            <v:shadow on="t" offset="6pt,6pt"/>
            <v:formulas/>
            <v:path o:extrusionok="f" o:connecttype="custom" o:connectlocs="67,10800;10800,21577;21582,10800;10800,1235" textboxrect="2977,3262,17087,17337"/>
            <o:lock v:ext="edit" aspectratio="t" verticies="t"/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29B02A9F"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124" type="#_x0000_t71" style="position:absolute;left:0;text-align:left;margin-left:81pt;margin-top:198pt;width:261pt;height:3in;z-index:-251660288" fillcolor="#cf9">
            <v:textbox inset="5.85pt,.7pt,5.85pt,.7pt"/>
          </v:shape>
        </w:pict>
      </w:r>
      <w:r>
        <w:rPr>
          <w:rFonts w:ascii="ＭＳ Ｐゴシック" w:eastAsia="ＭＳ Ｐゴシック" w:hAnsi="ＭＳ Ｐゴシック"/>
          <w:sz w:val="24"/>
        </w:rPr>
      </w:r>
      <w:r>
        <w:rPr>
          <w:rFonts w:ascii="ＭＳ Ｐゴシック" w:eastAsia="ＭＳ Ｐゴシック" w:hAnsi="ＭＳ Ｐゴシック"/>
          <w:sz w:val="24"/>
        </w:rPr>
        <w:pict w14:anchorId="080D946B">
          <v:group id="_x0000_s1052" editas="canvas" style="width:6in;height:5in;mso-position-horizontal-relative:char;mso-position-vertical-relative:line" coordorigin="2281,1412" coordsize="7353,617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2281;top:1412;width:7353;height:6172" o:preferrelative="f">
              <v:fill o:detectmouseclick="t"/>
              <v:path o:extrusionok="t" o:connecttype="none"/>
              <o:lock v:ext="edit" text="t"/>
            </v:shape>
            <v:shape id="_x0000_s1127" style="position:absolute;left:7030;top:2183;width:1857;height:955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eaeaea">
              <v:stroke joinstyle="miter"/>
              <v:shadow on="t"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_x0000_s1125" style="position:absolute;left:2722;top:2183;width:1857;height:954" coordsize="21600,21600" o:spt="100" adj="-11796480,,540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" fillcolor="#eaeaea">
              <v:stroke joinstyle="miter"/>
              <v:shadow on="t" offset="6pt,6pt"/>
              <v:formulas/>
              <v:path o:extrusionok="f" o:connecttype="custom" o:connectlocs="67,10800;10800,21577;21582,10800;10800,1235" textboxrect="2977,3262,17087,17337"/>
              <o:lock v:ext="edit" aspectratio="t" verticies="t"/>
            </v:shape>
            <v:shape id="_x0000_s1055" type="#_x0000_t75" style="position:absolute;left:3101;top:3758;width:1238;height:1255">
              <v:imagedata r:id="rId10" o:title="" chromakey="whit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4732;top:1412;width:2145;height:2777" filled="f" stroked="f">
              <v:textbox style="mso-next-textbox:#_x0000_s1056" inset="5.85pt,.7pt,5.85pt,.7pt">
                <w:txbxContent>
                  <w:p w14:paraId="0185D2E0" w14:textId="77777777" w:rsidR="000B0811" w:rsidRDefault="000B0811" w:rsidP="00C43143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戦争</w:t>
                    </w:r>
                    <w:r w:rsidRPr="00466ACB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リスク</w:t>
                    </w:r>
                  </w:p>
                  <w:p w14:paraId="05F78B1C" w14:textId="77777777" w:rsidR="000B0811" w:rsidRDefault="000B0811" w:rsidP="00C43143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</w:p>
                  <w:p w14:paraId="04A05957" w14:textId="77777777" w:rsidR="003C4693" w:rsidRPr="00466ACB" w:rsidRDefault="003C4693" w:rsidP="00C43143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</w:p>
                  <w:p w14:paraId="16900501" w14:textId="77777777" w:rsidR="000B0811" w:rsidRDefault="000B0811" w:rsidP="00C43143">
                    <w:p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466ACB"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w:t>E</w:t>
                    </w:r>
                    <w:r w:rsidRPr="00466ACB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x.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戦争・革命・内乱</w:t>
                    </w:r>
                  </w:p>
                  <w:p w14:paraId="2E1CB9E1" w14:textId="77777777" w:rsidR="000B0811" w:rsidRPr="00466ACB" w:rsidRDefault="000B0811" w:rsidP="00C43143">
                    <w:p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　　 暴動・騒乱</w:t>
                    </w:r>
                    <w:r w:rsidR="003C4693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="003C4693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etc</w:t>
                    </w:r>
                    <w:proofErr w:type="spellEnd"/>
                  </w:p>
                </w:txbxContent>
              </v:textbox>
            </v:shape>
            <v:shape id="_x0000_s1058" type="#_x0000_t75" style="position:absolute;left:5345;top:3155;width:1072;height:834" o:preferrelative="f">
              <v:imagedata r:id="rId11" o:title="戦争" chromakey="white"/>
            </v:shape>
            <v:shape id="_x0000_s1059" type="#_x0000_t75" style="position:absolute;left:7183;top:3881;width:1354;height:720" o:preferrelative="f">
              <v:imagedata r:id="rId12" o:title="" chromakey="white"/>
            </v:shape>
            <v:group id="_x0000_s1116" style="position:absolute;left:4732;top:5424;width:2145;height:1248" coordorigin="4732,5410" coordsize="2145,1405">
              <v:rect id="_x0000_s1061" style="position:absolute;left:5013;top:5410;width:1640;height:1369;v-text-anchor:middle" o:regroupid="1" fillcolor="#9c0" stroked="f">
                <o:lock v:ext="edit" aspectratio="t"/>
              </v:rect>
              <v:rect id="_x0000_s1062" style="position:absolute;left:5192;top:5424;width:1261;height:487;v-text-anchor:middle" o:regroupid="1" filled="f" fillcolor="#0c9" stroked="f">
                <o:lock v:ext="edit" aspectratio="t"/>
                <v:textbox style="mso-next-textbox:#_x0000_s1062">
                  <w:txbxContent>
                    <w:p w14:paraId="50B3BB9B" w14:textId="77777777" w:rsidR="000B0811" w:rsidRPr="007B2E0E" w:rsidRDefault="000B0811" w:rsidP="00C4314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eastAsia="ＭＳ Ｐゴシック" w:hAnsi="Times New Roman"/>
                          <w:b/>
                          <w:color w:val="000000"/>
                          <w:szCs w:val="21"/>
                        </w:rPr>
                      </w:pPr>
                      <w:r w:rsidRPr="007B2E0E">
                        <w:rPr>
                          <w:rFonts w:ascii="Times New Roman" w:eastAsia="ＭＳ Ｐゴシック" w:hAnsi="Times New Roman" w:hint="eastAsia"/>
                          <w:b/>
                          <w:color w:val="000000"/>
                          <w:szCs w:val="21"/>
                        </w:rPr>
                        <w:t>投資先</w:t>
                      </w:r>
                    </w:p>
                  </w:txbxContent>
                </v:textbox>
              </v:rect>
              <v:shape id="_x0000_s1063" type="#_x0000_t75" style="position:absolute;left:5161;top:5755;width:1316;height:941" o:regroupid="1">
                <v:imagedata r:id="rId13" o:title="工場" chromakey="white"/>
              </v:shape>
              <v:group id="_x0000_s1064" style="position:absolute;left:4732;top:5811;width:2145;height:1004" coordorigin="4368,1632" coordsize="864,768" o:regroupid="1">
                <o:lock v:ext="edit" aspectratio="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65" type="#_x0000_t7" style="position:absolute;left:4368;top:1632;width:864;height:768;v-text-anchor:middle" adj="18925" fillcolor="#969696" stroked="f">
                  <o:lock v:ext="edit" aspectratio="t"/>
                </v:shape>
                <v:shape id="_x0000_s1066" type="#_x0000_t7" style="position:absolute;left:4368;top:1632;width:864;height:768;flip:x;v-text-anchor:middle" adj="18925" fillcolor="#969696" stroked="f">
                  <o:lock v:ext="edit" aspectratio="t"/>
                </v:shape>
              </v:group>
            </v:group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067" type="#_x0000_t68" style="position:absolute;left:4470;top:4763;width:510;height:597;rotation:8414506fd">
              <v:textbox style="layout-flow:vertical-ideographic" inset="5.85pt,.7pt,5.85pt,.7pt"/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68" type="#_x0000_t67" style="position:absolute;left:5651;top:4344;width:461;height:463">
              <v:textbox style="layout-flow:vertical-ideographic" inset="5.85pt,.7pt,5.85pt,.7pt"/>
            </v:shape>
            <v:shape id="_x0000_s1069" type="#_x0000_t68" style="position:absolute;left:7044;top:4793;width:510;height:538;rotation:15208496fd">
              <v:textbox style="layout-flow:vertical-ideographic" inset="5.85pt,.7pt,5.85pt,.7pt"/>
            </v:shape>
            <v:shape id="_x0000_s1071" type="#_x0000_t202" style="position:absolute;left:4272;top:4344;width:766;height:460" filled="f" stroked="f">
              <v:textbox style="mso-next-textbox:#_x0000_s1071" inset="5.85pt,.7pt,5.85pt,.7pt">
                <w:txbxContent>
                  <w:p w14:paraId="6743E41A" w14:textId="77777777" w:rsidR="000B0811" w:rsidRPr="000B0811" w:rsidRDefault="000B0811" w:rsidP="00C43143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0B0811">
                      <w:rPr>
                        <w:rFonts w:ascii="ＭＳ Ｐゴシック" w:eastAsia="ＭＳ Ｐゴシック" w:hAnsi="ＭＳ Ｐゴシック" w:hint="eastAsia"/>
                      </w:rPr>
                      <w:t>発生</w:t>
                    </w:r>
                  </w:p>
                </w:txbxContent>
              </v:textbox>
            </v:shape>
            <v:shape id="_x0000_s1072" type="#_x0000_t202" style="position:absolute;left:6111;top:4344;width:766;height:462" filled="f" stroked="f">
              <v:textbox style="mso-next-textbox:#_x0000_s1072" inset="5.85pt,.7pt,5.85pt,.7pt">
                <w:txbxContent>
                  <w:p w14:paraId="3E7C2E6C" w14:textId="77777777" w:rsidR="000B0811" w:rsidRPr="000B0811" w:rsidRDefault="000B0811" w:rsidP="00C43143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0B0811">
                      <w:rPr>
                        <w:rFonts w:ascii="ＭＳ Ｐゴシック" w:eastAsia="ＭＳ Ｐゴシック" w:hAnsi="ＭＳ Ｐゴシック" w:hint="eastAsia"/>
                      </w:rPr>
                      <w:t>発生</w:t>
                    </w:r>
                  </w:p>
                </w:txbxContent>
              </v:textbox>
            </v:shape>
            <v:shape id="_x0000_s1073" type="#_x0000_t202" style="position:absolute;left:7643;top:4961;width:766;height:462" filled="f" stroked="f">
              <v:textbox style="mso-next-textbox:#_x0000_s1073" inset="5.85pt,.7pt,5.85pt,.7pt">
                <w:txbxContent>
                  <w:p w14:paraId="51FAFDFF" w14:textId="77777777" w:rsidR="000B0811" w:rsidRPr="000B0811" w:rsidRDefault="000B0811" w:rsidP="00C43143">
                    <w:pPr>
                      <w:rPr>
                        <w:rFonts w:ascii="ＭＳ Ｐゴシック" w:eastAsia="ＭＳ Ｐゴシック" w:hAnsi="ＭＳ Ｐゴシック"/>
                      </w:rPr>
                    </w:pPr>
                    <w:r w:rsidRPr="000B0811">
                      <w:rPr>
                        <w:rFonts w:ascii="ＭＳ Ｐゴシック" w:eastAsia="ＭＳ Ｐゴシック" w:hAnsi="ＭＳ Ｐゴシック" w:hint="eastAsia"/>
                      </w:rPr>
                      <w:t>発生</w:t>
                    </w:r>
                  </w:p>
                </w:txbxContent>
              </v:textbox>
            </v:shape>
            <v:shape id="_x0000_s1054" type="#_x0000_t202" style="position:absolute;left:2434;top:2338;width:2451;height:1697" filled="f" stroked="f">
              <v:textbox style="mso-next-textbox:#_x0000_s1054" inset="5.85pt,.7pt,5.85pt,.7pt">
                <w:txbxContent>
                  <w:p w14:paraId="02860539" w14:textId="77777777" w:rsidR="000B0811" w:rsidRPr="00466ACB" w:rsidRDefault="000B0811" w:rsidP="00C43143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466ACB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収用・権利侵害</w:t>
                    </w:r>
                  </w:p>
                  <w:p w14:paraId="6A831A58" w14:textId="77777777" w:rsidR="000B0811" w:rsidRPr="00466ACB" w:rsidRDefault="000B0811" w:rsidP="00C43143">
                    <w:pPr>
                      <w:jc w:val="center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466ACB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リスク</w:t>
                    </w:r>
                  </w:p>
                  <w:p w14:paraId="42969C7B" w14:textId="77777777" w:rsidR="008819B1" w:rsidRPr="008819B1" w:rsidRDefault="008819B1" w:rsidP="00C43143">
                    <w:pPr>
                      <w:rPr>
                        <w:rFonts w:ascii="ＭＳ Ｐゴシック" w:eastAsia="ＭＳ Ｐゴシック" w:hAnsi="ＭＳ Ｐゴシック"/>
                        <w:szCs w:val="21"/>
                      </w:rPr>
                    </w:pPr>
                  </w:p>
                  <w:p w14:paraId="26FDE47D" w14:textId="77777777" w:rsidR="000B0811" w:rsidRPr="00466ACB" w:rsidRDefault="000B0811" w:rsidP="00C43143">
                    <w:p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466ACB"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w:t>E</w:t>
                    </w:r>
                    <w:r w:rsidRPr="00466ACB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x. 営業権の剥奪</w:t>
                    </w:r>
                  </w:p>
                  <w:p w14:paraId="75336606" w14:textId="77777777" w:rsidR="000B0811" w:rsidRPr="00466ACB" w:rsidRDefault="000B0811" w:rsidP="00C43143">
                    <w:p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466ACB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　　 事業用資産の収用</w:t>
                    </w:r>
                    <w:r w:rsidR="003C4693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="003C4693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etc</w:t>
                    </w:r>
                    <w:proofErr w:type="spellEnd"/>
                  </w:p>
                </w:txbxContent>
              </v:textbox>
            </v:shape>
            <v:shape id="_x0000_s1057" type="#_x0000_t202" style="position:absolute;left:6877;top:2338;width:2451;height:2006" filled="f" stroked="f">
              <v:textbox style="mso-next-textbox:#_x0000_s1057" inset="5.85pt,.7pt,5.85pt,.7pt">
                <w:txbxContent>
                  <w:p w14:paraId="10D2A6E7" w14:textId="77777777" w:rsidR="000B0811" w:rsidRPr="00466ACB" w:rsidRDefault="003C4693" w:rsidP="003C4693">
                    <w:pPr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 xml:space="preserve">      </w:t>
                    </w:r>
                    <w:r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不可抗力</w:t>
                    </w:r>
                  </w:p>
                  <w:p w14:paraId="7C59B100" w14:textId="77777777" w:rsidR="000B0811" w:rsidRPr="00C43143" w:rsidRDefault="000B0811" w:rsidP="003C4693">
                    <w:pPr>
                      <w:ind w:firstLineChars="400" w:firstLine="964"/>
                      <w:rPr>
                        <w:rFonts w:ascii="ＭＳ Ｐゴシック" w:eastAsia="ＭＳ Ｐゴシック" w:hAnsi="ＭＳ Ｐゴシック"/>
                        <w:b/>
                        <w:sz w:val="24"/>
                      </w:rPr>
                    </w:pPr>
                    <w:r w:rsidRPr="00466ACB">
                      <w:rPr>
                        <w:rFonts w:ascii="ＭＳ Ｐゴシック" w:eastAsia="ＭＳ Ｐゴシック" w:hAnsi="ＭＳ Ｐゴシック" w:hint="eastAsia"/>
                        <w:b/>
                        <w:sz w:val="24"/>
                      </w:rPr>
                      <w:t>リスク</w:t>
                    </w:r>
                  </w:p>
                  <w:p w14:paraId="17E838F9" w14:textId="77777777" w:rsidR="008819B1" w:rsidRDefault="008819B1" w:rsidP="00C43143">
                    <w:p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</w:p>
                  <w:p w14:paraId="42DE788E" w14:textId="77777777" w:rsidR="000B0811" w:rsidRPr="00466ACB" w:rsidRDefault="000B0811" w:rsidP="00C43143">
                    <w:pPr>
                      <w:rPr>
                        <w:rFonts w:ascii="ＭＳ Ｐゴシック" w:eastAsia="ＭＳ Ｐゴシック" w:hAnsi="ＭＳ Ｐゴシック"/>
                        <w:sz w:val="18"/>
                        <w:szCs w:val="18"/>
                      </w:rPr>
                    </w:pPr>
                    <w:r w:rsidRPr="00466ACB"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  <w:t>E</w:t>
                    </w:r>
                    <w:r w:rsidRPr="00466ACB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x. </w:t>
                    </w:r>
                    <w:r w:rsidRPr="003C4693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地震、洪水などの天災</w:t>
                    </w:r>
                  </w:p>
                  <w:p w14:paraId="6BC3C017" w14:textId="77777777" w:rsidR="000B0811" w:rsidRPr="00466ACB" w:rsidRDefault="000B0811" w:rsidP="00C43143">
                    <w:pPr>
                      <w:rPr>
                        <w:rFonts w:ascii="ＭＳ Ｐゴシック" w:eastAsia="ＭＳ Ｐゴシック" w:hAnsi="ＭＳ Ｐゴシック"/>
                        <w:sz w:val="22"/>
                        <w:szCs w:val="22"/>
                      </w:rPr>
                    </w:pPr>
                    <w:r w:rsidRPr="00466ACB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　　 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テロ行為</w:t>
                    </w:r>
                    <w:r w:rsidR="003C4693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="003C4693">
                      <w:rPr>
                        <w:rFonts w:ascii="ＭＳ Ｐゴシック" w:eastAsia="ＭＳ Ｐゴシック" w:hAnsi="ＭＳ Ｐゴシック" w:hint="eastAsia"/>
                        <w:sz w:val="22"/>
                        <w:szCs w:val="22"/>
                      </w:rPr>
                      <w:t>etc</w:t>
                    </w:r>
                    <w:proofErr w:type="spellEnd"/>
                  </w:p>
                </w:txbxContent>
              </v:textbox>
            </v:shape>
            <v:shape id="_x0000_s1114" type="#_x0000_t202" style="position:absolute;left:5124;top:6626;width:2146;height:617" filled="f" stroked="f">
              <v:textbox style="mso-next-textbox:#_x0000_s1114" inset="5.85pt,.7pt,5.85pt,.7pt">
                <w:txbxContent>
                  <w:p w14:paraId="42346CCD" w14:textId="77777777" w:rsidR="005F261B" w:rsidRPr="005F261B" w:rsidRDefault="005F261B">
                    <w:pPr>
                      <w:rPr>
                        <w:rFonts w:ascii="ＭＳ Ｐゴシック" w:eastAsia="ＭＳ Ｐゴシック" w:hAnsi="ＭＳ Ｐゴシック"/>
                        <w:sz w:val="36"/>
                        <w:szCs w:val="36"/>
                      </w:rPr>
                    </w:pPr>
                    <w:r w:rsidRPr="005F261B">
                      <w:rPr>
                        <w:rFonts w:ascii="ＭＳ Ｐゴシック" w:eastAsia="ＭＳ Ｐゴシック" w:hAnsi="ＭＳ Ｐゴシック" w:hint="eastAsia"/>
                        <w:sz w:val="36"/>
                        <w:szCs w:val="36"/>
                      </w:rPr>
                      <w:t>事業休止</w:t>
                    </w:r>
                  </w:p>
                </w:txbxContent>
              </v:textbox>
            </v:shape>
            <w10:anchorlock/>
          </v:group>
          <o:OLEObject Type="Embed" ProgID="MSPhotoEd.3" ShapeID="_x0000_s1055" DrawAspect="Content" ObjectID="_1747053413" r:id="rId14"/>
          <o:OLEObject Type="Embed" ProgID="PBrush" ShapeID="_x0000_s1059" DrawAspect="Content" ObjectID="_1747053414" r:id="rId15"/>
        </w:pict>
      </w:r>
    </w:p>
    <w:p w14:paraId="4288F942" w14:textId="77777777" w:rsidR="005E69AC" w:rsidRDefault="005E69AC" w:rsidP="003746E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1BCF3810" w14:textId="77777777" w:rsidR="005F261B" w:rsidRDefault="005F261B" w:rsidP="003746E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77A6848B" w14:textId="77777777" w:rsidR="000B0811" w:rsidRDefault="008F5C06" w:rsidP="003746E7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4"/>
        </w:rPr>
        <w:pict w14:anchorId="0C037CAE">
          <v:roundrect id="_x0000_s1130" style="position:absolute;left:0;text-align:left;margin-left:27pt;margin-top:0;width:135pt;height:57.45pt;z-index:251654144" arcsize="10923f" fillcolor="#eaeaea">
            <v:textbox inset="5.85pt,.7pt,5.85pt,.7pt"/>
          </v:round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7CD2CE56">
          <v:roundrect id="_x0000_s1131" style="position:absolute;left:0;text-align:left;margin-left:261pt;margin-top:0;width:135pt;height:54.25pt;z-index:251653120" arcsize="10923f" fillcolor="#eaeaea">
            <v:textbox inset="5.85pt,.7pt,5.85pt,.7pt"/>
          </v:round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3E42C31C">
          <v:shape id="_x0000_s1077" type="#_x0000_t202" style="position:absolute;left:0;text-align:left;margin-left:27pt;margin-top:3.5pt;width:135pt;height:48.55pt;z-index:251657216" filled="f" stroked="f">
            <v:textbox style="mso-next-textbox:#_x0000_s1077" inset="5.85pt,.7pt,5.85pt,.7pt">
              <w:txbxContent>
                <w:p w14:paraId="79284E56" w14:textId="77777777" w:rsidR="000B0811" w:rsidRPr="003C4693" w:rsidRDefault="000B0811" w:rsidP="005E69AC">
                  <w:pPr>
                    <w:ind w:firstLineChars="200" w:firstLine="520"/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</w:pPr>
                  <w:r w:rsidRPr="003C4693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＜これまで＞</w:t>
                  </w:r>
                </w:p>
                <w:p w14:paraId="1A523181" w14:textId="77777777" w:rsidR="000B0811" w:rsidRPr="005E69AC" w:rsidRDefault="000B0811" w:rsidP="006402B3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5E69A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６ヶ月以上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2243EB68">
          <v:shape id="_x0000_s1078" type="#_x0000_t202" style="position:absolute;left:0;text-align:left;margin-left:261.45pt;margin-top:.5pt;width:133.9pt;height:54pt;z-index:251658240" filled="f" stroked="f">
            <v:textbox style="mso-next-textbox:#_x0000_s1078" inset="5.85pt,.7pt,5.85pt,.7pt">
              <w:txbxContent>
                <w:p w14:paraId="21B5D8D8" w14:textId="77777777" w:rsidR="000B0811" w:rsidRPr="003C4693" w:rsidRDefault="000B0811" w:rsidP="006402B3">
                  <w:pPr>
                    <w:jc w:val="center"/>
                    <w:rPr>
                      <w:rFonts w:ascii="ＭＳ Ｐゴシック" w:eastAsia="ＭＳ Ｐゴシック" w:hAnsi="ＭＳ Ｐゴシック"/>
                      <w:sz w:val="26"/>
                      <w:szCs w:val="26"/>
                    </w:rPr>
                  </w:pPr>
                  <w:r w:rsidRPr="003C4693">
                    <w:rPr>
                      <w:rFonts w:ascii="ＭＳ Ｐゴシック" w:eastAsia="ＭＳ Ｐゴシック" w:hAnsi="ＭＳ Ｐゴシック" w:hint="eastAsia"/>
                      <w:sz w:val="26"/>
                      <w:szCs w:val="26"/>
                    </w:rPr>
                    <w:t>＜今後＞</w:t>
                  </w:r>
                </w:p>
                <w:p w14:paraId="584C9F39" w14:textId="77777777" w:rsidR="000B0811" w:rsidRPr="005E69AC" w:rsidRDefault="000B0811" w:rsidP="006402B3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  <w:sz w:val="28"/>
                      <w:szCs w:val="28"/>
                    </w:rPr>
                  </w:pPr>
                  <w:r w:rsidRPr="005E69AC">
                    <w:rPr>
                      <w:rFonts w:ascii="ＭＳ Ｐゴシック" w:eastAsia="ＭＳ Ｐゴシック" w:hAnsi="ＭＳ Ｐゴシック" w:hint="eastAsia"/>
                      <w:b/>
                      <w:sz w:val="28"/>
                      <w:szCs w:val="28"/>
                    </w:rPr>
                    <w:t>３ヶ月以上</w:t>
                  </w:r>
                </w:p>
              </w:txbxContent>
            </v:textbox>
          </v:shape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22AAAD48"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96" type="#_x0000_t93" style="position:absolute;left:0;text-align:left;margin-left:198pt;margin-top:9pt;width:34.9pt;height:27.05pt;z-index:251659264">
            <v:textbox inset="5.85pt,.7pt,5.85pt,.7pt"/>
          </v:shape>
        </w:pict>
      </w:r>
    </w:p>
    <w:p w14:paraId="4A37B451" w14:textId="77777777" w:rsidR="000B0811" w:rsidRDefault="000B0811" w:rsidP="003746E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560D6FF3" w14:textId="77777777" w:rsidR="000B0811" w:rsidRDefault="000B0811" w:rsidP="003746E7">
      <w:pPr>
        <w:jc w:val="center"/>
        <w:rPr>
          <w:rFonts w:ascii="ＭＳ Ｐゴシック" w:eastAsia="ＭＳ Ｐゴシック" w:hAnsi="ＭＳ Ｐゴシック"/>
          <w:sz w:val="24"/>
        </w:rPr>
      </w:pPr>
    </w:p>
    <w:p w14:paraId="5C8CA607" w14:textId="77777777" w:rsidR="004C4FA8" w:rsidRDefault="004C4FA8" w:rsidP="00F77854">
      <w:pPr>
        <w:rPr>
          <w:rFonts w:ascii="ＭＳ Ｐゴシック" w:eastAsia="ＭＳ Ｐゴシック" w:hAnsi="ＭＳ Ｐゴシック"/>
          <w:sz w:val="24"/>
        </w:rPr>
      </w:pPr>
    </w:p>
    <w:p w14:paraId="1ACA31D6" w14:textId="77777777" w:rsidR="005E69AC" w:rsidRDefault="008F5C06" w:rsidP="00F778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/>
          <w:noProof/>
          <w:sz w:val="26"/>
          <w:szCs w:val="26"/>
        </w:rPr>
        <w:pict w14:anchorId="08C654FD">
          <v:rect id="_x0000_s1137" style="position:absolute;left:0;text-align:left;margin-left:0;margin-top:5pt;width:423pt;height:103pt;z-index:251661312" fill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  <w:sz w:val="24"/>
        </w:rPr>
        <w:pict w14:anchorId="3BB7195F">
          <v:rect id="_x0000_s1134" style="position:absolute;left:0;text-align:left;margin-left:171pt;margin-top:224.95pt;width:99pt;height:1in;z-index:251660288">
            <v:textbox inset="5.85pt,.7pt,5.85pt,.7pt"/>
          </v:rect>
        </w:pict>
      </w:r>
    </w:p>
    <w:p w14:paraId="59E6A9AB" w14:textId="77777777" w:rsidR="005E69AC" w:rsidRPr="006402B3" w:rsidRDefault="00F77854" w:rsidP="00465EFA">
      <w:pPr>
        <w:ind w:leftChars="171" w:left="359" w:rightChars="106" w:right="223"/>
        <w:rPr>
          <w:rFonts w:ascii="ＭＳ Ｐゴシック" w:eastAsia="ＭＳ Ｐゴシック" w:hAnsi="ＭＳ Ｐゴシック"/>
          <w:sz w:val="26"/>
          <w:szCs w:val="26"/>
        </w:rPr>
      </w:pPr>
      <w:r w:rsidRPr="006402B3">
        <w:rPr>
          <w:rFonts w:ascii="ＭＳ Ｐゴシック" w:eastAsia="ＭＳ Ｐゴシック" w:hAnsi="ＭＳ Ｐゴシック" w:hint="eastAsia"/>
          <w:sz w:val="26"/>
          <w:szCs w:val="26"/>
        </w:rPr>
        <w:t>海外投資保険での保険金支払い認定は、これまで</w:t>
      </w:r>
      <w:r w:rsidRPr="006402B3">
        <w:rPr>
          <w:rFonts w:ascii="ＭＳ Ｐゴシック" w:eastAsia="ＭＳ Ｐゴシック" w:hAnsi="ＭＳ Ｐゴシック" w:hint="eastAsia"/>
          <w:b/>
          <w:sz w:val="26"/>
          <w:szCs w:val="26"/>
        </w:rPr>
        <w:t>６ヶ月</w:t>
      </w:r>
      <w:r w:rsidRPr="006402B3">
        <w:rPr>
          <w:rFonts w:ascii="ＭＳ Ｐゴシック" w:eastAsia="ＭＳ Ｐゴシック" w:hAnsi="ＭＳ Ｐゴシック" w:hint="eastAsia"/>
          <w:sz w:val="26"/>
          <w:szCs w:val="26"/>
        </w:rPr>
        <w:t>以上の事業休止が必要でしたが、２００４年１０月以降は</w:t>
      </w:r>
      <w:r w:rsidRPr="006402B3">
        <w:rPr>
          <w:rFonts w:ascii="ＭＳ Ｐゴシック" w:eastAsia="ＭＳ Ｐゴシック" w:hAnsi="ＭＳ Ｐゴシック" w:hint="eastAsia"/>
          <w:b/>
          <w:sz w:val="26"/>
          <w:szCs w:val="26"/>
        </w:rPr>
        <w:t>３ヶ月</w:t>
      </w:r>
      <w:r w:rsidRPr="006402B3">
        <w:rPr>
          <w:rFonts w:ascii="ＭＳ Ｐゴシック" w:eastAsia="ＭＳ Ｐゴシック" w:hAnsi="ＭＳ Ｐゴシック" w:hint="eastAsia"/>
          <w:sz w:val="26"/>
          <w:szCs w:val="26"/>
        </w:rPr>
        <w:t>以上の事業休止で保険金の請求が可能となります。</w:t>
      </w:r>
      <w:r w:rsidR="004C4FA8" w:rsidRPr="006402B3">
        <w:rPr>
          <w:rFonts w:ascii="ＭＳ Ｐゴシック" w:eastAsia="ＭＳ Ｐゴシック" w:hAnsi="ＭＳ Ｐゴシック" w:hint="eastAsia"/>
          <w:sz w:val="26"/>
          <w:szCs w:val="26"/>
        </w:rPr>
        <w:t>また、この場合の保険金は事業休止期間に生じた費用が対象と</w:t>
      </w:r>
      <w:r w:rsidR="005E69AC">
        <w:rPr>
          <w:rFonts w:ascii="ＭＳ Ｐゴシック" w:eastAsia="ＭＳ Ｐゴシック" w:hAnsi="ＭＳ Ｐゴシック" w:hint="eastAsia"/>
          <w:sz w:val="26"/>
          <w:szCs w:val="26"/>
        </w:rPr>
        <w:t>なります</w:t>
      </w:r>
      <w:r w:rsidR="004C4FA8" w:rsidRPr="006402B3">
        <w:rPr>
          <w:rFonts w:ascii="ＭＳ Ｐゴシック" w:eastAsia="ＭＳ Ｐゴシック" w:hAnsi="ＭＳ Ｐゴシック" w:hint="eastAsia"/>
          <w:sz w:val="26"/>
          <w:szCs w:val="26"/>
        </w:rPr>
        <w:t>（財務諸表で確認出来ることが要件</w:t>
      </w:r>
      <w:r w:rsidR="005E69AC">
        <w:rPr>
          <w:rFonts w:ascii="ＭＳ Ｐゴシック" w:eastAsia="ＭＳ Ｐゴシック" w:hAnsi="ＭＳ Ｐゴシック" w:hint="eastAsia"/>
          <w:sz w:val="26"/>
          <w:szCs w:val="26"/>
        </w:rPr>
        <w:t>です</w:t>
      </w:r>
      <w:r w:rsidR="004C4FA8" w:rsidRPr="006402B3">
        <w:rPr>
          <w:rFonts w:ascii="ＭＳ Ｐゴシック" w:eastAsia="ＭＳ Ｐゴシック" w:hAnsi="ＭＳ Ｐゴシック" w:hint="eastAsia"/>
          <w:sz w:val="26"/>
          <w:szCs w:val="26"/>
        </w:rPr>
        <w:t>）</w:t>
      </w:r>
      <w:r w:rsidR="005E69AC">
        <w:rPr>
          <w:rFonts w:ascii="ＭＳ Ｐゴシック" w:eastAsia="ＭＳ Ｐゴシック" w:hAnsi="ＭＳ Ｐゴシック" w:hint="eastAsia"/>
          <w:sz w:val="26"/>
          <w:szCs w:val="26"/>
        </w:rPr>
        <w:t>。</w:t>
      </w:r>
    </w:p>
    <w:sectPr w:rsidR="005E69AC" w:rsidRPr="00640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6E74" w14:textId="77777777" w:rsidR="00DB6871" w:rsidRDefault="00DB6871" w:rsidP="00DB6871">
      <w:r>
        <w:separator/>
      </w:r>
    </w:p>
  </w:endnote>
  <w:endnote w:type="continuationSeparator" w:id="0">
    <w:p w14:paraId="7D7ABF5C" w14:textId="77777777" w:rsidR="00DB6871" w:rsidRDefault="00DB6871" w:rsidP="00DB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1279" w14:textId="77777777" w:rsidR="00DB6871" w:rsidRDefault="00DB6871" w:rsidP="00DB6871">
      <w:r>
        <w:separator/>
      </w:r>
    </w:p>
  </w:footnote>
  <w:footnote w:type="continuationSeparator" w:id="0">
    <w:p w14:paraId="5A89B4FC" w14:textId="77777777" w:rsidR="00DB6871" w:rsidRDefault="00DB6871" w:rsidP="00DB6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15C26"/>
    <w:multiLevelType w:val="hybridMultilevel"/>
    <w:tmpl w:val="1FFC650C"/>
    <w:lvl w:ilvl="0" w:tplc="0C5A4F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688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ru v:ext="edit" colors="#ccf,#fcf,#eaeaea,#9f9,#c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46E7"/>
    <w:rsid w:val="000B0811"/>
    <w:rsid w:val="003746E7"/>
    <w:rsid w:val="003C4693"/>
    <w:rsid w:val="00465EFA"/>
    <w:rsid w:val="00466ACB"/>
    <w:rsid w:val="00483B89"/>
    <w:rsid w:val="004C4FA8"/>
    <w:rsid w:val="005E69AC"/>
    <w:rsid w:val="005F261B"/>
    <w:rsid w:val="006402B3"/>
    <w:rsid w:val="007B2E0E"/>
    <w:rsid w:val="007F7BCA"/>
    <w:rsid w:val="008717D4"/>
    <w:rsid w:val="008819B1"/>
    <w:rsid w:val="008F5C06"/>
    <w:rsid w:val="0094622F"/>
    <w:rsid w:val="00C43143"/>
    <w:rsid w:val="00C644D7"/>
    <w:rsid w:val="00DB6871"/>
    <w:rsid w:val="00DE0080"/>
    <w:rsid w:val="00EC7EDE"/>
    <w:rsid w:val="00F7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ccf,#fcf,#eaeaea,#9f9,#cf9"/>
    </o:shapedefaults>
    <o:shapelayout v:ext="edit">
      <o:idmap v:ext="edit" data="1"/>
    </o:shapelayout>
  </w:shapeDefaults>
  <w:decimalSymbol w:val="."/>
  <w:listSeparator w:val=","/>
  <w14:docId w14:val="09204CBF"/>
  <w15:chartTrackingRefBased/>
  <w15:docId w15:val="{7280EAA6-37C0-4A8C-998E-F31D14B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6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B6871"/>
    <w:rPr>
      <w:kern w:val="2"/>
      <w:sz w:val="21"/>
      <w:szCs w:val="24"/>
    </w:rPr>
  </w:style>
  <w:style w:type="paragraph" w:styleId="a5">
    <w:name w:val="footer"/>
    <w:basedOn w:val="a"/>
    <w:link w:val="a6"/>
    <w:rsid w:val="00DB6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B68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15b44f-91a7-4055-83e9-b1e208ec95db"/>
    <lcf76f155ced4ddcb4097134ff3c332f xmlns="8d35353c-b916-4c27-affe-b44943cf69b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AAF4958E934A43ADEA4E9AEF8A0C98" ma:contentTypeVersion="8" ma:contentTypeDescription="新しいドキュメントを作成します。" ma:contentTypeScope="" ma:versionID="fe374b8104d4460009dca51fe015f1ac">
  <xsd:schema xmlns:xsd="http://www.w3.org/2001/XMLSchema" xmlns:xs="http://www.w3.org/2001/XMLSchema" xmlns:p="http://schemas.microsoft.com/office/2006/metadata/properties" xmlns:ns2="8d35353c-b916-4c27-affe-b44943cf69bd" xmlns:ns3="5615b44f-91a7-4055-83e9-b1e208ec95db" targetNamespace="http://schemas.microsoft.com/office/2006/metadata/properties" ma:root="true" ma:fieldsID="e81ce74ee7c7faaef503029221260422" ns2:_="" ns3:_="">
    <xsd:import namespace="8d35353c-b916-4c27-affe-b44943cf69bd"/>
    <xsd:import namespace="5615b44f-91a7-4055-83e9-b1e208ec9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35353c-b916-4c27-affe-b44943cf6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58208207-6691-4314-81b2-73db3e714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5b44f-91a7-4055-83e9-b1e208ec95d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f51e344-ceb3-4851-9127-5219f95e26ef}" ma:internalName="TaxCatchAll" ma:showField="CatchAllData" ma:web="5615b44f-91a7-4055-83e9-b1e208ec9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17B555-CBED-414A-AFF2-2C50947219CF}">
  <ds:schemaRefs>
    <ds:schemaRef ds:uri="http://schemas.microsoft.com/office/2006/metadata/properties"/>
    <ds:schemaRef ds:uri="http://schemas.microsoft.com/office/infopath/2007/PartnerControls"/>
    <ds:schemaRef ds:uri="5615b44f-91a7-4055-83e9-b1e208ec95db"/>
    <ds:schemaRef ds:uri="8d35353c-b916-4c27-affe-b44943cf69bd"/>
  </ds:schemaRefs>
</ds:datastoreItem>
</file>

<file path=customXml/itemProps2.xml><?xml version="1.0" encoding="utf-8"?>
<ds:datastoreItem xmlns:ds="http://schemas.openxmlformats.org/officeDocument/2006/customXml" ds:itemID="{5A66A1FE-209C-4956-8339-849AD12883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35353c-b916-4c27-affe-b44943cf69bd"/>
    <ds:schemaRef ds:uri="5615b44f-91a7-4055-83e9-b1e208ec9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0F45D9-61B4-42F3-83FE-10B7BF2DAE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海外投資保険事故用件の緩和について</vt:lpstr>
    </vt:vector>
  </TitlesOfParts>
  <Company>日本貿易保険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海外投資保険事故用件の緩和について</dc:title>
  <dc:subject/>
  <dc:creator>日本貿易保険</dc:creator>
  <cp:keywords/>
  <dc:description/>
  <cp:lastModifiedBy>日本貿易保険</cp:lastModifiedBy>
  <cp:lastPrinted>2004-09-15T08:44:00Z</cp:lastPrinted>
  <dcterms:created xsi:type="dcterms:W3CDTF">2023-05-11T05:53:00Z</dcterms:created>
  <dcterms:modified xsi:type="dcterms:W3CDTF">2023-05-31T06:50:00Z</dcterms:modified>
</cp:coreProperties>
</file>