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BBA76" w14:textId="2BE58BA8" w:rsidR="0040579B" w:rsidRDefault="00E13CBA">
      <w:pPr>
        <w:tabs>
          <w:tab w:val="right" w:pos="1540"/>
          <w:tab w:val="left" w:pos="1600"/>
        </w:tabs>
        <w:jc w:val="center"/>
        <w:rPr>
          <w:rFonts w:ascii="ＭＳ 明朝"/>
          <w:spacing w:val="20"/>
          <w:sz w:val="26"/>
          <w:u w:val="single"/>
        </w:rPr>
      </w:pPr>
      <w:r w:rsidRPr="00E13CBA">
        <w:rPr>
          <w:rFonts w:ascii="ＭＳ 明朝" w:hint="eastAsia"/>
          <w:spacing w:val="20"/>
          <w:sz w:val="26"/>
          <w:u w:val="single"/>
        </w:rPr>
        <w:t>輸出手形保険</w:t>
      </w:r>
      <w:r w:rsidR="0040579B">
        <w:rPr>
          <w:rFonts w:ascii="ＭＳ 明朝" w:hint="eastAsia"/>
          <w:spacing w:val="20"/>
          <w:sz w:val="26"/>
          <w:u w:val="single"/>
        </w:rPr>
        <w:t>権利行使等委任状</w:t>
      </w:r>
    </w:p>
    <w:p w14:paraId="2B7D1157" w14:textId="77777777" w:rsidR="0040579B" w:rsidRDefault="0040579B">
      <w:pPr>
        <w:tabs>
          <w:tab w:val="right" w:pos="1540"/>
          <w:tab w:val="left" w:pos="1600"/>
        </w:tabs>
        <w:spacing w:line="340" w:lineRule="exact"/>
        <w:jc w:val="right"/>
        <w:rPr>
          <w:rFonts w:ascii="ＭＳ 明朝"/>
          <w:spacing w:val="20"/>
        </w:rPr>
      </w:pPr>
    </w:p>
    <w:p w14:paraId="780F1397" w14:textId="77777777" w:rsidR="0040579B" w:rsidRDefault="0040579B">
      <w:pPr>
        <w:tabs>
          <w:tab w:val="right" w:pos="1540"/>
          <w:tab w:val="left" w:pos="1600"/>
        </w:tabs>
        <w:spacing w:line="340" w:lineRule="exact"/>
        <w:jc w:val="right"/>
        <w:rPr>
          <w:rFonts w:ascii="ＭＳ 明朝"/>
          <w:spacing w:val="20"/>
        </w:rPr>
      </w:pPr>
      <w:r>
        <w:rPr>
          <w:rFonts w:ascii="ＭＳ 明朝" w:hint="eastAsia"/>
          <w:spacing w:val="20"/>
        </w:rPr>
        <w:t>年　　月　　日</w:t>
      </w:r>
    </w:p>
    <w:p w14:paraId="756F71A7" w14:textId="77777777" w:rsidR="0040579B" w:rsidRDefault="0040579B">
      <w:pPr>
        <w:tabs>
          <w:tab w:val="right" w:pos="1540"/>
          <w:tab w:val="left" w:pos="1600"/>
        </w:tabs>
        <w:spacing w:line="340" w:lineRule="exact"/>
        <w:rPr>
          <w:rFonts w:ascii="ＭＳ 明朝"/>
          <w:spacing w:val="20"/>
        </w:rPr>
      </w:pPr>
      <w:r>
        <w:rPr>
          <w:rFonts w:ascii="ＭＳ 明朝" w:hint="eastAsia"/>
          <w:spacing w:val="20"/>
        </w:rPr>
        <w:t>独立行政法人日本貿易保険　御中</w:t>
      </w:r>
    </w:p>
    <w:p w14:paraId="4F67FFCA" w14:textId="77777777" w:rsidR="0040579B" w:rsidRDefault="0040579B">
      <w:pPr>
        <w:tabs>
          <w:tab w:val="right" w:pos="1540"/>
          <w:tab w:val="left" w:pos="1600"/>
        </w:tabs>
        <w:spacing w:line="340" w:lineRule="exact"/>
        <w:rPr>
          <w:rFonts w:ascii="ＭＳ 明朝"/>
          <w:spacing w:val="20"/>
        </w:rPr>
      </w:pPr>
    </w:p>
    <w:p w14:paraId="63CCC66A" w14:textId="77777777" w:rsidR="0040579B" w:rsidRDefault="0040579B">
      <w:pPr>
        <w:tabs>
          <w:tab w:val="right" w:pos="5400"/>
        </w:tabs>
        <w:spacing w:line="340" w:lineRule="exact"/>
        <w:rPr>
          <w:rFonts w:ascii="ＭＳ 明朝"/>
          <w:spacing w:val="20"/>
        </w:rPr>
      </w:pPr>
      <w:r>
        <w:rPr>
          <w:rFonts w:ascii="ＭＳ 明朝" w:hint="eastAsia"/>
          <w:spacing w:val="20"/>
        </w:rPr>
        <w:tab/>
        <w:t>被保険者</w:t>
      </w:r>
    </w:p>
    <w:p w14:paraId="41E4CF23" w14:textId="77777777" w:rsidR="0040579B" w:rsidRDefault="0040579B">
      <w:pPr>
        <w:tabs>
          <w:tab w:val="right" w:pos="5400"/>
        </w:tabs>
        <w:spacing w:line="340" w:lineRule="exact"/>
        <w:rPr>
          <w:rFonts w:ascii="ＭＳ 明朝"/>
          <w:spacing w:val="20"/>
        </w:rPr>
      </w:pPr>
      <w:r>
        <w:rPr>
          <w:rFonts w:ascii="ＭＳ 明朝" w:hint="eastAsia"/>
          <w:spacing w:val="20"/>
        </w:rPr>
        <w:tab/>
        <w:t>住　所</w:t>
      </w:r>
    </w:p>
    <w:p w14:paraId="01EB4A82" w14:textId="77777777" w:rsidR="0040579B" w:rsidRDefault="0040579B">
      <w:pPr>
        <w:tabs>
          <w:tab w:val="right" w:pos="5400"/>
        </w:tabs>
        <w:spacing w:line="340" w:lineRule="exact"/>
        <w:rPr>
          <w:rFonts w:ascii="ＭＳ 明朝"/>
          <w:spacing w:val="20"/>
        </w:rPr>
      </w:pPr>
    </w:p>
    <w:p w14:paraId="3A961A12" w14:textId="77777777" w:rsidR="0040579B" w:rsidRDefault="0040579B">
      <w:pPr>
        <w:tabs>
          <w:tab w:val="right" w:pos="5400"/>
          <w:tab w:val="right" w:pos="8500"/>
        </w:tabs>
        <w:spacing w:line="340" w:lineRule="exact"/>
        <w:rPr>
          <w:rFonts w:ascii="ＭＳ 明朝"/>
          <w:spacing w:val="20"/>
        </w:rPr>
      </w:pPr>
      <w:r>
        <w:rPr>
          <w:rFonts w:ascii="ＭＳ 明朝" w:hint="eastAsia"/>
          <w:spacing w:val="20"/>
        </w:rPr>
        <w:tab/>
        <w:t>氏　名</w:t>
      </w:r>
      <w:r>
        <w:rPr>
          <w:rFonts w:ascii="ＭＳ 明朝" w:hint="eastAsia"/>
          <w:spacing w:val="20"/>
        </w:rPr>
        <w:tab/>
        <w:t>印</w:t>
      </w:r>
    </w:p>
    <w:p w14:paraId="2B72EAE7" w14:textId="77777777" w:rsidR="0040579B" w:rsidRDefault="0040579B">
      <w:pPr>
        <w:tabs>
          <w:tab w:val="right" w:pos="5400"/>
          <w:tab w:val="right" w:pos="9087"/>
        </w:tabs>
        <w:spacing w:line="340" w:lineRule="exact"/>
        <w:rPr>
          <w:rFonts w:ascii="ＭＳ 明朝"/>
          <w:spacing w:val="20"/>
        </w:rPr>
      </w:pPr>
    </w:p>
    <w:p w14:paraId="72AA5989" w14:textId="77777777" w:rsidR="0040579B" w:rsidRDefault="0040579B">
      <w:pPr>
        <w:tabs>
          <w:tab w:val="right" w:pos="9087"/>
        </w:tabs>
        <w:spacing w:line="340" w:lineRule="exact"/>
        <w:rPr>
          <w:rFonts w:ascii="ＭＳ 明朝"/>
          <w:spacing w:val="20"/>
        </w:rPr>
      </w:pPr>
    </w:p>
    <w:p w14:paraId="0C39D0C3" w14:textId="77777777" w:rsidR="0040579B" w:rsidRPr="002078E1" w:rsidRDefault="0040579B" w:rsidP="00DC60F9">
      <w:pPr>
        <w:spacing w:line="240" w:lineRule="exact"/>
        <w:rPr>
          <w:rFonts w:ascii="ＭＳ 明朝"/>
          <w:spacing w:val="20"/>
        </w:rPr>
      </w:pPr>
      <w:r>
        <w:rPr>
          <w:rFonts w:ascii="ＭＳ 明朝" w:hint="eastAsia"/>
          <w:spacing w:val="20"/>
        </w:rPr>
        <w:t xml:space="preserve">　</w:t>
      </w:r>
      <w:r w:rsidR="002078E1" w:rsidRPr="002078E1">
        <w:rPr>
          <w:rFonts w:ascii="ＭＳ 明朝" w:hint="eastAsia"/>
          <w:spacing w:val="20"/>
        </w:rPr>
        <w:t>当社は、</w:t>
      </w:r>
      <w:r w:rsidR="00DC60F9">
        <w:rPr>
          <w:rFonts w:ascii="ＭＳ 明朝" w:hint="eastAsia"/>
          <w:spacing w:val="20"/>
        </w:rPr>
        <w:t>●●●●●</w:t>
      </w:r>
      <w:r w:rsidR="00063899">
        <w:rPr>
          <w:rFonts w:ascii="ＭＳ 明朝" w:hint="eastAsia"/>
          <w:spacing w:val="20"/>
        </w:rPr>
        <w:t>が振出人で、</w:t>
      </w:r>
      <w:r w:rsidR="00DC60F9">
        <w:rPr>
          <w:rFonts w:ascii="ＭＳ 明朝" w:hint="eastAsia"/>
          <w:spacing w:val="20"/>
        </w:rPr>
        <w:t>●●●●●</w:t>
      </w:r>
      <w:r w:rsidR="00063899">
        <w:rPr>
          <w:rFonts w:ascii="ＭＳ 明朝" w:hint="eastAsia"/>
          <w:spacing w:val="20"/>
        </w:rPr>
        <w:t>銀行から譲り受けた、</w:t>
      </w:r>
      <w:r w:rsidR="003352A3" w:rsidRPr="003352A3">
        <w:rPr>
          <w:rFonts w:ascii="ＭＳ 明朝" w:hint="eastAsia"/>
          <w:spacing w:val="20"/>
        </w:rPr>
        <w:t>２００４年１１月２１日付けパリクラブ合意に基づくイラク共和国向け輸出契約等の債務救済措置に係る付保商業債権（第１次リスケ）</w:t>
      </w:r>
      <w:r w:rsidR="002078E1" w:rsidRPr="002078E1">
        <w:rPr>
          <w:rFonts w:ascii="ＭＳ 明朝" w:hint="eastAsia"/>
          <w:spacing w:val="20"/>
        </w:rPr>
        <w:t>（以下「当該債権」という。）について、以下の内容に合意の上、</w:t>
      </w:r>
      <w:r w:rsidR="009B1C0A">
        <w:rPr>
          <w:rFonts w:ascii="ＭＳ 明朝" w:hint="eastAsia"/>
          <w:spacing w:val="20"/>
        </w:rPr>
        <w:t>平成１３年４月１日</w:t>
      </w:r>
      <w:r w:rsidR="002078E1" w:rsidRPr="002078E1">
        <w:rPr>
          <w:rFonts w:ascii="ＭＳ 明朝" w:hint="eastAsia"/>
          <w:spacing w:val="20"/>
        </w:rPr>
        <w:t>の改正以前の輸出手形保険約款（以下「旧約款」という。）第２６条の規定に基づき、日本貿易保険に当該債権の回収に係る権利行使等を委任し、以後自らは一切の権利行使等を行わないことをここに確認します。</w:t>
      </w:r>
    </w:p>
    <w:p w14:paraId="210A8336" w14:textId="77777777" w:rsidR="0040579B" w:rsidRDefault="0040579B" w:rsidP="00063899">
      <w:pPr>
        <w:spacing w:line="240" w:lineRule="exact"/>
        <w:rPr>
          <w:rFonts w:ascii="ＭＳ 明朝"/>
          <w:spacing w:val="20"/>
        </w:rPr>
      </w:pPr>
    </w:p>
    <w:p w14:paraId="2B587534" w14:textId="77777777" w:rsidR="0040579B" w:rsidRDefault="0040579B" w:rsidP="00063899">
      <w:pPr>
        <w:spacing w:line="240" w:lineRule="exact"/>
        <w:rPr>
          <w:rFonts w:ascii="ＭＳ 明朝"/>
          <w:spacing w:val="20"/>
        </w:rPr>
      </w:pPr>
      <w:r>
        <w:rPr>
          <w:rFonts w:ascii="ＭＳ 明朝" w:hint="eastAsia"/>
          <w:spacing w:val="20"/>
        </w:rPr>
        <w:t>（回収に要した費用の負担）</w:t>
      </w:r>
    </w:p>
    <w:p w14:paraId="7B950369" w14:textId="77777777" w:rsidR="0040579B" w:rsidRDefault="002078E1" w:rsidP="00063899">
      <w:pPr>
        <w:numPr>
          <w:ilvl w:val="0"/>
          <w:numId w:val="1"/>
        </w:numPr>
        <w:spacing w:line="240" w:lineRule="exact"/>
        <w:ind w:left="238" w:hanging="238"/>
        <w:rPr>
          <w:rFonts w:ascii="ＭＳ 明朝"/>
          <w:spacing w:val="20"/>
        </w:rPr>
      </w:pPr>
      <w:r w:rsidRPr="002078E1">
        <w:rPr>
          <w:rFonts w:ascii="ＭＳ 明朝" w:hint="eastAsia"/>
          <w:spacing w:val="20"/>
        </w:rPr>
        <w:t>被保険者は、権利行使等の委任後、日本貿易保険が回収のために要した費用について、取得した金額を限度として負担する。</w:t>
      </w:r>
    </w:p>
    <w:p w14:paraId="1EB0C3D7" w14:textId="77777777" w:rsidR="0040579B" w:rsidRDefault="0040579B" w:rsidP="00063899">
      <w:pPr>
        <w:spacing w:line="240" w:lineRule="exact"/>
        <w:rPr>
          <w:rFonts w:ascii="ＭＳ 明朝"/>
          <w:spacing w:val="20"/>
        </w:rPr>
      </w:pPr>
    </w:p>
    <w:p w14:paraId="7E55C9C5" w14:textId="77777777" w:rsidR="0040579B" w:rsidRDefault="0040579B" w:rsidP="00063899">
      <w:pPr>
        <w:spacing w:line="240" w:lineRule="exact"/>
        <w:rPr>
          <w:rFonts w:ascii="ＭＳ 明朝"/>
          <w:spacing w:val="20"/>
        </w:rPr>
      </w:pPr>
      <w:r>
        <w:rPr>
          <w:rFonts w:ascii="ＭＳ 明朝" w:hint="eastAsia"/>
          <w:spacing w:val="20"/>
        </w:rPr>
        <w:t>（回収金の配分）</w:t>
      </w:r>
    </w:p>
    <w:p w14:paraId="3C2A9363" w14:textId="77777777" w:rsidR="0040579B" w:rsidRDefault="002078E1" w:rsidP="00063899">
      <w:pPr>
        <w:numPr>
          <w:ilvl w:val="0"/>
          <w:numId w:val="1"/>
        </w:numPr>
        <w:tabs>
          <w:tab w:val="clear" w:pos="480"/>
          <w:tab w:val="num" w:pos="500"/>
        </w:tabs>
        <w:spacing w:line="240" w:lineRule="exact"/>
        <w:ind w:left="280" w:hanging="280"/>
        <w:rPr>
          <w:rFonts w:ascii="ＭＳ 明朝"/>
          <w:spacing w:val="20"/>
        </w:rPr>
      </w:pPr>
      <w:r w:rsidRPr="002078E1">
        <w:rPr>
          <w:rFonts w:ascii="ＭＳ 明朝" w:hint="eastAsia"/>
          <w:spacing w:val="20"/>
        </w:rPr>
        <w:t>日本貿易保険は、当該債権について回収した金額があったときは、次の金額を遅滞なく被保険者に配分することとする。</w:t>
      </w:r>
    </w:p>
    <w:p w14:paraId="48650A84" w14:textId="77777777" w:rsidR="0040579B" w:rsidRDefault="006274EB" w:rsidP="00E13CBA">
      <w:pPr>
        <w:spacing w:line="340" w:lineRule="exact"/>
        <w:ind w:left="480"/>
        <w:rPr>
          <w:rFonts w:ascii="ＭＳ 明朝"/>
          <w:spacing w:val="20"/>
        </w:rPr>
      </w:pPr>
      <w:r>
        <w:rPr>
          <w:rFonts w:ascii="ＭＳ 明朝"/>
          <w:noProof/>
          <w:spacing w:val="20"/>
        </w:rPr>
        <w:pict w14:anchorId="3FE0397F">
          <v:group id="_x0000_s1031" style="position:absolute;left:0;text-align:left;margin-left:60pt;margin-top:14.2pt;width:290.45pt;height:46pt;z-index:251656704" coordorigin="2892,10434" coordsize="5809,920" o:allowincell="f">
            <v:shapetype id="_x0000_t202" coordsize="21600,21600" o:spt="202" path="m,l,21600r21600,l21600,xe">
              <v:stroke joinstyle="miter"/>
              <v:path gradientshapeok="t" o:connecttype="rect"/>
            </v:shapetype>
            <v:shape id="_x0000_s1032" type="#_x0000_t202" style="position:absolute;left:5801;top:10434;width:2900;height:920" filled="f" stroked="f">
              <v:textbox style="mso-next-textbox:#_x0000_s1032">
                <w:txbxContent>
                  <w:p w14:paraId="41630BF2" w14:textId="77777777" w:rsidR="0040579B" w:rsidRDefault="0040579B">
                    <w:pPr>
                      <w:spacing w:line="340" w:lineRule="exact"/>
                      <w:jc w:val="center"/>
                      <w:rPr>
                        <w:spacing w:val="20"/>
                      </w:rPr>
                    </w:pPr>
                    <w:r>
                      <w:rPr>
                        <w:rFonts w:hint="eastAsia"/>
                        <w:spacing w:val="20"/>
                      </w:rPr>
                      <w:t>支払保険金額</w:t>
                    </w:r>
                  </w:p>
                  <w:p w14:paraId="0FCE08FA" w14:textId="77777777" w:rsidR="0040579B" w:rsidRDefault="002078E1">
                    <w:pPr>
                      <w:pStyle w:val="a3"/>
                      <w:tabs>
                        <w:tab w:val="clear" w:pos="4252"/>
                        <w:tab w:val="clear" w:pos="8504"/>
                      </w:tabs>
                      <w:snapToGrid/>
                      <w:spacing w:line="340" w:lineRule="exact"/>
                      <w:jc w:val="center"/>
                      <w:rPr>
                        <w:spacing w:val="20"/>
                      </w:rPr>
                    </w:pPr>
                    <w:r>
                      <w:rPr>
                        <w:rFonts w:hint="eastAsia"/>
                        <w:spacing w:val="20"/>
                      </w:rPr>
                      <w:t>旧約款第５</w:t>
                    </w:r>
                    <w:r w:rsidR="0040579B">
                      <w:rPr>
                        <w:rFonts w:hint="eastAsia"/>
                        <w:spacing w:val="20"/>
                      </w:rPr>
                      <w:t>条の損失額</w:t>
                    </w:r>
                  </w:p>
                </w:txbxContent>
              </v:textbox>
            </v:shape>
            <v:shape id="_x0000_s1033" type="#_x0000_t202" style="position:absolute;left:2892;top:10618;width:3100;height:552" filled="f" stroked="f">
              <v:textbox style="mso-next-textbox:#_x0000_s1033">
                <w:txbxContent>
                  <w:p w14:paraId="6A456A46" w14:textId="77777777" w:rsidR="0040579B" w:rsidRDefault="0040579B">
                    <w:pPr>
                      <w:rPr>
                        <w:rFonts w:ascii="ＭＳ 明朝"/>
                        <w:spacing w:val="20"/>
                      </w:rPr>
                    </w:pPr>
                    <w:r>
                      <w:rPr>
                        <w:rFonts w:ascii="ＭＳ 明朝" w:hint="eastAsia"/>
                        <w:spacing w:val="20"/>
                      </w:rPr>
                      <w:t>（</w:t>
                    </w:r>
                    <w:r>
                      <w:rPr>
                        <w:rFonts w:ascii="ＭＳ 明朝" w:hint="eastAsia"/>
                        <w:spacing w:val="20"/>
                      </w:rPr>
                      <w:t>回収金額－A）×　１－</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4" type="#_x0000_t185" style="position:absolute;left:5193;top:10601;width:3508;height:552"/>
            <v:line id="_x0000_s1035" style="position:absolute" from="5937,10869" to="8537,10869"/>
          </v:group>
        </w:pict>
      </w:r>
    </w:p>
    <w:p w14:paraId="675143B7" w14:textId="77777777" w:rsidR="0040579B" w:rsidRDefault="006274EB">
      <w:pPr>
        <w:spacing w:line="340" w:lineRule="exact"/>
        <w:ind w:left="480"/>
        <w:rPr>
          <w:rFonts w:ascii="ＭＳ 明朝"/>
          <w:spacing w:val="20"/>
        </w:rPr>
      </w:pPr>
      <w:r>
        <w:rPr>
          <w:rFonts w:ascii="ＭＳ 明朝"/>
          <w:noProof/>
          <w:spacing w:val="20"/>
        </w:rPr>
        <w:pict w14:anchorId="180A98DA">
          <v:shape id="_x0000_s1036" type="#_x0000_t202" style="position:absolute;left:0;text-align:left;margin-left:350.15pt;margin-top:7.1pt;width:35pt;height:27.6pt;z-index:251657728" o:allowincell="f" filled="f" stroked="f">
            <v:textbox style="mso-next-textbox:#_x0000_s1036">
              <w:txbxContent>
                <w:p w14:paraId="2FF035B9" w14:textId="77777777" w:rsidR="0040579B" w:rsidRDefault="0040579B">
                  <w:pPr>
                    <w:rPr>
                      <w:rFonts w:ascii="ＭＳ 明朝"/>
                    </w:rPr>
                  </w:pPr>
                  <w:r>
                    <w:rPr>
                      <w:rFonts w:ascii="ＭＳ 明朝" w:hint="eastAsia"/>
                    </w:rPr>
                    <w:t>＋B</w:t>
                  </w:r>
                </w:p>
              </w:txbxContent>
            </v:textbox>
          </v:shape>
        </w:pict>
      </w:r>
    </w:p>
    <w:p w14:paraId="339FB48C" w14:textId="77777777" w:rsidR="0040579B" w:rsidRDefault="0040579B">
      <w:pPr>
        <w:spacing w:line="340" w:lineRule="exact"/>
        <w:ind w:left="480"/>
        <w:rPr>
          <w:rFonts w:ascii="ＭＳ 明朝"/>
          <w:spacing w:val="20"/>
        </w:rPr>
      </w:pPr>
    </w:p>
    <w:p w14:paraId="10DE3C60" w14:textId="77777777" w:rsidR="00E13CBA" w:rsidRDefault="006274EB">
      <w:pPr>
        <w:spacing w:line="340" w:lineRule="exact"/>
        <w:ind w:left="1300"/>
        <w:rPr>
          <w:rFonts w:ascii="ＭＳ 明朝"/>
          <w:spacing w:val="20"/>
        </w:rPr>
      </w:pPr>
      <w:r>
        <w:rPr>
          <w:rFonts w:ascii="ＭＳ 明朝"/>
          <w:noProof/>
          <w:spacing w:val="20"/>
        </w:rPr>
        <w:pict w14:anchorId="6996A342">
          <v:rect id="_x0000_s1042" style="position:absolute;left:0;text-align:left;margin-left:30pt;margin-top:-41.6pt;width:395pt;height:55.2pt;z-index:-251657728">
            <v:textbox inset="5.85pt,.7pt,5.85pt,.7pt"/>
          </v:rect>
        </w:pict>
      </w:r>
    </w:p>
    <w:p w14:paraId="38BED65D" w14:textId="77777777" w:rsidR="0040579B" w:rsidRDefault="0040579B" w:rsidP="00063899">
      <w:pPr>
        <w:spacing w:line="240" w:lineRule="exact"/>
        <w:ind w:left="1300"/>
        <w:rPr>
          <w:rFonts w:ascii="ＭＳ 明朝"/>
          <w:spacing w:val="20"/>
        </w:rPr>
      </w:pPr>
      <w:r>
        <w:rPr>
          <w:rFonts w:ascii="ＭＳ 明朝" w:hint="eastAsia"/>
          <w:spacing w:val="20"/>
        </w:rPr>
        <w:t>Aは、日本貿易保険が回収のために要した費用</w:t>
      </w:r>
    </w:p>
    <w:p w14:paraId="0C327D10" w14:textId="77777777" w:rsidR="0040579B" w:rsidRPr="002078E1" w:rsidRDefault="002078E1" w:rsidP="00063899">
      <w:pPr>
        <w:tabs>
          <w:tab w:val="left" w:pos="1300"/>
        </w:tabs>
        <w:spacing w:line="240" w:lineRule="exact"/>
        <w:ind w:left="1064" w:firstLine="236"/>
        <w:rPr>
          <w:rFonts w:ascii="ＭＳ 明朝"/>
          <w:spacing w:val="20"/>
        </w:rPr>
      </w:pPr>
      <w:r w:rsidRPr="002078E1">
        <w:rPr>
          <w:rFonts w:ascii="ＭＳ 明朝" w:hint="eastAsia"/>
          <w:spacing w:val="20"/>
        </w:rPr>
        <w:t>Bは、旧約款第５条の損失額に満期日から保険金支払日（回収が保険金を支払った日以前の場合には、当該回収のあった日）の前日までの期間に応じ日本貿易保険が別に定める利率を乗じて得た額から保険金請求日までに回収した延滞利息（保険金請求までに回収した元本に係る延滞利息を除く。）を除いた額に支払った保険金の額の旧約款第５条の損失額に対する割合を乗じて得た金額から既に被保険者に充当した金額を除いた金額（ただし、下記３に基づき、当該債権が放棄された場合は、当該金額から当該金額に放棄した割合を乗じて得た金額を除いた金額とする。）又は回収した金額からAを除いた金額に支払った保険金の額の旧約款第５条の損失額に対する割合を乗じて得た金額のいずれか少ない金額</w:t>
      </w:r>
    </w:p>
    <w:p w14:paraId="07F48909" w14:textId="77777777" w:rsidR="0040579B" w:rsidRDefault="0040579B">
      <w:pPr>
        <w:spacing w:line="340" w:lineRule="exact"/>
        <w:rPr>
          <w:rFonts w:ascii="ＭＳ 明朝"/>
          <w:spacing w:val="20"/>
        </w:rPr>
      </w:pPr>
      <w:r>
        <w:rPr>
          <w:rFonts w:ascii="ＭＳ 明朝"/>
          <w:spacing w:val="20"/>
        </w:rPr>
        <w:br w:type="page"/>
      </w:r>
      <w:r>
        <w:rPr>
          <w:rFonts w:ascii="ＭＳ 明朝" w:hint="eastAsia"/>
          <w:spacing w:val="20"/>
        </w:rPr>
        <w:lastRenderedPageBreak/>
        <w:t>（返済計画の変更）</w:t>
      </w:r>
    </w:p>
    <w:p w14:paraId="4B39D6EA" w14:textId="77777777" w:rsidR="0040579B" w:rsidRDefault="0040579B">
      <w:pPr>
        <w:spacing w:line="340" w:lineRule="exact"/>
        <w:ind w:left="252" w:hanging="252"/>
        <w:rPr>
          <w:rFonts w:ascii="ＭＳ 明朝"/>
          <w:spacing w:val="20"/>
        </w:rPr>
      </w:pPr>
      <w:r>
        <w:rPr>
          <w:rFonts w:ascii="ＭＳ 明朝" w:hint="eastAsia"/>
          <w:spacing w:val="20"/>
        </w:rPr>
        <w:t>３．被保険者は、日本貿易保険が自らの判断に基づき当該債権に係る決済条件若しくは償還条件等について変更を加えること又は国際約束に基づく債務救済措置その他のやむを得ない事由により当該債権を放棄することについて同意し、当該権限を日本貿易保険に付与する。</w:t>
      </w:r>
    </w:p>
    <w:p w14:paraId="04F6B524" w14:textId="77777777" w:rsidR="0040579B" w:rsidRDefault="0040579B">
      <w:pPr>
        <w:spacing w:line="340" w:lineRule="exact"/>
        <w:rPr>
          <w:rFonts w:ascii="ＭＳ 明朝"/>
          <w:spacing w:val="20"/>
        </w:rPr>
      </w:pPr>
    </w:p>
    <w:p w14:paraId="078FC94C" w14:textId="77777777" w:rsidR="0040579B" w:rsidRDefault="0040579B">
      <w:pPr>
        <w:spacing w:line="340" w:lineRule="exact"/>
        <w:rPr>
          <w:rFonts w:ascii="ＭＳ 明朝"/>
          <w:spacing w:val="20"/>
        </w:rPr>
      </w:pPr>
      <w:r>
        <w:rPr>
          <w:rFonts w:ascii="ＭＳ 明朝" w:hint="eastAsia"/>
          <w:spacing w:val="20"/>
        </w:rPr>
        <w:t>（回収にかかる権利行使の復委任）</w:t>
      </w:r>
    </w:p>
    <w:p w14:paraId="322A2A53" w14:textId="77777777" w:rsidR="0040579B" w:rsidRPr="002078E1" w:rsidRDefault="0040579B">
      <w:pPr>
        <w:tabs>
          <w:tab w:val="left" w:pos="500"/>
        </w:tabs>
        <w:spacing w:line="340" w:lineRule="exact"/>
        <w:ind w:left="252" w:hanging="252"/>
        <w:rPr>
          <w:rFonts w:ascii="ＭＳ 明朝"/>
          <w:spacing w:val="20"/>
        </w:rPr>
      </w:pPr>
      <w:r>
        <w:rPr>
          <w:rFonts w:ascii="ＭＳ 明朝" w:hint="eastAsia"/>
          <w:spacing w:val="20"/>
        </w:rPr>
        <w:t>４．</w:t>
      </w:r>
      <w:r w:rsidR="002078E1" w:rsidRPr="002078E1">
        <w:rPr>
          <w:rFonts w:ascii="ＭＳ 明朝" w:hint="eastAsia"/>
          <w:spacing w:val="20"/>
        </w:rPr>
        <w:t>日本貿易保険は、被保険者から委任された当該債権の権利行使の権限を第三者に委任することができる。当該委任を受けた者の権利行使については、上記１～３の規定を準用する。</w:t>
      </w:r>
    </w:p>
    <w:p w14:paraId="16A67118" w14:textId="77777777" w:rsidR="0040579B" w:rsidRDefault="0040579B">
      <w:pPr>
        <w:spacing w:line="340" w:lineRule="exact"/>
        <w:rPr>
          <w:rFonts w:ascii="ＭＳ 明朝"/>
          <w:spacing w:val="20"/>
        </w:rPr>
      </w:pPr>
    </w:p>
    <w:p w14:paraId="0A4D6F60" w14:textId="77777777" w:rsidR="0040579B" w:rsidRDefault="0040579B">
      <w:pPr>
        <w:spacing w:line="340" w:lineRule="exact"/>
        <w:rPr>
          <w:rFonts w:ascii="ＭＳ 明朝"/>
          <w:spacing w:val="20"/>
        </w:rPr>
      </w:pPr>
      <w:r>
        <w:rPr>
          <w:rFonts w:ascii="ＭＳ 明朝" w:hint="eastAsia"/>
          <w:spacing w:val="20"/>
        </w:rPr>
        <w:t>（権利行使等の委任の解除）</w:t>
      </w:r>
    </w:p>
    <w:p w14:paraId="57B67E8E" w14:textId="77777777" w:rsidR="0040579B" w:rsidRPr="002078E1" w:rsidRDefault="0040579B">
      <w:pPr>
        <w:spacing w:line="340" w:lineRule="exact"/>
        <w:ind w:left="700" w:hanging="700"/>
        <w:rPr>
          <w:rFonts w:ascii="ＭＳ 明朝"/>
          <w:spacing w:val="20"/>
        </w:rPr>
      </w:pPr>
      <w:r>
        <w:rPr>
          <w:rFonts w:ascii="ＭＳ 明朝" w:hint="eastAsia"/>
          <w:spacing w:val="20"/>
        </w:rPr>
        <w:t>５．(1)</w:t>
      </w:r>
      <w:r>
        <w:rPr>
          <w:rFonts w:ascii="ＭＳ 明朝" w:hint="eastAsia"/>
          <w:spacing w:val="20"/>
        </w:rPr>
        <w:tab/>
      </w:r>
      <w:r w:rsidR="002078E1" w:rsidRPr="002078E1">
        <w:rPr>
          <w:rFonts w:ascii="ＭＳ 明朝" w:hint="eastAsia"/>
          <w:spacing w:val="20"/>
        </w:rPr>
        <w:t>被保険者の責めに帰すべき事由により当該債権に係る金額の全部又は一部が返済されない場合、日本貿易保険は、旧約款第２６条第１項に基づく権利行使等の委任を解除することができる。</w:t>
      </w:r>
    </w:p>
    <w:p w14:paraId="0F21EEC5" w14:textId="77777777" w:rsidR="0040579B" w:rsidRPr="002078E1" w:rsidRDefault="0040579B">
      <w:pPr>
        <w:spacing w:line="340" w:lineRule="exact"/>
        <w:ind w:left="700" w:hanging="200"/>
        <w:rPr>
          <w:rFonts w:ascii="ＭＳ 明朝"/>
          <w:spacing w:val="20"/>
        </w:rPr>
      </w:pPr>
      <w:r>
        <w:rPr>
          <w:rFonts w:ascii="ＭＳ 明朝" w:hint="eastAsia"/>
          <w:spacing w:val="20"/>
        </w:rPr>
        <w:t>(2)</w:t>
      </w:r>
      <w:r w:rsidR="002078E1" w:rsidRPr="002078E1">
        <w:rPr>
          <w:rFonts w:hint="eastAsia"/>
        </w:rPr>
        <w:t xml:space="preserve"> </w:t>
      </w:r>
      <w:r w:rsidR="002078E1" w:rsidRPr="002078E1">
        <w:rPr>
          <w:rFonts w:ascii="ＭＳ 明朝" w:hint="eastAsia"/>
          <w:spacing w:val="20"/>
        </w:rPr>
        <w:t>上記(1)の場合、被保険者は、旧約款第２４条第１項に基づき当該債権又は損害賠償金その他これらに類する金銭の回収に努めなければならない。</w:t>
      </w:r>
    </w:p>
    <w:p w14:paraId="23D1C599" w14:textId="77777777" w:rsidR="0040579B" w:rsidRDefault="0040579B">
      <w:pPr>
        <w:spacing w:line="340" w:lineRule="exact"/>
        <w:rPr>
          <w:rFonts w:ascii="ＭＳ 明朝"/>
          <w:spacing w:val="20"/>
        </w:rPr>
      </w:pPr>
    </w:p>
    <w:p w14:paraId="419643BE" w14:textId="77777777" w:rsidR="0040579B" w:rsidRDefault="0040579B">
      <w:pPr>
        <w:spacing w:line="340" w:lineRule="exact"/>
        <w:rPr>
          <w:rFonts w:ascii="ＭＳ 明朝"/>
          <w:spacing w:val="20"/>
        </w:rPr>
      </w:pPr>
      <w:r>
        <w:rPr>
          <w:rFonts w:ascii="ＭＳ 明朝" w:hint="eastAsia"/>
          <w:spacing w:val="20"/>
        </w:rPr>
        <w:t>（その他）</w:t>
      </w:r>
    </w:p>
    <w:p w14:paraId="3CB19C9A" w14:textId="77777777" w:rsidR="0040579B" w:rsidRPr="002078E1" w:rsidRDefault="0040579B">
      <w:pPr>
        <w:spacing w:line="340" w:lineRule="exact"/>
        <w:ind w:left="700" w:hanging="700"/>
        <w:rPr>
          <w:rFonts w:ascii="ＭＳ 明朝"/>
          <w:spacing w:val="20"/>
        </w:rPr>
      </w:pPr>
      <w:r>
        <w:rPr>
          <w:rFonts w:ascii="ＭＳ 明朝" w:hint="eastAsia"/>
          <w:spacing w:val="20"/>
        </w:rPr>
        <w:t>６．(1)</w:t>
      </w:r>
      <w:r w:rsidR="002078E1" w:rsidRPr="002078E1">
        <w:rPr>
          <w:rFonts w:hint="eastAsia"/>
        </w:rPr>
        <w:t xml:space="preserve"> </w:t>
      </w:r>
      <w:r w:rsidR="002078E1" w:rsidRPr="002078E1">
        <w:rPr>
          <w:rFonts w:ascii="ＭＳ 明朝" w:hint="eastAsia"/>
          <w:spacing w:val="20"/>
        </w:rPr>
        <w:t>日本貿易保険は、権利行使等の委任の内容に関して影響を及ぼす事情の変更があったときは、被保険者に対して権利行使等の委任の内容の変更を申し込むことができる。</w:t>
      </w:r>
    </w:p>
    <w:p w14:paraId="04D18BDA" w14:textId="77777777" w:rsidR="0040579B" w:rsidRPr="002078E1" w:rsidRDefault="0040579B">
      <w:pPr>
        <w:spacing w:line="340" w:lineRule="exact"/>
        <w:ind w:left="700" w:hanging="200"/>
        <w:rPr>
          <w:rFonts w:ascii="ＭＳ 明朝"/>
          <w:spacing w:val="20"/>
        </w:rPr>
      </w:pPr>
      <w:r>
        <w:rPr>
          <w:rFonts w:ascii="ＭＳ 明朝" w:hint="eastAsia"/>
          <w:spacing w:val="20"/>
        </w:rPr>
        <w:t>(2)</w:t>
      </w:r>
      <w:r w:rsidR="002078E1" w:rsidRPr="002078E1">
        <w:rPr>
          <w:rFonts w:hint="eastAsia"/>
        </w:rPr>
        <w:t xml:space="preserve"> </w:t>
      </w:r>
      <w:r w:rsidR="002078E1" w:rsidRPr="002078E1">
        <w:rPr>
          <w:rFonts w:ascii="ＭＳ 明朝" w:hint="eastAsia"/>
          <w:spacing w:val="20"/>
        </w:rPr>
        <w:t>被保険者は、上記(1)の申込みがあったときは、正当な事由がない限り、これに応じるものとする。</w:t>
      </w:r>
    </w:p>
    <w:p w14:paraId="75EEDDBE" w14:textId="77777777" w:rsidR="0040579B" w:rsidRDefault="0040579B">
      <w:pPr>
        <w:spacing w:line="340" w:lineRule="exact"/>
        <w:rPr>
          <w:rFonts w:ascii="ＭＳ 明朝"/>
          <w:spacing w:val="20"/>
        </w:rPr>
      </w:pPr>
    </w:p>
    <w:p w14:paraId="67BDC106" w14:textId="77777777" w:rsidR="0040579B" w:rsidRDefault="0040579B">
      <w:pPr>
        <w:spacing w:line="340" w:lineRule="exact"/>
        <w:rPr>
          <w:rFonts w:ascii="ＭＳ 明朝"/>
          <w:spacing w:val="20"/>
        </w:rPr>
      </w:pPr>
    </w:p>
    <w:p w14:paraId="75A2FEE2" w14:textId="77777777" w:rsidR="0040579B" w:rsidRDefault="0040579B">
      <w:pPr>
        <w:spacing w:line="340" w:lineRule="exact"/>
        <w:rPr>
          <w:rFonts w:ascii="ＭＳ 明朝"/>
          <w:spacing w:val="20"/>
        </w:rPr>
      </w:pPr>
      <w:r>
        <w:rPr>
          <w:rFonts w:ascii="ＭＳ 明朝" w:hint="eastAsia"/>
          <w:spacing w:val="20"/>
        </w:rPr>
        <w:t>（注１）</w:t>
      </w:r>
    </w:p>
    <w:p w14:paraId="09192009" w14:textId="77777777" w:rsidR="0040579B" w:rsidRPr="002078E1" w:rsidRDefault="0040579B">
      <w:pPr>
        <w:spacing w:line="340" w:lineRule="exact"/>
        <w:ind w:left="300" w:hanging="300"/>
        <w:rPr>
          <w:rFonts w:ascii="ＭＳ 明朝"/>
          <w:spacing w:val="20"/>
        </w:rPr>
      </w:pPr>
      <w:r>
        <w:rPr>
          <w:rFonts w:ascii="ＭＳ 明朝" w:hint="eastAsia"/>
          <w:spacing w:val="20"/>
        </w:rPr>
        <w:t xml:space="preserve">　</w:t>
      </w:r>
      <w:r>
        <w:rPr>
          <w:rFonts w:ascii="ＭＳ 明朝" w:hint="eastAsia"/>
          <w:spacing w:val="20"/>
        </w:rPr>
        <w:tab/>
      </w:r>
      <w:r w:rsidR="002078E1" w:rsidRPr="002078E1">
        <w:rPr>
          <w:rFonts w:ascii="ＭＳ 明朝" w:hint="eastAsia"/>
          <w:spacing w:val="20"/>
        </w:rPr>
        <w:t>２の算式中、支払保険金額は、損失防止軽減費用が含まれている場合、当該費用を除いた金額とする。また、表示通貨が外貨の場合は、(当該費用控除後の)支払保険金額を保険金支払時に適用したレートで表示通貨に換算した「建値換算支払額」を用いる。</w:t>
      </w:r>
    </w:p>
    <w:p w14:paraId="23EEBD88" w14:textId="77777777" w:rsidR="0040579B" w:rsidRDefault="0040579B">
      <w:pPr>
        <w:spacing w:line="340" w:lineRule="exact"/>
        <w:ind w:left="300" w:hanging="300"/>
        <w:rPr>
          <w:rFonts w:ascii="ＭＳ 明朝"/>
          <w:spacing w:val="20"/>
        </w:rPr>
      </w:pPr>
      <w:r>
        <w:rPr>
          <w:rFonts w:ascii="ＭＳ 明朝" w:hint="eastAsia"/>
          <w:spacing w:val="20"/>
        </w:rPr>
        <w:t>（注２）</w:t>
      </w:r>
    </w:p>
    <w:p w14:paraId="18E9D018" w14:textId="77777777" w:rsidR="0040579B" w:rsidRPr="002078E1" w:rsidRDefault="0040579B">
      <w:pPr>
        <w:spacing w:line="340" w:lineRule="exact"/>
        <w:ind w:left="300" w:hanging="300"/>
        <w:rPr>
          <w:rFonts w:ascii="ＭＳ 明朝"/>
          <w:spacing w:val="20"/>
        </w:rPr>
      </w:pPr>
      <w:r>
        <w:rPr>
          <w:rFonts w:ascii="ＭＳ 明朝" w:hint="eastAsia"/>
          <w:spacing w:val="20"/>
        </w:rPr>
        <w:tab/>
      </w:r>
      <w:r w:rsidR="002078E1" w:rsidRPr="002078E1">
        <w:rPr>
          <w:rFonts w:ascii="ＭＳ 明朝" w:hint="eastAsia"/>
          <w:spacing w:val="20"/>
        </w:rPr>
        <w:t>同算式中、旧約款第５条の損失額は、建値ベースで計算する。また、付保損失額が対外損失額と異なる場合は、対外損失額を用いる。（回収金の配分の計算では、基本的に「取得比率」を用いる。ただし、控除利息充当予定額の計算では、「てん補率」を用いる。）</w:t>
      </w:r>
    </w:p>
    <w:p w14:paraId="5CE0D959" w14:textId="77777777" w:rsidR="002078E1" w:rsidRPr="002078E1" w:rsidRDefault="002078E1" w:rsidP="002078E1">
      <w:pPr>
        <w:numPr>
          <w:ilvl w:val="0"/>
          <w:numId w:val="3"/>
        </w:numPr>
        <w:spacing w:line="340" w:lineRule="exact"/>
        <w:rPr>
          <w:rFonts w:ascii="ＭＳ 明朝"/>
          <w:spacing w:val="10"/>
        </w:rPr>
      </w:pPr>
      <w:r w:rsidRPr="002078E1">
        <w:rPr>
          <w:rFonts w:ascii="ＭＳ 明朝" w:hint="eastAsia"/>
          <w:spacing w:val="10"/>
        </w:rPr>
        <w:t>「付保損失額」…保険契約上の損失額</w:t>
      </w:r>
    </w:p>
    <w:p w14:paraId="38FF00C0" w14:textId="77777777" w:rsidR="002078E1" w:rsidRPr="002078E1" w:rsidRDefault="002078E1" w:rsidP="002078E1">
      <w:pPr>
        <w:numPr>
          <w:ilvl w:val="0"/>
          <w:numId w:val="3"/>
        </w:numPr>
        <w:spacing w:line="340" w:lineRule="exact"/>
        <w:rPr>
          <w:rFonts w:ascii="ＭＳ 明朝"/>
          <w:spacing w:val="10"/>
        </w:rPr>
      </w:pPr>
      <w:r w:rsidRPr="002078E1">
        <w:rPr>
          <w:rFonts w:ascii="ＭＳ 明朝" w:hint="eastAsia"/>
          <w:spacing w:val="10"/>
        </w:rPr>
        <w:t>「対外損失額」…荷為替手形上の建値損失額</w:t>
      </w:r>
    </w:p>
    <w:p w14:paraId="29CCA24A" w14:textId="77777777" w:rsidR="002078E1" w:rsidRPr="002078E1" w:rsidRDefault="002078E1" w:rsidP="002078E1">
      <w:pPr>
        <w:numPr>
          <w:ilvl w:val="0"/>
          <w:numId w:val="3"/>
        </w:numPr>
        <w:spacing w:line="340" w:lineRule="exact"/>
        <w:rPr>
          <w:rFonts w:ascii="ＭＳ 明朝"/>
          <w:spacing w:val="10"/>
        </w:rPr>
      </w:pPr>
      <w:r w:rsidRPr="002078E1">
        <w:rPr>
          <w:rFonts w:ascii="ＭＳ 明朝" w:hint="eastAsia"/>
          <w:spacing w:val="10"/>
        </w:rPr>
        <w:t>「取得比率」＝支払保険金額(建値換算支払額)／対外損失額</w:t>
      </w:r>
    </w:p>
    <w:p w14:paraId="2A7AB0E0" w14:textId="77777777" w:rsidR="0040579B" w:rsidRDefault="002078E1" w:rsidP="002078E1">
      <w:pPr>
        <w:numPr>
          <w:ilvl w:val="0"/>
          <w:numId w:val="3"/>
        </w:numPr>
        <w:spacing w:line="340" w:lineRule="exact"/>
      </w:pPr>
      <w:r w:rsidRPr="002078E1">
        <w:rPr>
          <w:rFonts w:ascii="ＭＳ 明朝" w:hint="eastAsia"/>
          <w:spacing w:val="10"/>
        </w:rPr>
        <w:t>「てん補率」＝支払保険金額(建値換算支払額)／付保損失額(建値ベース)</w:t>
      </w:r>
    </w:p>
    <w:sectPr w:rsidR="0040579B">
      <w:pgSz w:w="11906" w:h="16838" w:code="9"/>
      <w:pgMar w:top="1418" w:right="1701" w:bottom="1418" w:left="1701" w:header="1418"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078DC" w14:textId="77777777" w:rsidR="006E0717" w:rsidRDefault="006E0717">
      <w:r>
        <w:separator/>
      </w:r>
    </w:p>
  </w:endnote>
  <w:endnote w:type="continuationSeparator" w:id="0">
    <w:p w14:paraId="1AEFC4E9" w14:textId="77777777" w:rsidR="006E0717" w:rsidRDefault="006E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7538E" w14:textId="77777777" w:rsidR="006E0717" w:rsidRDefault="006E0717">
      <w:r>
        <w:separator/>
      </w:r>
    </w:p>
  </w:footnote>
  <w:footnote w:type="continuationSeparator" w:id="0">
    <w:p w14:paraId="0FF1DB1D" w14:textId="77777777" w:rsidR="006E0717" w:rsidRDefault="006E0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35061"/>
    <w:multiLevelType w:val="singleLevel"/>
    <w:tmpl w:val="C29676B8"/>
    <w:lvl w:ilvl="0">
      <w:start w:val="2"/>
      <w:numFmt w:val="bullet"/>
      <w:lvlText w:val="・"/>
      <w:lvlJc w:val="left"/>
      <w:pPr>
        <w:tabs>
          <w:tab w:val="num" w:pos="780"/>
        </w:tabs>
        <w:ind w:left="780" w:hanging="240"/>
      </w:pPr>
      <w:rPr>
        <w:rFonts w:ascii="ＭＳ 明朝" w:eastAsia="ＭＳ 明朝" w:hAnsi="ＭＳ 明朝" w:hint="eastAsia"/>
      </w:rPr>
    </w:lvl>
  </w:abstractNum>
  <w:abstractNum w:abstractNumId="1" w15:restartNumberingAfterBreak="0">
    <w:nsid w:val="569430BF"/>
    <w:multiLevelType w:val="singleLevel"/>
    <w:tmpl w:val="84B0EFF4"/>
    <w:lvl w:ilvl="0">
      <w:start w:val="1"/>
      <w:numFmt w:val="decimalFullWidth"/>
      <w:lvlText w:val="%1．"/>
      <w:lvlJc w:val="left"/>
      <w:pPr>
        <w:tabs>
          <w:tab w:val="num" w:pos="480"/>
        </w:tabs>
        <w:ind w:left="480" w:hanging="480"/>
      </w:pPr>
      <w:rPr>
        <w:rFonts w:hint="eastAsia"/>
      </w:rPr>
    </w:lvl>
  </w:abstractNum>
  <w:abstractNum w:abstractNumId="2" w15:restartNumberingAfterBreak="0">
    <w:nsid w:val="726A2860"/>
    <w:multiLevelType w:val="singleLevel"/>
    <w:tmpl w:val="3E2CA3EE"/>
    <w:lvl w:ilvl="0">
      <w:start w:val="1"/>
      <w:numFmt w:val="decimal"/>
      <w:lvlText w:val="(%1)"/>
      <w:lvlJc w:val="left"/>
      <w:pPr>
        <w:tabs>
          <w:tab w:val="num" w:pos="840"/>
        </w:tabs>
        <w:ind w:left="840" w:hanging="360"/>
      </w:pPr>
      <w:rPr>
        <w:rFonts w:hint="eastAsia"/>
      </w:rPr>
    </w:lvl>
  </w:abstractNum>
  <w:num w:numId="1" w16cid:durableId="1591543172">
    <w:abstractNumId w:val="1"/>
  </w:num>
  <w:num w:numId="2" w16cid:durableId="1184713338">
    <w:abstractNumId w:val="2"/>
  </w:num>
  <w:num w:numId="3" w16cid:durableId="1867936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0"/>
  <w:drawingGridVerticalSpacing w:val="18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78E1"/>
    <w:rsid w:val="00063899"/>
    <w:rsid w:val="00194DA6"/>
    <w:rsid w:val="002078E1"/>
    <w:rsid w:val="003352A3"/>
    <w:rsid w:val="0040579B"/>
    <w:rsid w:val="006274EB"/>
    <w:rsid w:val="006E0717"/>
    <w:rsid w:val="009B1C0A"/>
    <w:rsid w:val="00A06C1C"/>
    <w:rsid w:val="00A36483"/>
    <w:rsid w:val="00DC60F9"/>
    <w:rsid w:val="00E13CBA"/>
    <w:rsid w:val="00EF2716"/>
    <w:rsid w:val="00FE3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9FFA15"/>
  <w15:chartTrackingRefBased/>
  <w15:docId w15:val="{0D625379-89D9-4637-9A8B-FDEC5D82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color w:val="00000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9B1C0A"/>
    <w:rPr>
      <w:rFonts w:ascii="Arial" w:eastAsia="ＭＳ ゴシック" w:hAnsi="Arial"/>
      <w:sz w:val="18"/>
      <w:szCs w:val="18"/>
    </w:rPr>
  </w:style>
  <w:style w:type="paragraph" w:styleId="a6">
    <w:name w:val="Revision"/>
    <w:hidden/>
    <w:uiPriority w:val="99"/>
    <w:semiHidden/>
    <w:rsid w:val="00A36483"/>
    <w:rPr>
      <w:rFonts w:ascii="ＭＳ ゴシック"/>
      <w:color w:val="00000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15b44f-91a7-4055-83e9-b1e208ec95db"/>
    <lcf76f155ced4ddcb4097134ff3c332f xmlns="8d35353c-b916-4c27-affe-b44943cf69b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2AAF4958E934A43ADEA4E9AEF8A0C98" ma:contentTypeVersion="8" ma:contentTypeDescription="新しいドキュメントを作成します。" ma:contentTypeScope="" ma:versionID="fe374b8104d4460009dca51fe015f1ac">
  <xsd:schema xmlns:xsd="http://www.w3.org/2001/XMLSchema" xmlns:xs="http://www.w3.org/2001/XMLSchema" xmlns:p="http://schemas.microsoft.com/office/2006/metadata/properties" xmlns:ns2="8d35353c-b916-4c27-affe-b44943cf69bd" xmlns:ns3="5615b44f-91a7-4055-83e9-b1e208ec95db" targetNamespace="http://schemas.microsoft.com/office/2006/metadata/properties" ma:root="true" ma:fieldsID="e81ce74ee7c7faaef503029221260422" ns2:_="" ns3:_="">
    <xsd:import namespace="8d35353c-b916-4c27-affe-b44943cf69bd"/>
    <xsd:import namespace="5615b44f-91a7-4055-83e9-b1e208ec95d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5353c-b916-4c27-affe-b44943cf6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208207-6691-4314-81b2-73db3e7145d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15b44f-91a7-4055-83e9-b1e208ec95d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51e344-ceb3-4851-9127-5219f95e26ef}" ma:internalName="TaxCatchAll" ma:showField="CatchAllData" ma:web="5615b44f-91a7-4055-83e9-b1e208ec9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75B8F5-C1E1-4270-8468-BFABDE50035C}">
  <ds:schemaRefs>
    <ds:schemaRef ds:uri="http://schemas.microsoft.com/office/2006/metadata/properties"/>
    <ds:schemaRef ds:uri="http://schemas.microsoft.com/office/infopath/2007/PartnerControls"/>
    <ds:schemaRef ds:uri="5615b44f-91a7-4055-83e9-b1e208ec95db"/>
    <ds:schemaRef ds:uri="8d35353c-b916-4c27-affe-b44943cf69bd"/>
  </ds:schemaRefs>
</ds:datastoreItem>
</file>

<file path=customXml/itemProps2.xml><?xml version="1.0" encoding="utf-8"?>
<ds:datastoreItem xmlns:ds="http://schemas.openxmlformats.org/officeDocument/2006/customXml" ds:itemID="{D7BE26D1-49CD-4CB8-8B20-3B06C9D26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5353c-b916-4c27-affe-b44943cf69bd"/>
    <ds:schemaRef ds:uri="5615b44f-91a7-4055-83e9-b1e208ec9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1029A-DFEF-4FF2-808B-C2744EDDF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被保険者名</vt:lpstr>
    </vt:vector>
  </TitlesOfParts>
  <Company>日本貿易保険</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日本貿易保険</dc:creator>
  <cp:keywords/>
  <dc:description/>
  <cp:lastModifiedBy>日本貿易保険</cp:lastModifiedBy>
  <cp:lastPrinted>2005-09-16T06:29:00Z</cp:lastPrinted>
  <dcterms:created xsi:type="dcterms:W3CDTF">2023-05-11T05:48:00Z</dcterms:created>
  <dcterms:modified xsi:type="dcterms:W3CDTF">2023-05-31T06:30:00Z</dcterms:modified>
</cp:coreProperties>
</file>