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6CEE" w14:textId="3C811627" w:rsidR="002B72ED" w:rsidRPr="00EB5D08" w:rsidRDefault="002B72ED" w:rsidP="002B72ED">
      <w:pPr>
        <w:jc w:val="center"/>
        <w:rPr>
          <w:rFonts w:ascii="ＭＳ 明朝" w:hAnsi="ＭＳ 明朝"/>
          <w:spacing w:val="10"/>
          <w:sz w:val="24"/>
          <w:szCs w:val="24"/>
        </w:rPr>
      </w:pPr>
      <w:r w:rsidRPr="00EB5D08">
        <w:rPr>
          <w:rFonts w:ascii="ＭＳ 明朝" w:hAnsi="ＭＳ 明朝" w:hint="eastAsia"/>
          <w:spacing w:val="10"/>
          <w:sz w:val="24"/>
          <w:szCs w:val="24"/>
        </w:rPr>
        <w:t>貿易保険の保険料率等に関する規程</w:t>
      </w:r>
    </w:p>
    <w:p w14:paraId="7A17ACBE" w14:textId="77777777" w:rsidR="002B72ED" w:rsidRPr="00445834" w:rsidRDefault="002B72ED" w:rsidP="002B72ED">
      <w:pPr>
        <w:ind w:right="220"/>
        <w:jc w:val="right"/>
        <w:rPr>
          <w:rFonts w:ascii="ＭＳ 明朝" w:hAnsi="ＭＳ 明朝"/>
          <w:spacing w:val="10"/>
          <w:szCs w:val="21"/>
        </w:rPr>
      </w:pPr>
      <w:r w:rsidRPr="00445834">
        <w:rPr>
          <w:rFonts w:ascii="ＭＳ 明朝" w:hAnsi="ＭＳ 明朝" w:hint="eastAsia"/>
          <w:spacing w:val="10"/>
          <w:szCs w:val="21"/>
        </w:rPr>
        <w:t>平成16年７月２日　04-制度-00034</w:t>
      </w:r>
    </w:p>
    <w:p w14:paraId="794ADD65" w14:textId="77777777" w:rsidR="002B72ED" w:rsidRPr="00445834" w:rsidRDefault="002B72ED" w:rsidP="002B72ED">
      <w:pPr>
        <w:ind w:right="220"/>
        <w:jc w:val="right"/>
        <w:rPr>
          <w:rFonts w:ascii="ＭＳ 明朝" w:hAnsi="ＭＳ 明朝"/>
          <w:spacing w:val="10"/>
          <w:szCs w:val="21"/>
        </w:rPr>
      </w:pPr>
      <w:r w:rsidRPr="00445834">
        <w:rPr>
          <w:rFonts w:ascii="ＭＳ 明朝" w:hAnsi="ＭＳ 明朝" w:hint="eastAsia"/>
          <w:spacing w:val="10"/>
          <w:szCs w:val="21"/>
        </w:rPr>
        <w:t>沿革 平成</w:t>
      </w:r>
      <w:r w:rsidRPr="00445834">
        <w:rPr>
          <w:rFonts w:ascii="ＭＳ 明朝" w:hAnsi="ＭＳ 明朝"/>
          <w:spacing w:val="10"/>
          <w:szCs w:val="21"/>
        </w:rPr>
        <w:t>1</w:t>
      </w:r>
      <w:r w:rsidRPr="00445834">
        <w:rPr>
          <w:rFonts w:ascii="ＭＳ 明朝" w:hAnsi="ＭＳ 明朝" w:hint="eastAsia"/>
          <w:spacing w:val="10"/>
          <w:szCs w:val="21"/>
        </w:rPr>
        <w:t>6年７月16日 一部改正</w:t>
      </w:r>
    </w:p>
    <w:p w14:paraId="481C6CF1" w14:textId="77777777" w:rsidR="002B72ED" w:rsidRDefault="002B72ED" w:rsidP="002B72ED">
      <w:pPr>
        <w:ind w:right="220"/>
        <w:jc w:val="right"/>
        <w:rPr>
          <w:rFonts w:ascii="ＭＳ 明朝" w:hAnsi="ＭＳ 明朝"/>
          <w:spacing w:val="10"/>
          <w:szCs w:val="21"/>
        </w:rPr>
      </w:pPr>
      <w:r w:rsidRPr="00445834">
        <w:rPr>
          <w:rFonts w:ascii="ＭＳ 明朝" w:hAnsi="ＭＳ 明朝" w:hint="eastAsia"/>
          <w:spacing w:val="10"/>
          <w:szCs w:val="21"/>
        </w:rPr>
        <w:t>平成</w:t>
      </w:r>
      <w:r w:rsidRPr="00445834">
        <w:rPr>
          <w:rFonts w:ascii="ＭＳ 明朝" w:hAnsi="ＭＳ 明朝"/>
          <w:spacing w:val="10"/>
          <w:szCs w:val="21"/>
        </w:rPr>
        <w:t>1</w:t>
      </w:r>
      <w:r w:rsidRPr="00445834">
        <w:rPr>
          <w:rFonts w:ascii="ＭＳ 明朝" w:hAnsi="ＭＳ 明朝" w:hint="eastAsia"/>
          <w:spacing w:val="10"/>
          <w:szCs w:val="21"/>
        </w:rPr>
        <w:t>7年３月16日 一部改正</w:t>
      </w:r>
    </w:p>
    <w:p w14:paraId="058C4022" w14:textId="77777777" w:rsidR="00303FEE" w:rsidRDefault="00303FEE" w:rsidP="002B72ED">
      <w:pPr>
        <w:ind w:right="220"/>
        <w:jc w:val="right"/>
        <w:rPr>
          <w:rFonts w:ascii="ＭＳ 明朝" w:hAnsi="ＭＳ 明朝"/>
          <w:spacing w:val="10"/>
          <w:szCs w:val="21"/>
        </w:rPr>
      </w:pPr>
      <w:r>
        <w:rPr>
          <w:rFonts w:ascii="ＭＳ 明朝" w:hAnsi="ＭＳ 明朝" w:hint="eastAsia"/>
          <w:spacing w:val="10"/>
          <w:szCs w:val="21"/>
        </w:rPr>
        <w:t>平成17年4月 4日 一部改正</w:t>
      </w:r>
    </w:p>
    <w:p w14:paraId="7084FF03" w14:textId="77777777" w:rsidR="00F948DC" w:rsidRPr="00445834" w:rsidRDefault="00F948DC" w:rsidP="002B72ED">
      <w:pPr>
        <w:ind w:right="220"/>
        <w:jc w:val="right"/>
        <w:rPr>
          <w:rFonts w:ascii="ＭＳ 明朝" w:hAnsi="ＭＳ 明朝"/>
          <w:spacing w:val="10"/>
          <w:szCs w:val="21"/>
        </w:rPr>
      </w:pPr>
      <w:r>
        <w:rPr>
          <w:rFonts w:ascii="ＭＳ 明朝" w:hAnsi="ＭＳ 明朝" w:hint="eastAsia"/>
          <w:spacing w:val="10"/>
          <w:szCs w:val="21"/>
        </w:rPr>
        <w:t>平成17年4月18日 一部改正</w:t>
      </w:r>
    </w:p>
    <w:p w14:paraId="39380BCE" w14:textId="77777777" w:rsidR="002B72ED" w:rsidRPr="00445834" w:rsidRDefault="002B72ED" w:rsidP="00445834">
      <w:pPr>
        <w:ind w:right="40" w:firstLineChars="100" w:firstLine="234"/>
        <w:rPr>
          <w:rFonts w:ascii="ＭＳ 明朝" w:hAnsi="ＭＳ 明朝"/>
          <w:spacing w:val="10"/>
          <w:szCs w:val="21"/>
        </w:rPr>
      </w:pPr>
      <w:r w:rsidRPr="00445834">
        <w:rPr>
          <w:rFonts w:ascii="ＭＳ 明朝" w:hAnsi="ＭＳ 明朝" w:hint="eastAsia"/>
          <w:spacing w:val="10"/>
          <w:szCs w:val="21"/>
        </w:rPr>
        <w:t>独立行政法人日本貿易保険（以下「日本貿易保険」という。）における貿易保険の保険料率等を次のとおり定める。</w:t>
      </w:r>
    </w:p>
    <w:p w14:paraId="36299F19" w14:textId="77777777" w:rsidR="002B72ED" w:rsidRPr="00445834" w:rsidRDefault="002B72ED" w:rsidP="002B72ED">
      <w:pPr>
        <w:rPr>
          <w:rFonts w:ascii="ＭＳ 明朝" w:hAnsi="ＭＳ 明朝"/>
          <w:color w:val="000000"/>
          <w:szCs w:val="21"/>
        </w:rPr>
      </w:pPr>
      <w:r w:rsidRPr="00445834">
        <w:rPr>
          <w:rFonts w:ascii="ＭＳ 明朝" w:hAnsi="ＭＳ 明朝" w:hint="eastAsia"/>
          <w:color w:val="000000"/>
          <w:szCs w:val="21"/>
        </w:rPr>
        <w:t xml:space="preserve">Ⅰ　</w:t>
      </w:r>
      <w:r w:rsidRPr="00445834">
        <w:rPr>
          <w:rFonts w:ascii="ＭＳ 明朝" w:hAnsi="ＭＳ 明朝" w:hint="eastAsia"/>
          <w:szCs w:val="21"/>
        </w:rPr>
        <w:t>用語の定義</w:t>
      </w:r>
    </w:p>
    <w:p w14:paraId="75C963EF" w14:textId="77777777" w:rsidR="002B72ED" w:rsidRPr="00445834" w:rsidRDefault="002B72ED" w:rsidP="00445834">
      <w:pPr>
        <w:ind w:leftChars="105" w:left="225" w:firstLineChars="100" w:firstLine="214"/>
        <w:rPr>
          <w:rFonts w:ascii="ＭＳ 明朝" w:hAnsi="ＭＳ 明朝"/>
          <w:color w:val="000000"/>
          <w:szCs w:val="21"/>
        </w:rPr>
      </w:pPr>
      <w:r w:rsidRPr="00445834">
        <w:rPr>
          <w:rFonts w:ascii="ＭＳ 明朝" w:hAnsi="ＭＳ 明朝" w:hint="eastAsia"/>
          <w:color w:val="000000"/>
          <w:szCs w:val="21"/>
        </w:rPr>
        <w:t>この規程</w:t>
      </w:r>
      <w:r w:rsidRPr="00445834">
        <w:rPr>
          <w:rFonts w:ascii="ＭＳ 明朝" w:hAnsi="ＭＳ 明朝" w:hint="eastAsia"/>
          <w:szCs w:val="21"/>
        </w:rPr>
        <w:t>において使用される用語の定義は、貿易保険法（昭和</w:t>
      </w:r>
      <w:r w:rsidRPr="00445834">
        <w:rPr>
          <w:rFonts w:ascii="ＭＳ 明朝" w:hAnsi="ＭＳ 明朝"/>
          <w:szCs w:val="21"/>
        </w:rPr>
        <w:t>25</w:t>
      </w:r>
      <w:r w:rsidRPr="00445834">
        <w:rPr>
          <w:rFonts w:ascii="ＭＳ 明朝" w:hAnsi="ＭＳ 明朝" w:hint="eastAsia"/>
          <w:szCs w:val="21"/>
        </w:rPr>
        <w:t>年法律第</w:t>
      </w:r>
      <w:r w:rsidRPr="00445834">
        <w:rPr>
          <w:rFonts w:ascii="ＭＳ 明朝" w:hAnsi="ＭＳ 明朝"/>
          <w:szCs w:val="21"/>
        </w:rPr>
        <w:t>67</w:t>
      </w:r>
      <w:r w:rsidRPr="00445834">
        <w:rPr>
          <w:rFonts w:ascii="ＭＳ 明朝" w:hAnsi="ＭＳ 明朝" w:hint="eastAsia"/>
          <w:szCs w:val="21"/>
        </w:rPr>
        <w:t>号）</w:t>
      </w:r>
      <w:r w:rsidRPr="00445834">
        <w:rPr>
          <w:rFonts w:ascii="ＭＳ 明朝" w:hAnsi="ＭＳ 明朝" w:hint="eastAsia"/>
          <w:color w:val="000000"/>
          <w:szCs w:val="21"/>
        </w:rPr>
        <w:t>及び各約款によるもののほか、特に定義されている場合を除き次の各号のとおりとする。</w:t>
      </w:r>
    </w:p>
    <w:p w14:paraId="4A0BD091" w14:textId="77777777" w:rsidR="002B72ED" w:rsidRPr="00445834" w:rsidRDefault="002B72ED" w:rsidP="002B72ED">
      <w:pPr>
        <w:ind w:leftChars="100" w:left="214"/>
        <w:rPr>
          <w:rFonts w:ascii="ＭＳ 明朝" w:hAnsi="ＭＳ 明朝"/>
          <w:color w:val="000000"/>
          <w:szCs w:val="21"/>
        </w:rPr>
      </w:pPr>
      <w:r w:rsidRPr="00445834">
        <w:rPr>
          <w:rFonts w:ascii="ＭＳ 明朝" w:hAnsi="ＭＳ 明朝" w:hint="eastAsia"/>
          <w:color w:val="000000"/>
          <w:szCs w:val="21"/>
        </w:rPr>
        <w:t>(1)　非常付保率とは、非常事由に係る付保率をいう。</w:t>
      </w:r>
    </w:p>
    <w:p w14:paraId="424D378C"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(2)　信用付保率とは、信用事由に係る付保率をいう。</w:t>
      </w:r>
    </w:p>
    <w:p w14:paraId="2758CCC7"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(3)　非常事由とは、次に掲げる事由をいう。</w:t>
      </w:r>
    </w:p>
    <w:p w14:paraId="14B4BCBF"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①　貿易一般保険約款にあっては、同約款第３条第１号のてん補危険については同約款第４条第１号から第10号までに掲げるてん補事由、同約款第３条第２号又は第４号のてん補危険については同約款第４条第１号から第９号までに掲げるてん補事由</w:t>
      </w:r>
    </w:p>
    <w:p w14:paraId="74B9A5AE"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②　貿易代金貸付保険約款にあっては、同約款第３条第１号から第９号までに掲げるてん補事由</w:t>
      </w:r>
    </w:p>
    <w:p w14:paraId="1115EA31"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③　輸出手形保険約款にあっては、同約款第４条第１号から第４号までに掲げるてん補事由</w:t>
      </w:r>
    </w:p>
    <w:p w14:paraId="10C61586"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④　前払輸入保険約款にあっては、同約款第３条第１号から第４号までに掲げるてん補事由</w:t>
      </w:r>
    </w:p>
    <w:p w14:paraId="1A34603E"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⑤　海外事業資金貸付（貸付金債権等）保険約款にあっては、同約款第３条第１号から第９号までに掲げるてん補事由</w:t>
      </w:r>
    </w:p>
    <w:p w14:paraId="665CE497"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⑥　海外事業資金貸付（保証債務）保険約款にあっては、同約款第２条第１号に掲げるてん補事由</w:t>
      </w:r>
    </w:p>
    <w:p w14:paraId="14BA6C4B"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(4)　信用事由とは、次に掲げる事由をいう。</w:t>
      </w:r>
    </w:p>
    <w:p w14:paraId="4ED94140"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①　貿易一般保険約款にあっては、同約款第３条第１号のてん補危険については同約款第４条第11号から第13号までに掲げるてん補事由、同約款第３条第２号又は第４号のてん補危険については同約款第４条第</w:t>
      </w:r>
      <w:r w:rsidRPr="00445834">
        <w:rPr>
          <w:rFonts w:ascii="ＭＳ 明朝" w:hAnsi="ＭＳ 明朝"/>
          <w:color w:val="000000"/>
          <w:szCs w:val="21"/>
        </w:rPr>
        <w:t>12</w:t>
      </w:r>
      <w:r w:rsidRPr="00445834">
        <w:rPr>
          <w:rFonts w:ascii="ＭＳ 明朝" w:hAnsi="ＭＳ 明朝" w:hint="eastAsia"/>
          <w:color w:val="000000"/>
          <w:szCs w:val="21"/>
        </w:rPr>
        <w:t>号又は第</w:t>
      </w:r>
      <w:r w:rsidRPr="00445834">
        <w:rPr>
          <w:rFonts w:ascii="ＭＳ 明朝" w:hAnsi="ＭＳ 明朝"/>
          <w:color w:val="000000"/>
          <w:szCs w:val="21"/>
        </w:rPr>
        <w:t>14</w:t>
      </w:r>
      <w:r w:rsidRPr="00445834">
        <w:rPr>
          <w:rFonts w:ascii="ＭＳ 明朝" w:hAnsi="ＭＳ 明朝" w:hint="eastAsia"/>
          <w:color w:val="000000"/>
          <w:szCs w:val="21"/>
        </w:rPr>
        <w:t>号に掲げるてん補事由</w:t>
      </w:r>
    </w:p>
    <w:p w14:paraId="7FA92371"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②　貿易代金貸付保険約款にあっては、同約款第３条第10号又は第11号に掲げるてん補事由</w:t>
      </w:r>
    </w:p>
    <w:p w14:paraId="16C1952C"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③　輸出手形保険約款にあっては、同約款第４条第第５号に掲げるてん補事由</w:t>
      </w:r>
    </w:p>
    <w:p w14:paraId="1B847AD9"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④　前払輸入保険約款にあっては、同約款第３条第５号又は第６号に掲げるてん補事由</w:t>
      </w:r>
    </w:p>
    <w:p w14:paraId="4469A3B5"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⑤　海外事業資金貸付（貸付金債権等）保険約款にあっては、同約款第３条第10号若しくは第11号に掲げるてん補事由</w:t>
      </w:r>
    </w:p>
    <w:p w14:paraId="23BA3E88" w14:textId="77777777" w:rsidR="002B72ED" w:rsidRPr="00445834" w:rsidRDefault="002B72ED" w:rsidP="00445834">
      <w:pPr>
        <w:ind w:leftChars="199" w:left="589" w:hangingChars="76" w:hanging="163"/>
        <w:rPr>
          <w:rFonts w:ascii="ＭＳ 明朝" w:hAnsi="ＭＳ 明朝"/>
          <w:color w:val="000000"/>
          <w:szCs w:val="21"/>
        </w:rPr>
      </w:pPr>
      <w:r w:rsidRPr="00445834">
        <w:rPr>
          <w:rFonts w:ascii="ＭＳ 明朝" w:hAnsi="ＭＳ 明朝" w:hint="eastAsia"/>
          <w:color w:val="000000"/>
          <w:szCs w:val="21"/>
        </w:rPr>
        <w:t>⑥　海外事業資金貸付（保証債務）保険約款にあっては、同款第２条第２号若しくは第３号に掲げるてん補事由</w:t>
      </w:r>
    </w:p>
    <w:p w14:paraId="3AFDB0D6" w14:textId="77777777" w:rsidR="002B72ED" w:rsidRPr="00445834" w:rsidRDefault="002B72ED" w:rsidP="00445834">
      <w:pPr>
        <w:ind w:leftChars="99" w:left="375" w:hangingChars="76" w:hanging="163"/>
        <w:rPr>
          <w:rFonts w:ascii="ＭＳ 明朝" w:hAnsi="ＭＳ 明朝"/>
          <w:color w:val="000000"/>
          <w:szCs w:val="21"/>
        </w:rPr>
      </w:pPr>
      <w:r w:rsidRPr="00445834">
        <w:rPr>
          <w:rFonts w:ascii="ＭＳ 明朝" w:hAnsi="ＭＳ 明朝" w:hint="eastAsia"/>
          <w:color w:val="000000"/>
          <w:szCs w:val="21"/>
        </w:rPr>
        <w:t>(5)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w:t>
      </w:r>
      <w:r w:rsidRPr="00445834">
        <w:rPr>
          <w:rFonts w:ascii="ＭＳ 明朝" w:hAnsi="ＭＳ 明朝" w:hint="eastAsia"/>
          <w:color w:val="000000"/>
          <w:szCs w:val="21"/>
        </w:rPr>
        <w:lastRenderedPageBreak/>
        <w:t>場合であって、当該償還期間のみが２年未満となるものを除く。）をいう。</w:t>
      </w:r>
    </w:p>
    <w:p w14:paraId="3175DBE2"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(6)　２年以上案件とは、２年未満案件以外の輸出契約等又は貸付契約をいう。</w:t>
      </w:r>
    </w:p>
    <w:p w14:paraId="11813449"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(7)　名簿とは、</w:t>
      </w:r>
      <w:r w:rsidRPr="00445834">
        <w:rPr>
          <w:rFonts w:ascii="ＭＳ 明朝" w:hAnsi="ＭＳ 明朝" w:hint="eastAsia"/>
          <w:szCs w:val="21"/>
        </w:rPr>
        <w:t>海外商社名簿について（平成</w:t>
      </w:r>
      <w:r w:rsidRPr="00445834">
        <w:rPr>
          <w:rFonts w:ascii="ＭＳ 明朝" w:hAnsi="ＭＳ 明朝"/>
          <w:szCs w:val="21"/>
        </w:rPr>
        <w:t>13</w:t>
      </w:r>
      <w:r w:rsidRPr="00445834">
        <w:rPr>
          <w:rFonts w:ascii="ＭＳ 明朝" w:hAnsi="ＭＳ 明朝" w:hint="eastAsia"/>
          <w:szCs w:val="21"/>
        </w:rPr>
        <w:t xml:space="preserve">年４月１日 </w:t>
      </w:r>
      <w:r w:rsidRPr="00445834">
        <w:rPr>
          <w:rFonts w:ascii="ＭＳ 明朝" w:hAnsi="ＭＳ 明朝"/>
          <w:szCs w:val="21"/>
        </w:rPr>
        <w:t>01-</w:t>
      </w:r>
      <w:r w:rsidRPr="00445834">
        <w:rPr>
          <w:rFonts w:ascii="ＭＳ 明朝" w:hAnsi="ＭＳ 明朝" w:hint="eastAsia"/>
          <w:szCs w:val="21"/>
        </w:rPr>
        <w:t>制度</w:t>
      </w:r>
      <w:r w:rsidRPr="00445834">
        <w:rPr>
          <w:rFonts w:ascii="ＭＳ 明朝" w:hAnsi="ＭＳ 明朝"/>
          <w:szCs w:val="21"/>
        </w:rPr>
        <w:t>-000</w:t>
      </w:r>
      <w:r w:rsidRPr="00445834">
        <w:rPr>
          <w:rFonts w:ascii="ＭＳ 明朝" w:hAnsi="ＭＳ 明朝" w:hint="eastAsia"/>
          <w:szCs w:val="21"/>
        </w:rPr>
        <w:t>63</w:t>
      </w:r>
      <w:r w:rsidR="00F3653C">
        <w:rPr>
          <w:rFonts w:ascii="ＭＳ 明朝" w:hAnsi="ＭＳ 明朝" w:hint="eastAsia"/>
          <w:szCs w:val="21"/>
        </w:rPr>
        <w:t>。以下「名簿規程」という。</w:t>
      </w:r>
      <w:r w:rsidRPr="00445834">
        <w:rPr>
          <w:rFonts w:ascii="ＭＳ 明朝" w:hAnsi="ＭＳ 明朝" w:hint="eastAsia"/>
          <w:szCs w:val="21"/>
        </w:rPr>
        <w:t>）第１条に規定する海外商社名簿をいう。</w:t>
      </w:r>
    </w:p>
    <w:p w14:paraId="24BF9D6D" w14:textId="77777777" w:rsidR="002B72ED" w:rsidRPr="00445834" w:rsidRDefault="002B72ED" w:rsidP="00445834">
      <w:pPr>
        <w:ind w:leftChars="100" w:left="377" w:hangingChars="76" w:hanging="163"/>
        <w:rPr>
          <w:rFonts w:ascii="ＭＳ 明朝" w:hAnsi="ＭＳ 明朝"/>
          <w:szCs w:val="21"/>
        </w:rPr>
      </w:pPr>
      <w:r w:rsidRPr="00445834">
        <w:rPr>
          <w:rFonts w:ascii="ＭＳ 明朝" w:hAnsi="ＭＳ 明朝" w:hint="eastAsia"/>
          <w:szCs w:val="21"/>
        </w:rPr>
        <w:t>(8)　与信管理区分とは、名簿</w:t>
      </w:r>
      <w:r w:rsidR="00F3653C">
        <w:rPr>
          <w:rFonts w:ascii="ＭＳ 明朝" w:hAnsi="ＭＳ 明朝" w:hint="eastAsia"/>
          <w:szCs w:val="21"/>
        </w:rPr>
        <w:t>規程第２条</w:t>
      </w:r>
      <w:r w:rsidRPr="00445834">
        <w:rPr>
          <w:rFonts w:ascii="ＭＳ 明朝" w:hAnsi="ＭＳ 明朝" w:hint="eastAsia"/>
          <w:szCs w:val="21"/>
        </w:rPr>
        <w:t>に規定する与信管理区分をいう。</w:t>
      </w:r>
    </w:p>
    <w:p w14:paraId="66072E52"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(9)　ＩＬＣとは、発行銀行又は確認銀行が与信管理区分Ｇ又はＳＡに格付けされている信用状（信用状統一規則（UNIFORM CUSTOMS AND PRACTICE FOR DOCUMENTARY CREDITS, 1993 REVISION, ICC PUBLICATION No.500)に基づく支払確約又は同等の支払確約がなされているも</w:t>
      </w:r>
      <w:r w:rsidR="00F3653C">
        <w:rPr>
          <w:rFonts w:ascii="ＭＳ 明朝" w:hAnsi="ＭＳ 明朝" w:hint="eastAsia"/>
          <w:color w:val="000000"/>
          <w:szCs w:val="21"/>
        </w:rPr>
        <w:t>の</w:t>
      </w:r>
      <w:r w:rsidRPr="00445834">
        <w:rPr>
          <w:rFonts w:ascii="ＭＳ 明朝" w:hAnsi="ＭＳ 明朝" w:hint="eastAsia"/>
          <w:color w:val="000000"/>
          <w:szCs w:val="21"/>
        </w:rPr>
        <w:t>に限る。）であって、取り消すことができないものをいう。</w:t>
      </w:r>
    </w:p>
    <w:p w14:paraId="3C88E3D2"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(10)　起算点とは、ＯＥＣＤ輸出信用アレンジメントに定める起算点をいう。</w:t>
      </w:r>
    </w:p>
    <w:p w14:paraId="6A98B592"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(11)　延払元本とは、ＯＥＣＤ輸出信用アレンジメントの輸出信用の元本をいう。</w:t>
      </w:r>
    </w:p>
    <w:p w14:paraId="7F7A8A69"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(12)　非延払部分とは、２年以上案件の代金等の額のうち、延払元本及び当該延払元本に付随する金利の額以外の部分をいう。</w:t>
      </w:r>
    </w:p>
    <w:p w14:paraId="1B1CDF53"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(13)　設備財等特約書とは、貿易一般保険包括保険（鉄道車両）特約書、貿易一般保険包括保険（機械設備）特約書、貿易一般保険包括保険（船舶）特約書、貿易一般保険包括保険（電線）特約書又は貿易一般保険包括保険（自動車）特約書をいう。</w:t>
      </w:r>
    </w:p>
    <w:p w14:paraId="3DB02C53"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(14)　技術提供特約書とは、貿易一般保険包括保険（技術提供契約等）特約書をいう。</w:t>
      </w:r>
    </w:p>
    <w:p w14:paraId="2AA13655"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(15)　企業総合特約書とは、貿易一般保険包括保険（企業総合）特約書をいう。</w:t>
      </w:r>
    </w:p>
    <w:p w14:paraId="05AE2DFA"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(16)　消費財特約書とは、貿易一般保険包括保険（繊維品）特約書、貿易一般保険包括保険（鋼材）特約書又は貿易一般保険包括保険（化学品）特約書をいう。</w:t>
      </w:r>
    </w:p>
    <w:p w14:paraId="06269429"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(17)　２年未満貸付特約書とは、貿易代金貸付保険包括保険（２年未満）特約書をいう。</w:t>
      </w:r>
    </w:p>
    <w:p w14:paraId="110E8F30"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(18)　２年以上貸付特約書とは、貿易代金貸付保険包括保険（２年以上）特約書をいう。</w:t>
      </w:r>
    </w:p>
    <w:p w14:paraId="7697D0F1" w14:textId="77777777" w:rsidR="002B72ED" w:rsidRPr="00445834" w:rsidRDefault="002B72ED" w:rsidP="00445834">
      <w:pPr>
        <w:ind w:leftChars="100" w:left="377" w:hangingChars="76" w:hanging="163"/>
        <w:rPr>
          <w:rFonts w:ascii="ＭＳ 明朝" w:hAnsi="ＭＳ 明朝"/>
          <w:color w:val="000000"/>
          <w:szCs w:val="21"/>
        </w:rPr>
      </w:pPr>
      <w:r w:rsidRPr="00445834">
        <w:rPr>
          <w:rFonts w:ascii="ＭＳ 明朝" w:hAnsi="ＭＳ 明朝" w:hint="eastAsia"/>
          <w:color w:val="000000"/>
          <w:szCs w:val="21"/>
        </w:rPr>
        <w:t>(19)　個別保険とは、上記</w:t>
      </w:r>
      <w:r w:rsidR="001A062E">
        <w:rPr>
          <w:rFonts w:ascii="ＭＳ 明朝" w:hAnsi="ＭＳ 明朝" w:hint="eastAsia"/>
          <w:color w:val="000000"/>
          <w:szCs w:val="21"/>
        </w:rPr>
        <w:t>(13)</w:t>
      </w:r>
      <w:r w:rsidRPr="00445834">
        <w:rPr>
          <w:rFonts w:ascii="ＭＳ 明朝" w:hAnsi="ＭＳ 明朝" w:hint="eastAsia"/>
          <w:color w:val="000000"/>
          <w:szCs w:val="21"/>
        </w:rPr>
        <w:t>から</w:t>
      </w:r>
      <w:r w:rsidR="001A062E">
        <w:rPr>
          <w:rFonts w:ascii="ＭＳ 明朝" w:hAnsi="ＭＳ 明朝" w:hint="eastAsia"/>
          <w:color w:val="000000"/>
          <w:szCs w:val="21"/>
        </w:rPr>
        <w:t>(18)</w:t>
      </w:r>
      <w:r w:rsidRPr="00445834">
        <w:rPr>
          <w:rFonts w:ascii="ＭＳ 明朝" w:hAnsi="ＭＳ 明朝" w:hint="eastAsia"/>
          <w:color w:val="000000"/>
          <w:szCs w:val="21"/>
        </w:rPr>
        <w:t>までの特約書又は輸出保証保険包括保険特約書によらず保険契約を締結する場合をいう。</w:t>
      </w:r>
    </w:p>
    <w:p w14:paraId="3937A9B5" w14:textId="77777777" w:rsidR="002B72ED" w:rsidRPr="00445834" w:rsidRDefault="002B72ED" w:rsidP="00445834">
      <w:pPr>
        <w:ind w:left="244" w:hangingChars="114" w:hanging="244"/>
        <w:rPr>
          <w:rFonts w:ascii="ＭＳ 明朝" w:hAnsi="ＭＳ 明朝"/>
          <w:color w:val="000000"/>
          <w:szCs w:val="21"/>
        </w:rPr>
      </w:pPr>
    </w:p>
    <w:p w14:paraId="27765DD8" w14:textId="77777777" w:rsidR="002B72ED" w:rsidRPr="00445834" w:rsidRDefault="002B72ED" w:rsidP="00445834">
      <w:pPr>
        <w:ind w:left="244" w:hangingChars="114" w:hanging="244"/>
        <w:rPr>
          <w:rFonts w:ascii="ＭＳ 明朝" w:hAnsi="ＭＳ 明朝"/>
          <w:color w:val="000000"/>
          <w:szCs w:val="21"/>
        </w:rPr>
      </w:pPr>
      <w:r w:rsidRPr="00445834">
        <w:rPr>
          <w:rFonts w:ascii="ＭＳ 明朝" w:hAnsi="ＭＳ 明朝" w:hint="eastAsia"/>
          <w:color w:val="000000"/>
          <w:szCs w:val="21"/>
        </w:rPr>
        <w:t>Ⅱ　保険料率</w:t>
      </w:r>
    </w:p>
    <w:p w14:paraId="02FB0030" w14:textId="77777777" w:rsidR="002B72ED" w:rsidRPr="00445834" w:rsidRDefault="002B72ED" w:rsidP="00445834">
      <w:pPr>
        <w:ind w:left="428" w:hangingChars="200" w:hanging="428"/>
        <w:rPr>
          <w:rFonts w:ascii="ＭＳ 明朝" w:hAnsi="ＭＳ 明朝"/>
          <w:szCs w:val="21"/>
        </w:rPr>
      </w:pPr>
      <w:r w:rsidRPr="00445834">
        <w:rPr>
          <w:rFonts w:ascii="ＭＳ 明朝" w:hAnsi="ＭＳ 明朝" w:hint="eastAsia"/>
          <w:color w:val="000000"/>
          <w:szCs w:val="21"/>
        </w:rPr>
        <w:t>［１］貿易一般保険約款（以下［１］において「約款」という。）に係る保険料率</w:t>
      </w:r>
    </w:p>
    <w:p w14:paraId="7242E74F" w14:textId="77777777" w:rsidR="002B72ED" w:rsidRPr="00445834" w:rsidRDefault="002B72ED" w:rsidP="00445834">
      <w:pPr>
        <w:ind w:left="214" w:hangingChars="100" w:hanging="214"/>
        <w:rPr>
          <w:rFonts w:ascii="ＭＳ 明朝" w:hAnsi="ＭＳ 明朝"/>
          <w:color w:val="000000"/>
          <w:szCs w:val="21"/>
        </w:rPr>
      </w:pPr>
      <w:r w:rsidRPr="00445834">
        <w:rPr>
          <w:rFonts w:ascii="ＭＳ 明朝" w:hAnsi="ＭＳ 明朝" w:hint="eastAsia"/>
          <w:color w:val="000000"/>
          <w:szCs w:val="21"/>
        </w:rPr>
        <w:t>１　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保険料率</w:t>
      </w:r>
    </w:p>
    <w:p w14:paraId="0BB0B28C" w14:textId="77777777" w:rsidR="002B72ED" w:rsidRPr="00445834" w:rsidRDefault="002B72ED" w:rsidP="00445834">
      <w:pPr>
        <w:ind w:leftChars="103" w:left="434" w:hangingChars="91" w:hanging="213"/>
        <w:rPr>
          <w:rFonts w:ascii="ＭＳ 明朝" w:hAnsi="ＭＳ 明朝"/>
          <w:spacing w:val="10"/>
          <w:szCs w:val="21"/>
        </w:rPr>
      </w:pPr>
      <w:r w:rsidRPr="00445834">
        <w:rPr>
          <w:rFonts w:ascii="ＭＳ 明朝" w:hAnsi="ＭＳ 明朝"/>
          <w:spacing w:val="10"/>
          <w:szCs w:val="21"/>
        </w:rPr>
        <w:t>(1)</w:t>
      </w:r>
      <w:r w:rsidRPr="00445834">
        <w:rPr>
          <w:rFonts w:ascii="ＭＳ 明朝" w:hAnsi="ＭＳ 明朝" w:hint="eastAsia"/>
          <w:spacing w:val="10"/>
          <w:szCs w:val="21"/>
        </w:rPr>
        <w:t xml:space="preserve">　個別保険又は設備財等特約書、技術提供特約書若しくは企業総合特約書に係る基本保険料率は、次の式により算出する。</w:t>
      </w:r>
    </w:p>
    <w:p w14:paraId="14BE5E2F" w14:textId="77777777" w:rsidR="002B72ED" w:rsidRPr="00445834" w:rsidRDefault="002B72ED" w:rsidP="002B72ED">
      <w:pPr>
        <w:ind w:leftChars="450" w:left="963"/>
        <w:rPr>
          <w:rFonts w:ascii="ＭＳ 明朝" w:hAnsi="ＭＳ 明朝"/>
          <w:spacing w:val="10"/>
          <w:szCs w:val="21"/>
        </w:rPr>
      </w:pPr>
      <w:r w:rsidRPr="00445834">
        <w:rPr>
          <w:rFonts w:ascii="ＭＳ 明朝" w:hAnsi="ＭＳ 明朝" w:hint="eastAsia"/>
          <w:spacing w:val="10"/>
          <w:szCs w:val="21"/>
        </w:rPr>
        <w:t>基本保険料率＝（aＸ＋b）×てん補調整係数×商品係数</w:t>
      </w:r>
    </w:p>
    <w:p w14:paraId="662FE2D3" w14:textId="77777777" w:rsidR="002B72ED" w:rsidRPr="00445834" w:rsidRDefault="002B72ED" w:rsidP="00445834">
      <w:pPr>
        <w:ind w:leftChars="210" w:left="663" w:hangingChars="91" w:hanging="213"/>
        <w:rPr>
          <w:rFonts w:ascii="ＭＳ 明朝" w:hAnsi="ＭＳ 明朝"/>
          <w:spacing w:val="10"/>
          <w:szCs w:val="21"/>
        </w:rPr>
      </w:pPr>
      <w:r w:rsidRPr="00445834">
        <w:rPr>
          <w:rFonts w:ascii="ＭＳ 明朝" w:hAnsi="ＭＳ 明朝" w:hint="eastAsia"/>
          <w:spacing w:val="10"/>
          <w:szCs w:val="21"/>
        </w:rPr>
        <w:t>①　係数ａ及びｂは、下表のとおりとする。</w:t>
      </w:r>
    </w:p>
    <w:p w14:paraId="561DA9DE" w14:textId="77777777" w:rsidR="002B72ED" w:rsidRPr="00445834" w:rsidRDefault="002B72ED" w:rsidP="002B72ED">
      <w:pPr>
        <w:ind w:left="1100"/>
        <w:rPr>
          <w:rFonts w:ascii="ＭＳ 明朝" w:hAnsi="ＭＳ 明朝"/>
          <w:spacing w:val="10"/>
          <w:szCs w:val="21"/>
        </w:rPr>
      </w:pPr>
      <w:bookmarkStart w:id="0" w:name="OLE_LINK3"/>
      <w:r w:rsidRPr="00445834">
        <w:rPr>
          <w:rFonts w:ascii="ＭＳ 明朝" w:hAnsi="ＭＳ 明朝" w:hint="eastAsia"/>
          <w:spacing w:val="10"/>
          <w:szCs w:val="21"/>
        </w:rPr>
        <w:t>＜船前危険の係数＞</w:t>
      </w:r>
    </w:p>
    <w:tbl>
      <w:tblPr>
        <w:tblW w:w="4836" w:type="dxa"/>
        <w:tblInd w:w="1130" w:type="dxa"/>
        <w:tblLayout w:type="fixed"/>
        <w:tblCellMar>
          <w:left w:w="30" w:type="dxa"/>
          <w:right w:w="30" w:type="dxa"/>
        </w:tblCellMar>
        <w:tblLook w:val="0000" w:firstRow="0" w:lastRow="0" w:firstColumn="0" w:lastColumn="0" w:noHBand="0" w:noVBand="0"/>
      </w:tblPr>
      <w:tblGrid>
        <w:gridCol w:w="1700"/>
        <w:gridCol w:w="1456"/>
        <w:gridCol w:w="1008"/>
        <w:gridCol w:w="672"/>
      </w:tblGrid>
      <w:tr w:rsidR="002B72ED" w:rsidRPr="00445834" w14:paraId="1A96A677" w14:textId="77777777">
        <w:trPr>
          <w:cantSplit/>
          <w:trHeight w:val="247"/>
        </w:trPr>
        <w:tc>
          <w:tcPr>
            <w:tcW w:w="1700" w:type="dxa"/>
            <w:tcBorders>
              <w:top w:val="single" w:sz="4" w:space="0" w:color="auto"/>
              <w:left w:val="single" w:sz="4" w:space="0" w:color="auto"/>
              <w:bottom w:val="single" w:sz="6" w:space="0" w:color="auto"/>
              <w:right w:val="single" w:sz="6" w:space="0" w:color="auto"/>
            </w:tcBorders>
          </w:tcPr>
          <w:p w14:paraId="4B0A951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456" w:type="dxa"/>
            <w:tcBorders>
              <w:top w:val="single" w:sz="6" w:space="0" w:color="auto"/>
              <w:left w:val="single" w:sz="6" w:space="0" w:color="auto"/>
              <w:bottom w:val="single" w:sz="6" w:space="0" w:color="auto"/>
              <w:right w:val="single" w:sz="6" w:space="0" w:color="auto"/>
            </w:tcBorders>
          </w:tcPr>
          <w:p w14:paraId="7006A5B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6" w:space="0" w:color="auto"/>
              <w:right w:val="single" w:sz="6" w:space="0" w:color="auto"/>
            </w:tcBorders>
          </w:tcPr>
          <w:p w14:paraId="4A0F475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672" w:type="dxa"/>
            <w:tcBorders>
              <w:top w:val="single" w:sz="6" w:space="0" w:color="auto"/>
              <w:left w:val="single" w:sz="6" w:space="0" w:color="auto"/>
              <w:bottom w:val="single" w:sz="6" w:space="0" w:color="auto"/>
              <w:right w:val="single" w:sz="6" w:space="0" w:color="auto"/>
            </w:tcBorders>
          </w:tcPr>
          <w:p w14:paraId="473014B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r>
      <w:tr w:rsidR="002B72ED" w:rsidRPr="00445834" w14:paraId="14395462" w14:textId="77777777">
        <w:trPr>
          <w:cantSplit/>
          <w:trHeight w:val="247"/>
        </w:trPr>
        <w:tc>
          <w:tcPr>
            <w:tcW w:w="1700" w:type="dxa"/>
            <w:tcBorders>
              <w:top w:val="single" w:sz="6" w:space="0" w:color="auto"/>
              <w:left w:val="single" w:sz="4" w:space="0" w:color="auto"/>
              <w:bottom w:val="single" w:sz="2" w:space="0" w:color="auto"/>
              <w:right w:val="single" w:sz="6" w:space="0" w:color="auto"/>
            </w:tcBorders>
          </w:tcPr>
          <w:p w14:paraId="207CE6B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456" w:type="dxa"/>
            <w:tcBorders>
              <w:top w:val="single" w:sz="6" w:space="0" w:color="auto"/>
              <w:left w:val="single" w:sz="6" w:space="0" w:color="auto"/>
              <w:bottom w:val="single" w:sz="2" w:space="0" w:color="auto"/>
              <w:right w:val="single" w:sz="6" w:space="0" w:color="auto"/>
            </w:tcBorders>
          </w:tcPr>
          <w:p w14:paraId="72ACD3BF"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000</w:t>
            </w:r>
            <w:r w:rsidRPr="00445834">
              <w:rPr>
                <w:rFonts w:ascii="ＭＳ 明朝" w:hAnsi="ＭＳ 明朝" w:hint="eastAsia"/>
                <w:spacing w:val="10"/>
                <w:szCs w:val="21"/>
              </w:rPr>
              <w:t>51</w:t>
            </w:r>
          </w:p>
        </w:tc>
        <w:tc>
          <w:tcPr>
            <w:tcW w:w="1008" w:type="dxa"/>
            <w:tcBorders>
              <w:top w:val="single" w:sz="6" w:space="0" w:color="auto"/>
              <w:left w:val="single" w:sz="6" w:space="0" w:color="auto"/>
              <w:bottom w:val="single" w:sz="2" w:space="0" w:color="auto"/>
              <w:right w:val="single" w:sz="6" w:space="0" w:color="auto"/>
            </w:tcBorders>
          </w:tcPr>
          <w:p w14:paraId="6B44469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2</w:t>
            </w:r>
            <w:r w:rsidRPr="00445834">
              <w:rPr>
                <w:rFonts w:ascii="ＭＳ 明朝" w:hAnsi="ＭＳ 明朝" w:hint="eastAsia"/>
                <w:spacing w:val="10"/>
                <w:szCs w:val="21"/>
              </w:rPr>
              <w:t>1</w:t>
            </w:r>
          </w:p>
        </w:tc>
        <w:tc>
          <w:tcPr>
            <w:tcW w:w="672" w:type="dxa"/>
            <w:tcBorders>
              <w:top w:val="single" w:sz="6" w:space="0" w:color="auto"/>
              <w:left w:val="single" w:sz="6" w:space="0" w:color="auto"/>
              <w:bottom w:val="single" w:sz="2" w:space="0" w:color="auto"/>
              <w:right w:val="single" w:sz="6" w:space="0" w:color="auto"/>
            </w:tcBorders>
          </w:tcPr>
          <w:p w14:paraId="3554E09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3</w:t>
            </w:r>
            <w:r w:rsidRPr="00445834">
              <w:rPr>
                <w:rFonts w:ascii="ＭＳ 明朝" w:hAnsi="ＭＳ 明朝"/>
                <w:spacing w:val="10"/>
                <w:szCs w:val="21"/>
              </w:rPr>
              <w:t>5</w:t>
            </w:r>
          </w:p>
        </w:tc>
      </w:tr>
      <w:tr w:rsidR="002B72ED" w:rsidRPr="00445834" w14:paraId="6493FDBE"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7666DE4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456" w:type="dxa"/>
            <w:tcBorders>
              <w:top w:val="single" w:sz="2" w:space="0" w:color="auto"/>
              <w:left w:val="single" w:sz="6" w:space="0" w:color="auto"/>
              <w:bottom w:val="single" w:sz="2" w:space="0" w:color="auto"/>
              <w:right w:val="single" w:sz="6" w:space="0" w:color="auto"/>
            </w:tcBorders>
          </w:tcPr>
          <w:p w14:paraId="636B6B11"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0123</w:t>
            </w:r>
          </w:p>
        </w:tc>
        <w:tc>
          <w:tcPr>
            <w:tcW w:w="1008" w:type="dxa"/>
            <w:tcBorders>
              <w:top w:val="single" w:sz="2" w:space="0" w:color="auto"/>
              <w:left w:val="single" w:sz="6" w:space="0" w:color="auto"/>
              <w:bottom w:val="single" w:sz="2" w:space="0" w:color="auto"/>
              <w:right w:val="single" w:sz="6" w:space="0" w:color="auto"/>
            </w:tcBorders>
          </w:tcPr>
          <w:p w14:paraId="2AF75A72"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52</w:t>
            </w:r>
          </w:p>
        </w:tc>
        <w:tc>
          <w:tcPr>
            <w:tcW w:w="672" w:type="dxa"/>
            <w:tcBorders>
              <w:top w:val="single" w:sz="2" w:space="0" w:color="auto"/>
              <w:left w:val="single" w:sz="6" w:space="0" w:color="auto"/>
              <w:bottom w:val="single" w:sz="2" w:space="0" w:color="auto"/>
              <w:right w:val="single" w:sz="6" w:space="0" w:color="auto"/>
            </w:tcBorders>
          </w:tcPr>
          <w:p w14:paraId="6E559723"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0.74</w:t>
            </w:r>
          </w:p>
        </w:tc>
      </w:tr>
      <w:tr w:rsidR="002B72ED" w:rsidRPr="00445834" w14:paraId="36A91A1D"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1C7A4EB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456" w:type="dxa"/>
            <w:tcBorders>
              <w:top w:val="single" w:sz="2" w:space="0" w:color="auto"/>
              <w:left w:val="single" w:sz="6" w:space="0" w:color="auto"/>
              <w:bottom w:val="single" w:sz="2" w:space="0" w:color="auto"/>
              <w:right w:val="single" w:sz="6" w:space="0" w:color="auto"/>
            </w:tcBorders>
          </w:tcPr>
          <w:p w14:paraId="1B2BBE5F"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214</w:t>
            </w:r>
          </w:p>
        </w:tc>
        <w:tc>
          <w:tcPr>
            <w:tcW w:w="1008" w:type="dxa"/>
            <w:tcBorders>
              <w:top w:val="single" w:sz="2" w:space="0" w:color="auto"/>
              <w:left w:val="single" w:sz="6" w:space="0" w:color="auto"/>
              <w:bottom w:val="single" w:sz="2" w:space="0" w:color="auto"/>
              <w:right w:val="single" w:sz="6" w:space="0" w:color="auto"/>
            </w:tcBorders>
          </w:tcPr>
          <w:p w14:paraId="7832F2D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90</w:t>
            </w:r>
          </w:p>
        </w:tc>
        <w:tc>
          <w:tcPr>
            <w:tcW w:w="672" w:type="dxa"/>
            <w:tcBorders>
              <w:top w:val="single" w:sz="2" w:space="0" w:color="auto"/>
              <w:left w:val="single" w:sz="6" w:space="0" w:color="auto"/>
              <w:bottom w:val="single" w:sz="2" w:space="0" w:color="auto"/>
              <w:right w:val="single" w:sz="6" w:space="0" w:color="auto"/>
            </w:tcBorders>
          </w:tcPr>
          <w:p w14:paraId="559B0203"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0.85</w:t>
            </w:r>
          </w:p>
        </w:tc>
      </w:tr>
      <w:tr w:rsidR="002B72ED" w:rsidRPr="00445834" w14:paraId="22F50F64"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105B890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456" w:type="dxa"/>
            <w:tcBorders>
              <w:top w:val="single" w:sz="2" w:space="0" w:color="auto"/>
              <w:left w:val="single" w:sz="6" w:space="0" w:color="auto"/>
              <w:bottom w:val="single" w:sz="2" w:space="0" w:color="auto"/>
              <w:right w:val="single" w:sz="6" w:space="0" w:color="auto"/>
            </w:tcBorders>
          </w:tcPr>
          <w:p w14:paraId="22A497C1"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304</w:t>
            </w:r>
          </w:p>
        </w:tc>
        <w:tc>
          <w:tcPr>
            <w:tcW w:w="1008" w:type="dxa"/>
            <w:tcBorders>
              <w:top w:val="single" w:sz="2" w:space="0" w:color="auto"/>
              <w:left w:val="single" w:sz="6" w:space="0" w:color="auto"/>
              <w:bottom w:val="single" w:sz="2" w:space="0" w:color="auto"/>
              <w:right w:val="single" w:sz="6" w:space="0" w:color="auto"/>
            </w:tcBorders>
          </w:tcPr>
          <w:p w14:paraId="1F5E8229"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128</w:t>
            </w:r>
          </w:p>
        </w:tc>
        <w:tc>
          <w:tcPr>
            <w:tcW w:w="672" w:type="dxa"/>
            <w:tcBorders>
              <w:top w:val="single" w:sz="2" w:space="0" w:color="auto"/>
              <w:left w:val="single" w:sz="6" w:space="0" w:color="auto"/>
              <w:bottom w:val="single" w:sz="2" w:space="0" w:color="auto"/>
              <w:right w:val="single" w:sz="6" w:space="0" w:color="auto"/>
            </w:tcBorders>
          </w:tcPr>
          <w:p w14:paraId="07B4177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0.89</w:t>
            </w:r>
          </w:p>
        </w:tc>
      </w:tr>
      <w:tr w:rsidR="002B72ED" w:rsidRPr="00445834" w14:paraId="2C340E07"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2E5C3D0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456" w:type="dxa"/>
            <w:tcBorders>
              <w:top w:val="single" w:sz="2" w:space="0" w:color="auto"/>
              <w:left w:val="single" w:sz="6" w:space="0" w:color="auto"/>
              <w:bottom w:val="single" w:sz="2" w:space="0" w:color="auto"/>
              <w:right w:val="single" w:sz="6" w:space="0" w:color="auto"/>
            </w:tcBorders>
          </w:tcPr>
          <w:p w14:paraId="239E1D3F"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378</w:t>
            </w:r>
          </w:p>
        </w:tc>
        <w:tc>
          <w:tcPr>
            <w:tcW w:w="1008" w:type="dxa"/>
            <w:tcBorders>
              <w:top w:val="single" w:sz="2" w:space="0" w:color="auto"/>
              <w:left w:val="single" w:sz="6" w:space="0" w:color="auto"/>
              <w:bottom w:val="single" w:sz="2" w:space="0" w:color="auto"/>
              <w:right w:val="single" w:sz="6" w:space="0" w:color="auto"/>
            </w:tcBorders>
          </w:tcPr>
          <w:p w14:paraId="03D4BC5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159</w:t>
            </w:r>
          </w:p>
        </w:tc>
        <w:tc>
          <w:tcPr>
            <w:tcW w:w="672" w:type="dxa"/>
            <w:tcBorders>
              <w:top w:val="single" w:sz="2" w:space="0" w:color="auto"/>
              <w:left w:val="single" w:sz="6" w:space="0" w:color="auto"/>
              <w:bottom w:val="single" w:sz="2" w:space="0" w:color="auto"/>
              <w:right w:val="single" w:sz="6" w:space="0" w:color="auto"/>
            </w:tcBorders>
          </w:tcPr>
          <w:p w14:paraId="134A809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91</w:t>
            </w:r>
          </w:p>
        </w:tc>
      </w:tr>
      <w:tr w:rsidR="002B72ED" w:rsidRPr="00445834" w14:paraId="03A131A9"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640AEEF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lastRenderedPageBreak/>
              <w:t>Ｆ</w:t>
            </w:r>
          </w:p>
        </w:tc>
        <w:tc>
          <w:tcPr>
            <w:tcW w:w="1456" w:type="dxa"/>
            <w:tcBorders>
              <w:top w:val="single" w:sz="2" w:space="0" w:color="auto"/>
              <w:left w:val="single" w:sz="6" w:space="0" w:color="auto"/>
              <w:bottom w:val="single" w:sz="2" w:space="0" w:color="auto"/>
              <w:right w:val="single" w:sz="6" w:space="0" w:color="auto"/>
            </w:tcBorders>
          </w:tcPr>
          <w:p w14:paraId="127E846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438</w:t>
            </w:r>
          </w:p>
        </w:tc>
        <w:tc>
          <w:tcPr>
            <w:tcW w:w="1008" w:type="dxa"/>
            <w:tcBorders>
              <w:top w:val="single" w:sz="2" w:space="0" w:color="auto"/>
              <w:left w:val="single" w:sz="6" w:space="0" w:color="auto"/>
              <w:bottom w:val="single" w:sz="2" w:space="0" w:color="auto"/>
              <w:right w:val="single" w:sz="6" w:space="0" w:color="auto"/>
            </w:tcBorders>
          </w:tcPr>
          <w:p w14:paraId="1AAB0565"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185</w:t>
            </w:r>
          </w:p>
        </w:tc>
        <w:tc>
          <w:tcPr>
            <w:tcW w:w="672" w:type="dxa"/>
            <w:tcBorders>
              <w:top w:val="single" w:sz="2" w:space="0" w:color="auto"/>
              <w:left w:val="single" w:sz="6" w:space="0" w:color="auto"/>
              <w:bottom w:val="single" w:sz="2" w:space="0" w:color="auto"/>
              <w:right w:val="single" w:sz="6" w:space="0" w:color="auto"/>
            </w:tcBorders>
          </w:tcPr>
          <w:p w14:paraId="2DFAA53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93</w:t>
            </w:r>
          </w:p>
        </w:tc>
      </w:tr>
      <w:tr w:rsidR="002B72ED" w:rsidRPr="00445834" w14:paraId="6E5BC76D" w14:textId="77777777">
        <w:trPr>
          <w:cantSplit/>
          <w:trHeight w:val="247"/>
        </w:trPr>
        <w:tc>
          <w:tcPr>
            <w:tcW w:w="1700" w:type="dxa"/>
            <w:tcBorders>
              <w:top w:val="single" w:sz="2" w:space="0" w:color="auto"/>
              <w:left w:val="single" w:sz="6" w:space="0" w:color="auto"/>
              <w:bottom w:val="single" w:sz="2" w:space="0" w:color="auto"/>
              <w:right w:val="single" w:sz="6" w:space="0" w:color="auto"/>
            </w:tcBorders>
          </w:tcPr>
          <w:p w14:paraId="59FACB7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456" w:type="dxa"/>
            <w:tcBorders>
              <w:top w:val="single" w:sz="2" w:space="0" w:color="auto"/>
              <w:left w:val="single" w:sz="6" w:space="0" w:color="auto"/>
              <w:bottom w:val="single" w:sz="2" w:space="0" w:color="auto"/>
              <w:right w:val="single" w:sz="6" w:space="0" w:color="auto"/>
            </w:tcBorders>
          </w:tcPr>
          <w:p w14:paraId="055CF22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575</w:t>
            </w:r>
          </w:p>
        </w:tc>
        <w:tc>
          <w:tcPr>
            <w:tcW w:w="1008" w:type="dxa"/>
            <w:tcBorders>
              <w:top w:val="single" w:sz="2" w:space="0" w:color="auto"/>
              <w:left w:val="single" w:sz="6" w:space="0" w:color="auto"/>
              <w:bottom w:val="single" w:sz="2" w:space="0" w:color="auto"/>
              <w:right w:val="single" w:sz="6" w:space="0" w:color="auto"/>
            </w:tcBorders>
          </w:tcPr>
          <w:p w14:paraId="59C33635"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243</w:t>
            </w:r>
          </w:p>
        </w:tc>
        <w:tc>
          <w:tcPr>
            <w:tcW w:w="672" w:type="dxa"/>
            <w:tcBorders>
              <w:top w:val="single" w:sz="2" w:space="0" w:color="auto"/>
              <w:left w:val="single" w:sz="6" w:space="0" w:color="auto"/>
              <w:bottom w:val="single" w:sz="2" w:space="0" w:color="auto"/>
              <w:right w:val="single" w:sz="6" w:space="0" w:color="auto"/>
            </w:tcBorders>
          </w:tcPr>
          <w:p w14:paraId="3103803F"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94</w:t>
            </w:r>
          </w:p>
        </w:tc>
      </w:tr>
      <w:tr w:rsidR="002B72ED" w:rsidRPr="00445834" w14:paraId="0AA85BCD" w14:textId="77777777">
        <w:trPr>
          <w:cantSplit/>
          <w:trHeight w:val="247"/>
        </w:trPr>
        <w:tc>
          <w:tcPr>
            <w:tcW w:w="1700" w:type="dxa"/>
            <w:tcBorders>
              <w:top w:val="single" w:sz="2" w:space="0" w:color="auto"/>
              <w:left w:val="single" w:sz="6" w:space="0" w:color="auto"/>
              <w:bottom w:val="single" w:sz="6" w:space="0" w:color="auto"/>
              <w:right w:val="single" w:sz="6" w:space="0" w:color="auto"/>
            </w:tcBorders>
          </w:tcPr>
          <w:p w14:paraId="51FE98E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456" w:type="dxa"/>
            <w:tcBorders>
              <w:top w:val="single" w:sz="2" w:space="0" w:color="auto"/>
              <w:left w:val="single" w:sz="6" w:space="0" w:color="auto"/>
              <w:bottom w:val="single" w:sz="6" w:space="0" w:color="auto"/>
              <w:right w:val="single" w:sz="6" w:space="0" w:color="auto"/>
            </w:tcBorders>
          </w:tcPr>
          <w:p w14:paraId="2F3DD7E0"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0.000</w:t>
            </w:r>
            <w:r w:rsidRPr="00445834">
              <w:rPr>
                <w:rFonts w:ascii="ＭＳ 明朝" w:hAnsi="ＭＳ 明朝" w:hint="eastAsia"/>
                <w:spacing w:val="10"/>
                <w:szCs w:val="21"/>
              </w:rPr>
              <w:t>00</w:t>
            </w:r>
            <w:r w:rsidRPr="00445834">
              <w:rPr>
                <w:rFonts w:ascii="ＭＳ 明朝" w:hAnsi="ＭＳ 明朝"/>
                <w:spacing w:val="10"/>
                <w:szCs w:val="21"/>
              </w:rPr>
              <w:t>753</w:t>
            </w:r>
          </w:p>
        </w:tc>
        <w:tc>
          <w:tcPr>
            <w:tcW w:w="1008" w:type="dxa"/>
            <w:tcBorders>
              <w:top w:val="single" w:sz="2" w:space="0" w:color="auto"/>
              <w:left w:val="single" w:sz="6" w:space="0" w:color="auto"/>
              <w:bottom w:val="single" w:sz="6" w:space="0" w:color="auto"/>
              <w:right w:val="single" w:sz="6" w:space="0" w:color="auto"/>
            </w:tcBorders>
          </w:tcPr>
          <w:p w14:paraId="728F780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318</w:t>
            </w:r>
          </w:p>
        </w:tc>
        <w:tc>
          <w:tcPr>
            <w:tcW w:w="672" w:type="dxa"/>
            <w:tcBorders>
              <w:top w:val="single" w:sz="2" w:space="0" w:color="auto"/>
              <w:left w:val="single" w:sz="6" w:space="0" w:color="auto"/>
              <w:bottom w:val="single" w:sz="6" w:space="0" w:color="auto"/>
              <w:right w:val="single" w:sz="6" w:space="0" w:color="auto"/>
            </w:tcBorders>
          </w:tcPr>
          <w:p w14:paraId="04FD7619"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96</w:t>
            </w:r>
          </w:p>
        </w:tc>
      </w:tr>
    </w:tbl>
    <w:bookmarkEnd w:id="0"/>
    <w:p w14:paraId="77D67C38" w14:textId="77777777" w:rsidR="002B72ED" w:rsidRPr="00445834" w:rsidRDefault="002B72ED" w:rsidP="00445834">
      <w:pPr>
        <w:ind w:leftChars="574" w:left="1657" w:hangingChars="183" w:hanging="428"/>
        <w:rPr>
          <w:rFonts w:ascii="ＭＳ 明朝" w:hAnsi="ＭＳ 明朝"/>
          <w:spacing w:val="10"/>
          <w:szCs w:val="21"/>
        </w:rPr>
      </w:pPr>
      <w:r w:rsidRPr="00445834">
        <w:rPr>
          <w:rFonts w:ascii="ＭＳ 明朝" w:hAnsi="ＭＳ 明朝" w:hint="eastAsia"/>
          <w:spacing w:val="10"/>
          <w:szCs w:val="21"/>
        </w:rPr>
        <w:t>(注) 上記ＡからＨまでの国カテゴリーは、日本貿易保険が別に定める国カテゴリーによる。（以下この規程において同じ。）</w:t>
      </w:r>
    </w:p>
    <w:p w14:paraId="7A686BBF" w14:textId="77777777" w:rsidR="002B72ED" w:rsidRPr="00445834" w:rsidRDefault="002B72ED" w:rsidP="002B72ED">
      <w:pPr>
        <w:ind w:left="1100"/>
        <w:rPr>
          <w:rFonts w:ascii="ＭＳ 明朝" w:hAnsi="ＭＳ 明朝"/>
          <w:spacing w:val="10"/>
          <w:szCs w:val="21"/>
        </w:rPr>
      </w:pPr>
      <w:r w:rsidRPr="00445834">
        <w:rPr>
          <w:rFonts w:ascii="ＭＳ 明朝" w:hAnsi="ＭＳ 明朝" w:hint="eastAsia"/>
          <w:spacing w:val="10"/>
          <w:szCs w:val="21"/>
        </w:rPr>
        <w:t xml:space="preserve">＜船後危険の係数＞ </w:t>
      </w:r>
    </w:p>
    <w:tbl>
      <w:tblPr>
        <w:tblW w:w="7860" w:type="dxa"/>
        <w:tblInd w:w="1130" w:type="dxa"/>
        <w:tblLayout w:type="fixed"/>
        <w:tblCellMar>
          <w:left w:w="30" w:type="dxa"/>
          <w:right w:w="30" w:type="dxa"/>
        </w:tblCellMar>
        <w:tblLook w:val="0000" w:firstRow="0" w:lastRow="0" w:firstColumn="0" w:lastColumn="0" w:noHBand="0" w:noVBand="0"/>
      </w:tblPr>
      <w:tblGrid>
        <w:gridCol w:w="1700"/>
        <w:gridCol w:w="2032"/>
        <w:gridCol w:w="2320"/>
        <w:gridCol w:w="992"/>
        <w:gridCol w:w="816"/>
      </w:tblGrid>
      <w:tr w:rsidR="002B72ED" w:rsidRPr="00445834" w14:paraId="5E37642C" w14:textId="77777777">
        <w:trPr>
          <w:cantSplit/>
          <w:trHeight w:val="180"/>
        </w:trPr>
        <w:tc>
          <w:tcPr>
            <w:tcW w:w="1700" w:type="dxa"/>
            <w:vMerge w:val="restart"/>
            <w:tcBorders>
              <w:top w:val="single" w:sz="4" w:space="0" w:color="auto"/>
              <w:left w:val="single" w:sz="4" w:space="0" w:color="auto"/>
              <w:right w:val="single" w:sz="6" w:space="0" w:color="auto"/>
            </w:tcBorders>
            <w:vAlign w:val="center"/>
          </w:tcPr>
          <w:p w14:paraId="12FA84E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4352" w:type="dxa"/>
            <w:gridSpan w:val="2"/>
            <w:tcBorders>
              <w:top w:val="single" w:sz="6" w:space="0" w:color="auto"/>
              <w:left w:val="single" w:sz="6" w:space="0" w:color="auto"/>
              <w:bottom w:val="single" w:sz="4" w:space="0" w:color="auto"/>
              <w:right w:val="single" w:sz="6" w:space="0" w:color="auto"/>
            </w:tcBorders>
          </w:tcPr>
          <w:p w14:paraId="2FC8ADB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992" w:type="dxa"/>
            <w:vMerge w:val="restart"/>
            <w:tcBorders>
              <w:top w:val="single" w:sz="6" w:space="0" w:color="auto"/>
              <w:left w:val="single" w:sz="6" w:space="0" w:color="auto"/>
              <w:right w:val="single" w:sz="6" w:space="0" w:color="auto"/>
            </w:tcBorders>
            <w:vAlign w:val="center"/>
          </w:tcPr>
          <w:p w14:paraId="40BE0B1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816" w:type="dxa"/>
            <w:vMerge w:val="restart"/>
            <w:tcBorders>
              <w:top w:val="single" w:sz="6" w:space="0" w:color="auto"/>
              <w:left w:val="single" w:sz="6" w:space="0" w:color="auto"/>
              <w:right w:val="single" w:sz="6" w:space="0" w:color="auto"/>
            </w:tcBorders>
            <w:vAlign w:val="center"/>
          </w:tcPr>
          <w:p w14:paraId="55BD677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r>
      <w:tr w:rsidR="002B72ED" w:rsidRPr="00445834" w14:paraId="06E78CC4" w14:textId="77777777">
        <w:trPr>
          <w:cantSplit/>
          <w:trHeight w:val="308"/>
        </w:trPr>
        <w:tc>
          <w:tcPr>
            <w:tcW w:w="1700" w:type="dxa"/>
            <w:vMerge/>
            <w:tcBorders>
              <w:left w:val="single" w:sz="4" w:space="0" w:color="auto"/>
              <w:bottom w:val="single" w:sz="4" w:space="0" w:color="auto"/>
              <w:right w:val="single" w:sz="6" w:space="0" w:color="auto"/>
            </w:tcBorders>
            <w:vAlign w:val="center"/>
          </w:tcPr>
          <w:p w14:paraId="0E0AD650" w14:textId="77777777" w:rsidR="002B72ED" w:rsidRPr="00445834" w:rsidRDefault="002B72ED" w:rsidP="002B72ED">
            <w:pPr>
              <w:jc w:val="center"/>
              <w:rPr>
                <w:rFonts w:ascii="ＭＳ 明朝" w:hAnsi="ＭＳ 明朝"/>
                <w:spacing w:val="10"/>
                <w:szCs w:val="21"/>
              </w:rPr>
            </w:pPr>
          </w:p>
        </w:tc>
        <w:tc>
          <w:tcPr>
            <w:tcW w:w="2032" w:type="dxa"/>
            <w:tcBorders>
              <w:top w:val="single" w:sz="4" w:space="0" w:color="auto"/>
              <w:left w:val="single" w:sz="6" w:space="0" w:color="auto"/>
              <w:bottom w:val="single" w:sz="6" w:space="0" w:color="auto"/>
              <w:right w:val="single" w:sz="6" w:space="0" w:color="auto"/>
            </w:tcBorders>
          </w:tcPr>
          <w:p w14:paraId="50CC64DF" w14:textId="77777777" w:rsidR="002B72ED" w:rsidRPr="00445834" w:rsidRDefault="002B72ED" w:rsidP="002B72ED">
            <w:pPr>
              <w:rPr>
                <w:rFonts w:ascii="ＭＳ 明朝" w:hAnsi="ＭＳ 明朝"/>
                <w:spacing w:val="10"/>
                <w:szCs w:val="21"/>
              </w:rPr>
            </w:pPr>
            <w:r w:rsidRPr="00445834">
              <w:rPr>
                <w:rFonts w:ascii="ＭＳ 明朝" w:hAnsi="ＭＳ 明朝" w:hint="eastAsia"/>
                <w:spacing w:val="10"/>
                <w:szCs w:val="21"/>
              </w:rPr>
              <w:t>ﾘﾃﾝｼｮﾝ決済の場合</w:t>
            </w:r>
          </w:p>
        </w:tc>
        <w:tc>
          <w:tcPr>
            <w:tcW w:w="2320" w:type="dxa"/>
            <w:tcBorders>
              <w:top w:val="single" w:sz="4" w:space="0" w:color="auto"/>
              <w:left w:val="single" w:sz="6" w:space="0" w:color="auto"/>
              <w:bottom w:val="single" w:sz="6" w:space="0" w:color="auto"/>
              <w:right w:val="single" w:sz="6" w:space="0" w:color="auto"/>
            </w:tcBorders>
          </w:tcPr>
          <w:p w14:paraId="4C46A67D" w14:textId="77777777" w:rsidR="002B72ED" w:rsidRPr="00445834" w:rsidRDefault="002B72ED" w:rsidP="002B72ED">
            <w:pPr>
              <w:rPr>
                <w:rFonts w:ascii="ＭＳ 明朝" w:hAnsi="ＭＳ 明朝"/>
                <w:spacing w:val="10"/>
                <w:szCs w:val="21"/>
              </w:rPr>
            </w:pPr>
            <w:r w:rsidRPr="00445834">
              <w:rPr>
                <w:rFonts w:ascii="ＭＳ 明朝" w:hAnsi="ＭＳ 明朝" w:hint="eastAsia"/>
                <w:spacing w:val="10"/>
                <w:szCs w:val="21"/>
              </w:rPr>
              <w:t>その他の決済の場合</w:t>
            </w:r>
          </w:p>
        </w:tc>
        <w:tc>
          <w:tcPr>
            <w:tcW w:w="992" w:type="dxa"/>
            <w:vMerge/>
            <w:tcBorders>
              <w:left w:val="single" w:sz="6" w:space="0" w:color="auto"/>
              <w:bottom w:val="single" w:sz="6" w:space="0" w:color="auto"/>
              <w:right w:val="single" w:sz="6" w:space="0" w:color="auto"/>
            </w:tcBorders>
            <w:vAlign w:val="center"/>
          </w:tcPr>
          <w:p w14:paraId="4D6DDD54" w14:textId="77777777" w:rsidR="002B72ED" w:rsidRPr="00445834" w:rsidRDefault="002B72ED" w:rsidP="002B72ED">
            <w:pPr>
              <w:jc w:val="center"/>
              <w:rPr>
                <w:rFonts w:ascii="ＭＳ 明朝" w:hAnsi="ＭＳ 明朝"/>
                <w:spacing w:val="10"/>
                <w:szCs w:val="21"/>
              </w:rPr>
            </w:pPr>
          </w:p>
        </w:tc>
        <w:tc>
          <w:tcPr>
            <w:tcW w:w="816" w:type="dxa"/>
            <w:vMerge/>
            <w:tcBorders>
              <w:left w:val="single" w:sz="6" w:space="0" w:color="auto"/>
              <w:bottom w:val="single" w:sz="6" w:space="0" w:color="auto"/>
              <w:right w:val="single" w:sz="6" w:space="0" w:color="auto"/>
            </w:tcBorders>
            <w:vAlign w:val="center"/>
          </w:tcPr>
          <w:p w14:paraId="0AD0CA24" w14:textId="77777777" w:rsidR="002B72ED" w:rsidRPr="00445834" w:rsidRDefault="002B72ED" w:rsidP="002B72ED">
            <w:pPr>
              <w:jc w:val="center"/>
              <w:rPr>
                <w:rFonts w:ascii="ＭＳ 明朝" w:hAnsi="ＭＳ 明朝"/>
                <w:spacing w:val="10"/>
                <w:szCs w:val="21"/>
              </w:rPr>
            </w:pPr>
          </w:p>
        </w:tc>
      </w:tr>
      <w:tr w:rsidR="002B72ED" w:rsidRPr="00445834" w14:paraId="1479C5A6"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vAlign w:val="center"/>
          </w:tcPr>
          <w:p w14:paraId="7C0FEBD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2032" w:type="dxa"/>
            <w:tcBorders>
              <w:top w:val="single" w:sz="6" w:space="0" w:color="auto"/>
              <w:left w:val="single" w:sz="6" w:space="0" w:color="auto"/>
              <w:bottom w:val="single" w:sz="2" w:space="0" w:color="auto"/>
              <w:right w:val="single" w:sz="6" w:space="0" w:color="auto"/>
            </w:tcBorders>
          </w:tcPr>
          <w:p w14:paraId="09D71FC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0.00069</w:t>
            </w:r>
          </w:p>
        </w:tc>
        <w:tc>
          <w:tcPr>
            <w:tcW w:w="2320" w:type="dxa"/>
            <w:tcBorders>
              <w:top w:val="single" w:sz="6" w:space="0" w:color="auto"/>
              <w:left w:val="single" w:sz="6" w:space="0" w:color="auto"/>
              <w:bottom w:val="single" w:sz="2" w:space="0" w:color="auto"/>
              <w:right w:val="single" w:sz="6" w:space="0" w:color="auto"/>
            </w:tcBorders>
          </w:tcPr>
          <w:p w14:paraId="1CEBB1A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000</w:t>
            </w:r>
            <w:r w:rsidRPr="00445834">
              <w:rPr>
                <w:rFonts w:ascii="ＭＳ 明朝" w:hAnsi="ＭＳ 明朝" w:hint="eastAsia"/>
                <w:spacing w:val="10"/>
                <w:szCs w:val="21"/>
              </w:rPr>
              <w:t>289</w:t>
            </w:r>
          </w:p>
        </w:tc>
        <w:tc>
          <w:tcPr>
            <w:tcW w:w="992" w:type="dxa"/>
            <w:tcBorders>
              <w:top w:val="single" w:sz="6" w:space="0" w:color="auto"/>
              <w:left w:val="single" w:sz="6" w:space="0" w:color="auto"/>
              <w:bottom w:val="single" w:sz="2" w:space="0" w:color="auto"/>
              <w:right w:val="single" w:sz="6" w:space="0" w:color="auto"/>
            </w:tcBorders>
            <w:vAlign w:val="center"/>
          </w:tcPr>
          <w:p w14:paraId="190AED4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006</w:t>
            </w:r>
          </w:p>
        </w:tc>
        <w:tc>
          <w:tcPr>
            <w:tcW w:w="816" w:type="dxa"/>
            <w:tcBorders>
              <w:top w:val="single" w:sz="6" w:space="0" w:color="auto"/>
              <w:left w:val="single" w:sz="6" w:space="0" w:color="auto"/>
              <w:bottom w:val="single" w:sz="2" w:space="0" w:color="auto"/>
              <w:right w:val="single" w:sz="6" w:space="0" w:color="auto"/>
            </w:tcBorders>
            <w:vAlign w:val="center"/>
          </w:tcPr>
          <w:p w14:paraId="533E34BB"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50</w:t>
            </w:r>
          </w:p>
        </w:tc>
      </w:tr>
      <w:tr w:rsidR="002B72ED" w:rsidRPr="00445834" w14:paraId="211F42BE"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1EA0315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2032" w:type="dxa"/>
            <w:tcBorders>
              <w:top w:val="single" w:sz="2" w:space="0" w:color="auto"/>
              <w:left w:val="single" w:sz="6" w:space="0" w:color="auto"/>
              <w:bottom w:val="single" w:sz="2" w:space="0" w:color="auto"/>
              <w:right w:val="single" w:sz="6" w:space="0" w:color="auto"/>
            </w:tcBorders>
          </w:tcPr>
          <w:p w14:paraId="0292C89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0.00206</w:t>
            </w:r>
          </w:p>
        </w:tc>
        <w:tc>
          <w:tcPr>
            <w:tcW w:w="2320" w:type="dxa"/>
            <w:tcBorders>
              <w:top w:val="single" w:sz="2" w:space="0" w:color="auto"/>
              <w:left w:val="single" w:sz="6" w:space="0" w:color="auto"/>
              <w:bottom w:val="single" w:sz="2" w:space="0" w:color="auto"/>
              <w:right w:val="single" w:sz="6" w:space="0" w:color="auto"/>
            </w:tcBorders>
          </w:tcPr>
          <w:p w14:paraId="54269389"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00868</w:t>
            </w:r>
          </w:p>
        </w:tc>
        <w:tc>
          <w:tcPr>
            <w:tcW w:w="992" w:type="dxa"/>
            <w:tcBorders>
              <w:top w:val="single" w:sz="2" w:space="0" w:color="auto"/>
              <w:left w:val="single" w:sz="6" w:space="0" w:color="auto"/>
              <w:bottom w:val="single" w:sz="2" w:space="0" w:color="auto"/>
              <w:right w:val="single" w:sz="6" w:space="0" w:color="auto"/>
            </w:tcBorders>
          </w:tcPr>
          <w:p w14:paraId="66F6D592"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18</w:t>
            </w:r>
          </w:p>
        </w:tc>
        <w:tc>
          <w:tcPr>
            <w:tcW w:w="816" w:type="dxa"/>
            <w:tcBorders>
              <w:top w:val="single" w:sz="2" w:space="0" w:color="auto"/>
              <w:left w:val="single" w:sz="6" w:space="0" w:color="auto"/>
              <w:bottom w:val="single" w:sz="2" w:space="0" w:color="auto"/>
              <w:right w:val="single" w:sz="6" w:space="0" w:color="auto"/>
            </w:tcBorders>
          </w:tcPr>
          <w:p w14:paraId="266C3AF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84</w:t>
            </w:r>
          </w:p>
        </w:tc>
      </w:tr>
      <w:tr w:rsidR="002B72ED" w:rsidRPr="00445834" w14:paraId="61DF0CBB"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4750362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2032" w:type="dxa"/>
            <w:tcBorders>
              <w:top w:val="single" w:sz="2" w:space="0" w:color="auto"/>
              <w:left w:val="single" w:sz="6" w:space="0" w:color="auto"/>
              <w:bottom w:val="single" w:sz="2" w:space="0" w:color="auto"/>
              <w:right w:val="single" w:sz="6" w:space="0" w:color="auto"/>
            </w:tcBorders>
          </w:tcPr>
          <w:p w14:paraId="6B3A932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0.00378</w:t>
            </w:r>
          </w:p>
        </w:tc>
        <w:tc>
          <w:tcPr>
            <w:tcW w:w="2320" w:type="dxa"/>
            <w:tcBorders>
              <w:top w:val="single" w:sz="2" w:space="0" w:color="auto"/>
              <w:left w:val="single" w:sz="6" w:space="0" w:color="auto"/>
              <w:bottom w:val="single" w:sz="2" w:space="0" w:color="auto"/>
              <w:right w:val="single" w:sz="6" w:space="0" w:color="auto"/>
            </w:tcBorders>
          </w:tcPr>
          <w:p w14:paraId="412BBA8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1592</w:t>
            </w:r>
          </w:p>
        </w:tc>
        <w:tc>
          <w:tcPr>
            <w:tcW w:w="992" w:type="dxa"/>
            <w:tcBorders>
              <w:top w:val="single" w:sz="2" w:space="0" w:color="auto"/>
              <w:left w:val="single" w:sz="6" w:space="0" w:color="auto"/>
              <w:bottom w:val="single" w:sz="2" w:space="0" w:color="auto"/>
              <w:right w:val="single" w:sz="6" w:space="0" w:color="auto"/>
            </w:tcBorders>
          </w:tcPr>
          <w:p w14:paraId="459F76A1"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33</w:t>
            </w:r>
          </w:p>
        </w:tc>
        <w:tc>
          <w:tcPr>
            <w:tcW w:w="816" w:type="dxa"/>
            <w:tcBorders>
              <w:top w:val="single" w:sz="2" w:space="0" w:color="auto"/>
              <w:left w:val="single" w:sz="6" w:space="0" w:color="auto"/>
              <w:bottom w:val="single" w:sz="2" w:space="0" w:color="auto"/>
              <w:right w:val="single" w:sz="6" w:space="0" w:color="auto"/>
            </w:tcBorders>
          </w:tcPr>
          <w:p w14:paraId="1196D110"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91</w:t>
            </w:r>
          </w:p>
        </w:tc>
      </w:tr>
      <w:tr w:rsidR="002B72ED" w:rsidRPr="00445834" w14:paraId="052152C2"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44F84B6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2032" w:type="dxa"/>
            <w:tcBorders>
              <w:top w:val="single" w:sz="2" w:space="0" w:color="auto"/>
              <w:left w:val="single" w:sz="6" w:space="0" w:color="auto"/>
              <w:bottom w:val="single" w:sz="2" w:space="0" w:color="auto"/>
              <w:right w:val="single" w:sz="6" w:space="0" w:color="auto"/>
            </w:tcBorders>
          </w:tcPr>
          <w:p w14:paraId="0472B19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0.00548</w:t>
            </w:r>
          </w:p>
        </w:tc>
        <w:tc>
          <w:tcPr>
            <w:tcW w:w="2320" w:type="dxa"/>
            <w:tcBorders>
              <w:top w:val="single" w:sz="2" w:space="0" w:color="auto"/>
              <w:left w:val="single" w:sz="6" w:space="0" w:color="auto"/>
              <w:bottom w:val="single" w:sz="2" w:space="0" w:color="auto"/>
              <w:right w:val="single" w:sz="6" w:space="0" w:color="auto"/>
            </w:tcBorders>
          </w:tcPr>
          <w:p w14:paraId="3F131C7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2317</w:t>
            </w:r>
          </w:p>
        </w:tc>
        <w:tc>
          <w:tcPr>
            <w:tcW w:w="992" w:type="dxa"/>
            <w:tcBorders>
              <w:top w:val="single" w:sz="2" w:space="0" w:color="auto"/>
              <w:left w:val="single" w:sz="6" w:space="0" w:color="auto"/>
              <w:bottom w:val="single" w:sz="2" w:space="0" w:color="auto"/>
              <w:right w:val="single" w:sz="6" w:space="0" w:color="auto"/>
            </w:tcBorders>
          </w:tcPr>
          <w:p w14:paraId="5B3890D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48</w:t>
            </w:r>
          </w:p>
        </w:tc>
        <w:tc>
          <w:tcPr>
            <w:tcW w:w="816" w:type="dxa"/>
            <w:tcBorders>
              <w:top w:val="single" w:sz="2" w:space="0" w:color="auto"/>
              <w:left w:val="single" w:sz="6" w:space="0" w:color="auto"/>
              <w:bottom w:val="single" w:sz="2" w:space="0" w:color="auto"/>
              <w:right w:val="single" w:sz="6" w:space="0" w:color="auto"/>
            </w:tcBorders>
          </w:tcPr>
          <w:p w14:paraId="2419997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94</w:t>
            </w:r>
          </w:p>
        </w:tc>
      </w:tr>
      <w:tr w:rsidR="002B72ED" w:rsidRPr="00445834" w14:paraId="249E6C48"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6A709EDC"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2032" w:type="dxa"/>
            <w:tcBorders>
              <w:top w:val="single" w:sz="2" w:space="0" w:color="auto"/>
              <w:left w:val="single" w:sz="6" w:space="0" w:color="auto"/>
              <w:bottom w:val="single" w:sz="2" w:space="0" w:color="auto"/>
              <w:right w:val="single" w:sz="6" w:space="0" w:color="auto"/>
            </w:tcBorders>
          </w:tcPr>
          <w:p w14:paraId="7D8B5B9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0.00698</w:t>
            </w:r>
          </w:p>
        </w:tc>
        <w:tc>
          <w:tcPr>
            <w:tcW w:w="2320" w:type="dxa"/>
            <w:tcBorders>
              <w:top w:val="single" w:sz="2" w:space="0" w:color="auto"/>
              <w:left w:val="single" w:sz="6" w:space="0" w:color="auto"/>
              <w:bottom w:val="single" w:sz="2" w:space="0" w:color="auto"/>
              <w:right w:val="single" w:sz="6" w:space="0" w:color="auto"/>
            </w:tcBorders>
          </w:tcPr>
          <w:p w14:paraId="664507B1"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2945</w:t>
            </w:r>
          </w:p>
        </w:tc>
        <w:tc>
          <w:tcPr>
            <w:tcW w:w="992" w:type="dxa"/>
            <w:tcBorders>
              <w:top w:val="single" w:sz="2" w:space="0" w:color="auto"/>
              <w:left w:val="single" w:sz="6" w:space="0" w:color="auto"/>
              <w:bottom w:val="single" w:sz="2" w:space="0" w:color="auto"/>
              <w:right w:val="single" w:sz="6" w:space="0" w:color="auto"/>
            </w:tcBorders>
          </w:tcPr>
          <w:p w14:paraId="014503B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61</w:t>
            </w:r>
          </w:p>
        </w:tc>
        <w:tc>
          <w:tcPr>
            <w:tcW w:w="816" w:type="dxa"/>
            <w:tcBorders>
              <w:top w:val="single" w:sz="2" w:space="0" w:color="auto"/>
              <w:left w:val="single" w:sz="6" w:space="0" w:color="auto"/>
              <w:bottom w:val="single" w:sz="2" w:space="0" w:color="auto"/>
              <w:right w:val="single" w:sz="6" w:space="0" w:color="auto"/>
            </w:tcBorders>
          </w:tcPr>
          <w:p w14:paraId="4FAC6B55"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95</w:t>
            </w:r>
          </w:p>
        </w:tc>
      </w:tr>
      <w:tr w:rsidR="002B72ED" w:rsidRPr="00445834" w14:paraId="7871706F"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6CACC14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2032" w:type="dxa"/>
            <w:tcBorders>
              <w:top w:val="single" w:sz="2" w:space="0" w:color="auto"/>
              <w:left w:val="single" w:sz="6" w:space="0" w:color="auto"/>
              <w:bottom w:val="single" w:sz="2" w:space="0" w:color="auto"/>
              <w:right w:val="single" w:sz="6" w:space="0" w:color="auto"/>
            </w:tcBorders>
          </w:tcPr>
          <w:p w14:paraId="3A7F805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0.00812</w:t>
            </w:r>
          </w:p>
        </w:tc>
        <w:tc>
          <w:tcPr>
            <w:tcW w:w="2320" w:type="dxa"/>
            <w:tcBorders>
              <w:top w:val="single" w:sz="2" w:space="0" w:color="auto"/>
              <w:left w:val="single" w:sz="6" w:space="0" w:color="auto"/>
              <w:bottom w:val="single" w:sz="2" w:space="0" w:color="auto"/>
              <w:right w:val="single" w:sz="6" w:space="0" w:color="auto"/>
            </w:tcBorders>
          </w:tcPr>
          <w:p w14:paraId="486B17EB"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3428</w:t>
            </w:r>
          </w:p>
        </w:tc>
        <w:tc>
          <w:tcPr>
            <w:tcW w:w="992" w:type="dxa"/>
            <w:tcBorders>
              <w:top w:val="single" w:sz="2" w:space="0" w:color="auto"/>
              <w:left w:val="single" w:sz="6" w:space="0" w:color="auto"/>
              <w:bottom w:val="single" w:sz="2" w:space="0" w:color="auto"/>
              <w:right w:val="single" w:sz="6" w:space="0" w:color="auto"/>
            </w:tcBorders>
          </w:tcPr>
          <w:p w14:paraId="4F816072"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71</w:t>
            </w:r>
          </w:p>
        </w:tc>
        <w:tc>
          <w:tcPr>
            <w:tcW w:w="816" w:type="dxa"/>
            <w:tcBorders>
              <w:top w:val="single" w:sz="2" w:space="0" w:color="auto"/>
              <w:left w:val="single" w:sz="6" w:space="0" w:color="auto"/>
              <w:bottom w:val="single" w:sz="2" w:space="0" w:color="auto"/>
              <w:right w:val="single" w:sz="6" w:space="0" w:color="auto"/>
            </w:tcBorders>
          </w:tcPr>
          <w:p w14:paraId="315DD99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96</w:t>
            </w:r>
          </w:p>
        </w:tc>
      </w:tr>
      <w:tr w:rsidR="002B72ED" w:rsidRPr="00445834" w14:paraId="602B4B7E"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32F358D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2032" w:type="dxa"/>
            <w:tcBorders>
              <w:top w:val="single" w:sz="2" w:space="0" w:color="auto"/>
              <w:left w:val="single" w:sz="6" w:space="0" w:color="auto"/>
              <w:bottom w:val="single" w:sz="4" w:space="0" w:color="auto"/>
              <w:right w:val="single" w:sz="6" w:space="0" w:color="auto"/>
            </w:tcBorders>
          </w:tcPr>
          <w:p w14:paraId="3CA34BE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0.01076</w:t>
            </w:r>
          </w:p>
        </w:tc>
        <w:tc>
          <w:tcPr>
            <w:tcW w:w="2320" w:type="dxa"/>
            <w:tcBorders>
              <w:top w:val="single" w:sz="2" w:space="0" w:color="auto"/>
              <w:left w:val="single" w:sz="6" w:space="0" w:color="auto"/>
              <w:bottom w:val="single" w:sz="4" w:space="0" w:color="auto"/>
              <w:right w:val="single" w:sz="6" w:space="0" w:color="auto"/>
            </w:tcBorders>
          </w:tcPr>
          <w:p w14:paraId="5FA4A28E"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4538</w:t>
            </w:r>
          </w:p>
        </w:tc>
        <w:tc>
          <w:tcPr>
            <w:tcW w:w="992" w:type="dxa"/>
            <w:tcBorders>
              <w:top w:val="single" w:sz="2" w:space="0" w:color="auto"/>
              <w:left w:val="single" w:sz="6" w:space="0" w:color="auto"/>
              <w:bottom w:val="single" w:sz="2" w:space="0" w:color="auto"/>
              <w:right w:val="single" w:sz="6" w:space="0" w:color="auto"/>
            </w:tcBorders>
          </w:tcPr>
          <w:p w14:paraId="49FD0B29"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94</w:t>
            </w:r>
          </w:p>
        </w:tc>
        <w:tc>
          <w:tcPr>
            <w:tcW w:w="816" w:type="dxa"/>
            <w:tcBorders>
              <w:top w:val="single" w:sz="2" w:space="0" w:color="auto"/>
              <w:left w:val="single" w:sz="6" w:space="0" w:color="auto"/>
              <w:bottom w:val="single" w:sz="2" w:space="0" w:color="auto"/>
              <w:right w:val="single" w:sz="6" w:space="0" w:color="auto"/>
            </w:tcBorders>
          </w:tcPr>
          <w:p w14:paraId="0BA1FB1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97</w:t>
            </w:r>
          </w:p>
        </w:tc>
      </w:tr>
      <w:tr w:rsidR="002B72ED" w:rsidRPr="00445834" w14:paraId="05AEADBA" w14:textId="77777777">
        <w:trPr>
          <w:cantSplit/>
          <w:trHeight w:val="245"/>
        </w:trPr>
        <w:tc>
          <w:tcPr>
            <w:tcW w:w="1700" w:type="dxa"/>
            <w:tcBorders>
              <w:top w:val="single" w:sz="4" w:space="0" w:color="auto"/>
              <w:left w:val="single" w:sz="4" w:space="0" w:color="auto"/>
              <w:bottom w:val="single" w:sz="4" w:space="0" w:color="auto"/>
              <w:right w:val="single" w:sz="6" w:space="0" w:color="auto"/>
            </w:tcBorders>
          </w:tcPr>
          <w:p w14:paraId="77FC174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2032" w:type="dxa"/>
            <w:tcBorders>
              <w:top w:val="single" w:sz="4" w:space="0" w:color="auto"/>
              <w:left w:val="single" w:sz="6" w:space="0" w:color="auto"/>
              <w:bottom w:val="single" w:sz="4" w:space="0" w:color="auto"/>
              <w:right w:val="single" w:sz="6" w:space="0" w:color="auto"/>
            </w:tcBorders>
          </w:tcPr>
          <w:p w14:paraId="1D17192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0.01420</w:t>
            </w:r>
          </w:p>
        </w:tc>
        <w:tc>
          <w:tcPr>
            <w:tcW w:w="2320" w:type="dxa"/>
            <w:tcBorders>
              <w:top w:val="single" w:sz="4" w:space="0" w:color="auto"/>
              <w:left w:val="single" w:sz="6" w:space="0" w:color="auto"/>
              <w:bottom w:val="single" w:sz="4" w:space="0" w:color="auto"/>
              <w:right w:val="single" w:sz="6" w:space="0" w:color="auto"/>
            </w:tcBorders>
          </w:tcPr>
          <w:p w14:paraId="1A2DA75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5987</w:t>
            </w:r>
          </w:p>
        </w:tc>
        <w:tc>
          <w:tcPr>
            <w:tcW w:w="992" w:type="dxa"/>
            <w:tcBorders>
              <w:top w:val="single" w:sz="2" w:space="0" w:color="auto"/>
              <w:left w:val="single" w:sz="6" w:space="0" w:color="auto"/>
              <w:bottom w:val="single" w:sz="2" w:space="0" w:color="auto"/>
              <w:right w:val="single" w:sz="6" w:space="0" w:color="auto"/>
            </w:tcBorders>
          </w:tcPr>
          <w:p w14:paraId="6479A632"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124</w:t>
            </w:r>
          </w:p>
        </w:tc>
        <w:tc>
          <w:tcPr>
            <w:tcW w:w="816" w:type="dxa"/>
            <w:tcBorders>
              <w:top w:val="single" w:sz="2" w:space="0" w:color="auto"/>
              <w:left w:val="single" w:sz="6" w:space="0" w:color="auto"/>
              <w:bottom w:val="single" w:sz="2" w:space="0" w:color="auto"/>
              <w:right w:val="single" w:sz="6" w:space="0" w:color="auto"/>
            </w:tcBorders>
          </w:tcPr>
          <w:p w14:paraId="29E9B417"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975</w:t>
            </w:r>
          </w:p>
        </w:tc>
      </w:tr>
    </w:tbl>
    <w:p w14:paraId="194B641B" w14:textId="77777777" w:rsidR="002B72ED" w:rsidRPr="00445834" w:rsidRDefault="002B72ED" w:rsidP="00445834">
      <w:pPr>
        <w:pStyle w:val="3"/>
        <w:tabs>
          <w:tab w:val="left" w:pos="-1760"/>
        </w:tabs>
        <w:ind w:leftChars="210" w:left="663" w:hangingChars="91" w:hanging="213"/>
        <w:rPr>
          <w:rFonts w:ascii="ＭＳ 明朝" w:hAnsi="ＭＳ 明朝"/>
          <w:spacing w:val="10"/>
          <w:sz w:val="21"/>
          <w:szCs w:val="21"/>
        </w:rPr>
      </w:pPr>
      <w:r w:rsidRPr="00445834">
        <w:rPr>
          <w:rFonts w:ascii="ＭＳ 明朝" w:hAnsi="ＭＳ 明朝" w:hint="eastAsia"/>
          <w:spacing w:val="10"/>
          <w:sz w:val="21"/>
          <w:szCs w:val="21"/>
        </w:rPr>
        <w:t>②　Ｘは、次の期間の日数（当該日数が３０日未満の場合は３０日）とする。ただし、リテンション決済部分については、(ⅱ)の期間が６月以内の場合は０．５とし、当該期間が６月を超える場合は０．５に６月を超える期間の６月又はその端数ごとに０．５を加える。</w:t>
      </w:r>
    </w:p>
    <w:p w14:paraId="7C4C27BD" w14:textId="77777777" w:rsidR="002B72ED" w:rsidRPr="00445834" w:rsidRDefault="002B72ED" w:rsidP="00445834">
      <w:pPr>
        <w:pStyle w:val="3"/>
        <w:tabs>
          <w:tab w:val="left" w:pos="-1792"/>
        </w:tabs>
        <w:ind w:leftChars="313" w:left="883" w:hangingChars="91" w:hanging="213"/>
        <w:rPr>
          <w:rFonts w:ascii="ＭＳ 明朝" w:hAnsi="ＭＳ 明朝"/>
          <w:spacing w:val="10"/>
          <w:sz w:val="21"/>
          <w:szCs w:val="21"/>
        </w:rPr>
      </w:pPr>
      <w:r w:rsidRPr="00445834">
        <w:rPr>
          <w:rFonts w:ascii="ＭＳ 明朝" w:hAnsi="ＭＳ 明朝" w:hint="eastAsia"/>
          <w:spacing w:val="10"/>
          <w:sz w:val="21"/>
          <w:szCs w:val="21"/>
        </w:rPr>
        <w:t>(ⅰ) 船前危険の場合は、保険契約締結日から起算した輸出、販売又は賃貸の日までの期間</w:t>
      </w:r>
    </w:p>
    <w:p w14:paraId="109D65E3" w14:textId="77777777" w:rsidR="002B72ED" w:rsidRPr="00445834" w:rsidRDefault="002B72ED" w:rsidP="00445834">
      <w:pPr>
        <w:pStyle w:val="3"/>
        <w:tabs>
          <w:tab w:val="left" w:pos="-1792"/>
        </w:tabs>
        <w:ind w:leftChars="313" w:left="883" w:hangingChars="91" w:hanging="213"/>
        <w:rPr>
          <w:rFonts w:ascii="ＭＳ 明朝" w:hAnsi="ＭＳ 明朝"/>
          <w:spacing w:val="10"/>
          <w:sz w:val="21"/>
          <w:szCs w:val="21"/>
        </w:rPr>
      </w:pPr>
      <w:r w:rsidRPr="00445834">
        <w:rPr>
          <w:rFonts w:ascii="ＭＳ 明朝" w:hAnsi="ＭＳ 明朝" w:hint="eastAsia"/>
          <w:spacing w:val="10"/>
          <w:sz w:val="21"/>
          <w:szCs w:val="21"/>
        </w:rPr>
        <w:t>(ⅱ) 船後危険の場合は、ユーザンス期間又は輸出、販売若しくは賃貸の日又は対価確認の日（以下「輸出等の日」という。）から決済の期限までの期間</w:t>
      </w:r>
    </w:p>
    <w:p w14:paraId="015A826C" w14:textId="77777777" w:rsidR="002B72ED" w:rsidRPr="00445834" w:rsidRDefault="002B72ED" w:rsidP="00445834">
      <w:pPr>
        <w:pStyle w:val="3"/>
        <w:ind w:leftChars="209" w:left="660" w:hangingChars="91" w:hanging="213"/>
        <w:rPr>
          <w:rFonts w:ascii="ＭＳ 明朝" w:hAnsi="ＭＳ 明朝"/>
          <w:spacing w:val="10"/>
          <w:sz w:val="21"/>
          <w:szCs w:val="21"/>
        </w:rPr>
      </w:pPr>
      <w:r w:rsidRPr="00445834">
        <w:rPr>
          <w:rFonts w:ascii="ＭＳ 明朝" w:hAnsi="ＭＳ 明朝" w:hint="eastAsia"/>
          <w:spacing w:val="10"/>
          <w:sz w:val="21"/>
          <w:szCs w:val="21"/>
        </w:rPr>
        <w:t>③  てん補調整係数は、次のとおりとする。（小数点以下第６位を四捨五入し、第５位までを有効とする。）</w:t>
      </w:r>
    </w:p>
    <w:p w14:paraId="084A0B41" w14:textId="77777777" w:rsidR="002B72ED" w:rsidRPr="00445834" w:rsidRDefault="002B72ED" w:rsidP="00445834">
      <w:pPr>
        <w:pStyle w:val="3"/>
        <w:ind w:leftChars="418" w:left="895"/>
        <w:rPr>
          <w:rFonts w:ascii="ＭＳ 明朝" w:hAnsi="ＭＳ 明朝"/>
          <w:spacing w:val="10"/>
          <w:sz w:val="21"/>
          <w:szCs w:val="21"/>
        </w:rPr>
      </w:pPr>
      <w:r w:rsidRPr="00445834">
        <w:rPr>
          <w:rFonts w:ascii="ＭＳ 明朝" w:hAnsi="ＭＳ 明朝" w:hint="eastAsia"/>
          <w:spacing w:val="10"/>
          <w:sz w:val="21"/>
          <w:szCs w:val="21"/>
        </w:rPr>
        <w:t>船前危険の場合　ｃ×非常付保率÷</w:t>
      </w:r>
      <w:r w:rsidR="00445834" w:rsidRPr="00445834">
        <w:rPr>
          <w:rFonts w:ascii="ＭＳ 明朝" w:hAnsi="ＭＳ 明朝"/>
          <w:spacing w:val="10"/>
          <w:sz w:val="21"/>
          <w:szCs w:val="21"/>
        </w:rPr>
        <w:t>0.8</w:t>
      </w:r>
      <w:r w:rsidRPr="00445834">
        <w:rPr>
          <w:rFonts w:ascii="ＭＳ 明朝" w:hAnsi="ＭＳ 明朝" w:hint="eastAsia"/>
          <w:spacing w:val="10"/>
          <w:sz w:val="21"/>
          <w:szCs w:val="21"/>
        </w:rPr>
        <w:t>＋（１－ｃ）×信用付保率÷０.８×ｄ</w:t>
      </w:r>
    </w:p>
    <w:p w14:paraId="1B9E81ED" w14:textId="77777777" w:rsidR="00445834" w:rsidRDefault="002B72ED" w:rsidP="00445834">
      <w:pPr>
        <w:pStyle w:val="3"/>
        <w:tabs>
          <w:tab w:val="num" w:pos="-1760"/>
        </w:tabs>
        <w:ind w:leftChars="419" w:left="2800" w:hangingChars="813" w:hanging="1903"/>
        <w:rPr>
          <w:rFonts w:ascii="ＭＳ 明朝" w:hAnsi="ＭＳ 明朝"/>
          <w:spacing w:val="10"/>
          <w:sz w:val="21"/>
          <w:szCs w:val="21"/>
        </w:rPr>
      </w:pPr>
      <w:r w:rsidRPr="00445834">
        <w:rPr>
          <w:rFonts w:ascii="ＭＳ 明朝" w:hAnsi="ＭＳ 明朝" w:hint="eastAsia"/>
          <w:spacing w:val="10"/>
          <w:sz w:val="21"/>
          <w:szCs w:val="21"/>
        </w:rPr>
        <w:t>船後危険の場合　ｃ×非常付保率÷</w:t>
      </w:r>
      <w:r w:rsidR="00445834" w:rsidRPr="00445834">
        <w:rPr>
          <w:rFonts w:ascii="ＭＳ 明朝" w:hAnsi="ＭＳ 明朝"/>
          <w:spacing w:val="10"/>
          <w:sz w:val="21"/>
          <w:szCs w:val="21"/>
        </w:rPr>
        <w:t>0.975</w:t>
      </w:r>
      <w:r w:rsidRPr="00445834">
        <w:rPr>
          <w:rFonts w:ascii="ＭＳ 明朝" w:hAnsi="ＭＳ 明朝" w:hint="eastAsia"/>
          <w:spacing w:val="10"/>
          <w:sz w:val="21"/>
          <w:szCs w:val="21"/>
        </w:rPr>
        <w:t>＋｛（１－ｃ）×信用付保率÷</w:t>
      </w:r>
      <w:r w:rsidR="00445834" w:rsidRPr="00445834">
        <w:rPr>
          <w:rFonts w:ascii="ＭＳ 明朝" w:hAnsi="ＭＳ 明朝"/>
          <w:spacing w:val="10"/>
          <w:sz w:val="21"/>
          <w:szCs w:val="21"/>
        </w:rPr>
        <w:t>0.9</w:t>
      </w:r>
      <w:r w:rsidRPr="00445834">
        <w:rPr>
          <w:rFonts w:ascii="ＭＳ 明朝" w:hAnsi="ＭＳ 明朝" w:hint="eastAsia"/>
          <w:spacing w:val="10"/>
          <w:sz w:val="21"/>
          <w:szCs w:val="21"/>
        </w:rPr>
        <w:t>×ｅ×ｆ ｝</w:t>
      </w:r>
    </w:p>
    <w:p w14:paraId="2AEB20C0" w14:textId="77777777" w:rsidR="002B72ED" w:rsidRPr="00445834" w:rsidRDefault="002B72ED" w:rsidP="00445834">
      <w:pPr>
        <w:pStyle w:val="3"/>
        <w:tabs>
          <w:tab w:val="left" w:pos="-1760"/>
        </w:tabs>
        <w:ind w:leftChars="314" w:left="1302" w:hangingChars="269" w:hanging="630"/>
        <w:rPr>
          <w:rFonts w:ascii="ＭＳ 明朝" w:hAnsi="ＭＳ 明朝"/>
          <w:spacing w:val="10"/>
          <w:sz w:val="21"/>
          <w:szCs w:val="21"/>
        </w:rPr>
      </w:pPr>
      <w:r w:rsidRPr="00445834">
        <w:rPr>
          <w:rFonts w:ascii="ＭＳ 明朝" w:hAnsi="ＭＳ 明朝" w:hint="eastAsia"/>
          <w:spacing w:val="10"/>
          <w:sz w:val="21"/>
          <w:szCs w:val="21"/>
        </w:rPr>
        <w:t>(ⅰ) c は、上記①の表のとおりとする。</w:t>
      </w:r>
    </w:p>
    <w:p w14:paraId="19543810" w14:textId="77777777" w:rsidR="002B72ED" w:rsidRPr="00445834" w:rsidRDefault="002B72ED" w:rsidP="00445834">
      <w:pPr>
        <w:pStyle w:val="3"/>
        <w:tabs>
          <w:tab w:val="num" w:pos="-1904"/>
        </w:tabs>
        <w:ind w:leftChars="313" w:left="892" w:hangingChars="95" w:hanging="222"/>
        <w:rPr>
          <w:rFonts w:ascii="ＭＳ 明朝" w:hAnsi="ＭＳ 明朝"/>
          <w:spacing w:val="10"/>
          <w:sz w:val="21"/>
          <w:szCs w:val="21"/>
        </w:rPr>
      </w:pPr>
      <w:r w:rsidRPr="00445834">
        <w:rPr>
          <w:rFonts w:ascii="ＭＳ 明朝" w:hAnsi="ＭＳ 明朝" w:hint="eastAsia"/>
          <w:spacing w:val="10"/>
          <w:sz w:val="21"/>
          <w:szCs w:val="21"/>
        </w:rPr>
        <w:t>(ⅱ) ｄは、海外における特定の事業の実施を目的として設立された外国法人であって、与信管理区分Ｐに格付けされている者を相手方とする輸出契約等（ＩＬＣにより決済されるもの及び政府開発援助契約等（</w:t>
      </w:r>
      <w:r w:rsidR="001A062E">
        <w:rPr>
          <w:rFonts w:ascii="ＭＳ 明朝" w:hAnsi="ＭＳ 明朝" w:hint="eastAsia"/>
          <w:spacing w:val="10"/>
          <w:sz w:val="21"/>
          <w:szCs w:val="21"/>
        </w:rPr>
        <w:t>５</w:t>
      </w:r>
      <w:r w:rsidRPr="00445834">
        <w:rPr>
          <w:rFonts w:ascii="ＭＳ 明朝" w:hAnsi="ＭＳ 明朝" w:hint="eastAsia"/>
          <w:spacing w:val="10"/>
          <w:sz w:val="21"/>
          <w:szCs w:val="21"/>
        </w:rPr>
        <w:t>(4)に規定する２年未満案件をいう。以下(ⅲ)において同じ。）を除く。）について、信用事由をてん補する場合にあっては、その危険の程度に応じて、１</w:t>
      </w:r>
      <w:r w:rsidRPr="00445834">
        <w:rPr>
          <w:rFonts w:ascii="ＭＳ 明朝" w:hAnsi="ＭＳ 明朝"/>
          <w:spacing w:val="10"/>
          <w:sz w:val="21"/>
          <w:szCs w:val="21"/>
        </w:rPr>
        <w:t>.</w:t>
      </w:r>
      <w:r w:rsidRPr="00445834">
        <w:rPr>
          <w:rFonts w:ascii="ＭＳ 明朝" w:hAnsi="ＭＳ 明朝" w:hint="eastAsia"/>
          <w:spacing w:val="10"/>
          <w:sz w:val="21"/>
          <w:szCs w:val="21"/>
        </w:rPr>
        <w:t>０又は２</w:t>
      </w:r>
      <w:r w:rsidRPr="00445834">
        <w:rPr>
          <w:rFonts w:ascii="ＭＳ 明朝" w:hAnsi="ＭＳ 明朝"/>
          <w:spacing w:val="10"/>
          <w:sz w:val="21"/>
          <w:szCs w:val="21"/>
        </w:rPr>
        <w:t>.</w:t>
      </w:r>
      <w:r w:rsidRPr="00445834">
        <w:rPr>
          <w:rFonts w:ascii="ＭＳ 明朝" w:hAnsi="ＭＳ 明朝" w:hint="eastAsia"/>
          <w:spacing w:val="10"/>
          <w:sz w:val="21"/>
          <w:szCs w:val="21"/>
        </w:rPr>
        <w:t>０のいずれかとし、その他の輸出契約等にあっては、１．０とする。</w:t>
      </w:r>
    </w:p>
    <w:p w14:paraId="4EF77286" w14:textId="77777777" w:rsidR="002B72ED" w:rsidRPr="00445834" w:rsidRDefault="002B72ED" w:rsidP="00445834">
      <w:pPr>
        <w:pStyle w:val="3"/>
        <w:ind w:leftChars="314" w:left="1349" w:hangingChars="289" w:hanging="677"/>
        <w:rPr>
          <w:rFonts w:ascii="ＭＳ 明朝" w:hAnsi="ＭＳ 明朝"/>
          <w:spacing w:val="10"/>
          <w:sz w:val="21"/>
          <w:szCs w:val="21"/>
        </w:rPr>
      </w:pPr>
      <w:r w:rsidRPr="00445834">
        <w:rPr>
          <w:rFonts w:ascii="ＭＳ 明朝" w:hAnsi="ＭＳ 明朝" w:hint="eastAsia"/>
          <w:spacing w:val="10"/>
          <w:sz w:val="21"/>
          <w:szCs w:val="21"/>
        </w:rPr>
        <w:t>(ⅲ) ｅは、次のとおりとする。</w:t>
      </w:r>
    </w:p>
    <w:p w14:paraId="05F1636D" w14:textId="77777777" w:rsidR="002B72ED" w:rsidRPr="00445834" w:rsidRDefault="002B72ED" w:rsidP="00445834">
      <w:pPr>
        <w:pStyle w:val="3"/>
        <w:ind w:leftChars="419" w:left="1520" w:hangingChars="266" w:hanging="623"/>
        <w:rPr>
          <w:rFonts w:ascii="ＭＳ 明朝" w:hAnsi="ＭＳ 明朝"/>
          <w:spacing w:val="10"/>
          <w:sz w:val="21"/>
          <w:szCs w:val="21"/>
        </w:rPr>
      </w:pPr>
      <w:r w:rsidRPr="00445834">
        <w:rPr>
          <w:rFonts w:ascii="ＭＳ 明朝" w:hAnsi="ＭＳ 明朝" w:hint="eastAsia"/>
          <w:spacing w:val="10"/>
          <w:sz w:val="21"/>
          <w:szCs w:val="21"/>
        </w:rPr>
        <w:t>(ｲ) 企業総合特約書に係る場合にあっては、次のとおりとする。</w:t>
      </w:r>
    </w:p>
    <w:p w14:paraId="187FF536" w14:textId="77777777" w:rsidR="002B72ED" w:rsidRPr="00445834" w:rsidRDefault="002B72ED" w:rsidP="00445834">
      <w:pPr>
        <w:pStyle w:val="3"/>
        <w:ind w:leftChars="522" w:left="1340" w:hangingChars="95" w:hanging="222"/>
        <w:rPr>
          <w:rFonts w:ascii="ＭＳ 明朝" w:hAnsi="ＭＳ 明朝"/>
          <w:spacing w:val="10"/>
          <w:sz w:val="21"/>
          <w:szCs w:val="21"/>
        </w:rPr>
      </w:pPr>
      <w:r w:rsidRPr="00445834">
        <w:rPr>
          <w:rFonts w:ascii="ＭＳ 明朝" w:hAnsi="ＭＳ 明朝" w:hint="eastAsia"/>
          <w:spacing w:val="10"/>
          <w:sz w:val="21"/>
          <w:szCs w:val="21"/>
        </w:rPr>
        <w:t>(a)　ＩＬＣにより決済される輸出契約等若しくは政府開発援助契約等又は代金等の支払人が企業総合特約書第１条に規定する特約期間の開始日又は企</w:t>
      </w:r>
      <w:r w:rsidRPr="00445834">
        <w:rPr>
          <w:rFonts w:ascii="ＭＳ 明朝" w:hAnsi="ＭＳ 明朝" w:hint="eastAsia"/>
          <w:spacing w:val="10"/>
          <w:sz w:val="21"/>
          <w:szCs w:val="21"/>
        </w:rPr>
        <w:lastRenderedPageBreak/>
        <w:t>業総合特約書第２条第１項の規定により当該代金等の支払人が新たに登録された日のいずれか遅い日（以下「開始日等」といい、開始日等において当該代金等の支払人が与信管理区分ＥＣ若しくはＰ又は名簿</w:t>
      </w:r>
      <w:r w:rsidR="00F3653C">
        <w:rPr>
          <w:rFonts w:ascii="ＭＳ 明朝" w:hAnsi="ＭＳ 明朝" w:hint="eastAsia"/>
          <w:spacing w:val="10"/>
          <w:sz w:val="21"/>
          <w:szCs w:val="21"/>
        </w:rPr>
        <w:t>規程第３条</w:t>
      </w:r>
      <w:r w:rsidRPr="00445834">
        <w:rPr>
          <w:rFonts w:ascii="ＭＳ 明朝" w:hAnsi="ＭＳ 明朝" w:hint="eastAsia"/>
          <w:spacing w:val="10"/>
          <w:sz w:val="21"/>
          <w:szCs w:val="21"/>
        </w:rPr>
        <w:t>に規定する事故管理区分に格付けされている場合にあっては、保険契約締結日。以下同じ。）において与信管理区分Ｇ、ＳＡ、ＥＥ若しくはＥＡ又はＰＵに格付けされている輸出契約等にあっては、１.０とする。</w:t>
      </w:r>
    </w:p>
    <w:p w14:paraId="7FEEDD53" w14:textId="77777777" w:rsidR="002B72ED" w:rsidRPr="00445834" w:rsidRDefault="002B72ED" w:rsidP="00445834">
      <w:pPr>
        <w:pStyle w:val="3"/>
        <w:ind w:leftChars="522" w:left="1340" w:hangingChars="95" w:hanging="222"/>
        <w:rPr>
          <w:rFonts w:ascii="ＭＳ 明朝" w:hAnsi="ＭＳ 明朝"/>
          <w:spacing w:val="10"/>
          <w:sz w:val="21"/>
          <w:szCs w:val="21"/>
        </w:rPr>
      </w:pPr>
      <w:r w:rsidRPr="00445834">
        <w:rPr>
          <w:rFonts w:ascii="ＭＳ 明朝" w:hAnsi="ＭＳ 明朝" w:hint="eastAsia"/>
          <w:spacing w:val="10"/>
          <w:sz w:val="21"/>
          <w:szCs w:val="21"/>
        </w:rPr>
        <w:t>(b)　代金等の支払人が開始日等において与信管理区分ＥＭ又はＥＦに格付けされている輸出契約等（上記(a)に該当するものを除く。）にあっては、１.７とする。</w:t>
      </w:r>
    </w:p>
    <w:p w14:paraId="09ADA8A6" w14:textId="77777777" w:rsidR="002B72ED" w:rsidRPr="00445834" w:rsidRDefault="002B72ED" w:rsidP="00445834">
      <w:pPr>
        <w:pStyle w:val="3"/>
        <w:ind w:leftChars="419" w:left="1520" w:hangingChars="266" w:hanging="623"/>
        <w:rPr>
          <w:rFonts w:ascii="ＭＳ 明朝" w:hAnsi="ＭＳ 明朝"/>
          <w:spacing w:val="10"/>
          <w:sz w:val="21"/>
          <w:szCs w:val="21"/>
        </w:rPr>
      </w:pPr>
      <w:r w:rsidRPr="00445834">
        <w:rPr>
          <w:rFonts w:ascii="ＭＳ 明朝" w:hAnsi="ＭＳ 明朝" w:hint="eastAsia"/>
          <w:spacing w:val="10"/>
          <w:sz w:val="21"/>
          <w:szCs w:val="21"/>
        </w:rPr>
        <w:t>(ﾛ) 企業総合特約書以外に係る場合にあっては、次のとおりとする。</w:t>
      </w:r>
    </w:p>
    <w:p w14:paraId="662BA691" w14:textId="77777777" w:rsidR="002B72ED" w:rsidRPr="00445834" w:rsidRDefault="002B72ED" w:rsidP="00445834">
      <w:pPr>
        <w:pStyle w:val="3"/>
        <w:ind w:leftChars="522" w:left="1340" w:hangingChars="95" w:hanging="222"/>
        <w:rPr>
          <w:rFonts w:ascii="ＭＳ 明朝" w:hAnsi="ＭＳ 明朝"/>
          <w:spacing w:val="10"/>
          <w:sz w:val="21"/>
          <w:szCs w:val="21"/>
        </w:rPr>
      </w:pPr>
      <w:r w:rsidRPr="00445834">
        <w:rPr>
          <w:rFonts w:ascii="ＭＳ 明朝" w:hAnsi="ＭＳ 明朝" w:hint="eastAsia"/>
          <w:spacing w:val="10"/>
          <w:sz w:val="21"/>
          <w:szCs w:val="21"/>
        </w:rPr>
        <w:t>(a)　ＩＬＣにより決済される輸出契約等若しくは政府開発援助契約等又は代金等の支払人が保険契約締結日に与信管理区分Ｇ</w:t>
      </w:r>
      <w:r w:rsidR="00F3653C">
        <w:rPr>
          <w:rFonts w:ascii="ＭＳ 明朝" w:hAnsi="ＭＳ 明朝" w:hint="eastAsia"/>
          <w:spacing w:val="10"/>
          <w:sz w:val="21"/>
          <w:szCs w:val="21"/>
        </w:rPr>
        <w:t>、ＳＡ</w:t>
      </w:r>
      <w:r w:rsidRPr="00445834">
        <w:rPr>
          <w:rFonts w:ascii="ＭＳ 明朝" w:hAnsi="ＭＳ 明朝" w:hint="eastAsia"/>
          <w:spacing w:val="10"/>
          <w:sz w:val="21"/>
          <w:szCs w:val="21"/>
        </w:rPr>
        <w:t>又はＥＥ若しくはＥＡ（設備財等特約書又は技術提供特約書に係る場合にあっては、与信管理区分Ｇ、ＳＡ、ＥＥ若しくはＥＡ又はＰＵ）に格付けされている輸出契約等にあっては、１.０とする。</w:t>
      </w:r>
    </w:p>
    <w:p w14:paraId="33A206B5" w14:textId="77777777" w:rsidR="002B72ED" w:rsidRPr="00445834" w:rsidRDefault="002B72ED" w:rsidP="00445834">
      <w:pPr>
        <w:pStyle w:val="3"/>
        <w:ind w:leftChars="522" w:left="1340" w:hangingChars="95" w:hanging="222"/>
        <w:rPr>
          <w:rFonts w:ascii="ＭＳ 明朝" w:hAnsi="ＭＳ 明朝"/>
          <w:spacing w:val="10"/>
          <w:sz w:val="21"/>
          <w:szCs w:val="21"/>
        </w:rPr>
      </w:pPr>
      <w:r w:rsidRPr="00445834">
        <w:rPr>
          <w:rFonts w:ascii="ＭＳ 明朝" w:hAnsi="ＭＳ 明朝" w:hint="eastAsia"/>
          <w:spacing w:val="10"/>
          <w:sz w:val="21"/>
          <w:szCs w:val="21"/>
        </w:rPr>
        <w:t>(b)　代金等の支払人が保険契約締結時において与信管理区分ＥＭ又はＥＦに格付けされている輸出契約等（上記(a)に該当するものを除き、個別保険に係る場合であって、</w:t>
      </w:r>
      <w:r w:rsidR="00FE75D6" w:rsidRPr="00FE75D6">
        <w:rPr>
          <w:rFonts w:hint="eastAsia"/>
          <w:spacing w:val="10"/>
          <w:sz w:val="21"/>
          <w:szCs w:val="21"/>
        </w:rPr>
        <w:t>貿易一般保険運用規程（</w:t>
      </w:r>
      <w:r w:rsidR="00F3653C">
        <w:rPr>
          <w:rFonts w:hint="eastAsia"/>
          <w:spacing w:val="10"/>
          <w:sz w:val="21"/>
          <w:szCs w:val="21"/>
        </w:rPr>
        <w:t>平成１３年４月１日０１－制度―０００３４。</w:t>
      </w:r>
      <w:r w:rsidR="00FE75D6" w:rsidRPr="00FE75D6">
        <w:rPr>
          <w:rFonts w:hint="eastAsia"/>
          <w:spacing w:val="10"/>
          <w:sz w:val="21"/>
          <w:szCs w:val="21"/>
        </w:rPr>
        <w:t>以下</w:t>
      </w:r>
      <w:r w:rsidR="00FE75D6" w:rsidRPr="00FE75D6">
        <w:rPr>
          <w:rFonts w:hint="eastAsia"/>
          <w:spacing w:val="10"/>
          <w:sz w:val="21"/>
          <w:szCs w:val="21"/>
        </w:rPr>
        <w:t>(c)</w:t>
      </w:r>
      <w:r w:rsidR="00FE75D6" w:rsidRPr="00FE75D6">
        <w:rPr>
          <w:rFonts w:hint="eastAsia"/>
          <w:spacing w:val="10"/>
          <w:sz w:val="21"/>
          <w:szCs w:val="21"/>
        </w:rPr>
        <w:t>及び別表第１において</w:t>
      </w:r>
      <w:r w:rsidR="00FE75D6">
        <w:rPr>
          <w:rFonts w:hint="eastAsia"/>
          <w:spacing w:val="10"/>
          <w:sz w:val="21"/>
          <w:szCs w:val="21"/>
        </w:rPr>
        <w:t>「</w:t>
      </w:r>
      <w:r w:rsidRPr="00445834">
        <w:rPr>
          <w:rFonts w:ascii="ＭＳ 明朝" w:hAnsi="ＭＳ 明朝" w:hint="eastAsia"/>
          <w:spacing w:val="10"/>
          <w:sz w:val="21"/>
          <w:szCs w:val="21"/>
        </w:rPr>
        <w:t>運用規程</w:t>
      </w:r>
      <w:r w:rsidR="00FE75D6" w:rsidRPr="00FE75D6">
        <w:rPr>
          <w:rFonts w:hint="eastAsia"/>
          <w:spacing w:val="10"/>
          <w:sz w:val="21"/>
          <w:szCs w:val="21"/>
        </w:rPr>
        <w:t>」という。）</w:t>
      </w:r>
      <w:r w:rsidRPr="00445834">
        <w:rPr>
          <w:rFonts w:ascii="ＭＳ 明朝" w:hAnsi="ＭＳ 明朝" w:hint="eastAsia"/>
          <w:spacing w:val="10"/>
          <w:sz w:val="21"/>
          <w:szCs w:val="21"/>
        </w:rPr>
        <w:t>第25条第１項の確認が行われた場合に限る。）にあっては、１５．０とする。</w:t>
      </w:r>
    </w:p>
    <w:p w14:paraId="69E81529" w14:textId="77777777" w:rsidR="002B72ED" w:rsidRPr="00445834" w:rsidRDefault="002B72ED" w:rsidP="00445834">
      <w:pPr>
        <w:ind w:leftChars="523" w:left="1342" w:hangingChars="95" w:hanging="222"/>
        <w:rPr>
          <w:rFonts w:ascii="ＭＳ 明朝" w:hAnsi="ＭＳ 明朝"/>
          <w:spacing w:val="10"/>
          <w:szCs w:val="21"/>
        </w:rPr>
      </w:pPr>
      <w:r w:rsidRPr="00445834">
        <w:rPr>
          <w:rFonts w:ascii="ＭＳ 明朝" w:hAnsi="ＭＳ 明朝" w:hint="eastAsia"/>
          <w:spacing w:val="10"/>
          <w:szCs w:val="21"/>
        </w:rPr>
        <w:t>(c)　海外における特定の事業の実施を目的として設立された外国法人であって、与信管理区分ＥＭ若しくはＥＦ（運用規程第25条第１項の確認が行われた場合を除く。）又はＥＣ若しくはＰに格付けされている者を代金等の支払人とする輸出契約等（ＩＬＣにより決済されるもの及び政府開発援助契約等を除く。）について、信用事由をてん補する場合にあっては、その危険の程度に応じて、１．０、１５</w:t>
      </w:r>
      <w:r w:rsidRPr="00445834">
        <w:rPr>
          <w:rFonts w:ascii="ＭＳ 明朝" w:hAnsi="ＭＳ 明朝"/>
          <w:spacing w:val="10"/>
          <w:szCs w:val="21"/>
        </w:rPr>
        <w:t>.</w:t>
      </w:r>
      <w:r w:rsidRPr="00445834">
        <w:rPr>
          <w:rFonts w:ascii="ＭＳ 明朝" w:hAnsi="ＭＳ 明朝" w:hint="eastAsia"/>
          <w:spacing w:val="10"/>
          <w:szCs w:val="21"/>
        </w:rPr>
        <w:t>０又は３０</w:t>
      </w:r>
      <w:r w:rsidRPr="00445834">
        <w:rPr>
          <w:rFonts w:ascii="ＭＳ 明朝" w:hAnsi="ＭＳ 明朝"/>
          <w:spacing w:val="10"/>
          <w:szCs w:val="21"/>
        </w:rPr>
        <w:t>.</w:t>
      </w:r>
      <w:r w:rsidRPr="00445834">
        <w:rPr>
          <w:rFonts w:ascii="ＭＳ 明朝" w:hAnsi="ＭＳ 明朝" w:hint="eastAsia"/>
          <w:spacing w:val="10"/>
          <w:szCs w:val="21"/>
        </w:rPr>
        <w:t>０のいずれかとする。</w:t>
      </w:r>
    </w:p>
    <w:p w14:paraId="0780A3B5" w14:textId="77777777" w:rsidR="002B72ED" w:rsidRPr="00445834" w:rsidRDefault="002B72ED" w:rsidP="00445834">
      <w:pPr>
        <w:ind w:leftChars="523" w:left="1342" w:hangingChars="95" w:hanging="222"/>
        <w:rPr>
          <w:rFonts w:ascii="ＭＳ 明朝" w:hAnsi="ＭＳ 明朝"/>
          <w:spacing w:val="10"/>
          <w:szCs w:val="21"/>
        </w:rPr>
      </w:pPr>
      <w:r w:rsidRPr="00445834">
        <w:rPr>
          <w:rFonts w:ascii="ＭＳ 明朝" w:hAnsi="ＭＳ 明朝" w:hint="eastAsia"/>
          <w:spacing w:val="10"/>
          <w:szCs w:val="21"/>
        </w:rPr>
        <w:t>(d)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２２</w:t>
      </w:r>
      <w:r w:rsidRPr="00445834">
        <w:rPr>
          <w:rFonts w:ascii="ＭＳ 明朝" w:hAnsi="ＭＳ 明朝"/>
          <w:spacing w:val="10"/>
          <w:szCs w:val="21"/>
        </w:rPr>
        <w:t>.</w:t>
      </w:r>
      <w:r w:rsidRPr="00445834">
        <w:rPr>
          <w:rFonts w:ascii="ＭＳ 明朝" w:hAnsi="ＭＳ 明朝" w:hint="eastAsia"/>
          <w:spacing w:val="10"/>
          <w:szCs w:val="21"/>
        </w:rPr>
        <w:t>５、３０</w:t>
      </w:r>
      <w:r w:rsidRPr="00445834">
        <w:rPr>
          <w:rFonts w:ascii="ＭＳ 明朝" w:hAnsi="ＭＳ 明朝"/>
          <w:spacing w:val="10"/>
          <w:szCs w:val="21"/>
        </w:rPr>
        <w:t>.</w:t>
      </w:r>
      <w:r w:rsidRPr="00445834">
        <w:rPr>
          <w:rFonts w:ascii="ＭＳ 明朝" w:hAnsi="ＭＳ 明朝" w:hint="eastAsia"/>
          <w:spacing w:val="10"/>
          <w:szCs w:val="21"/>
        </w:rPr>
        <w:t>０、３７</w:t>
      </w:r>
      <w:r w:rsidRPr="00445834">
        <w:rPr>
          <w:rFonts w:ascii="ＭＳ 明朝" w:hAnsi="ＭＳ 明朝"/>
          <w:spacing w:val="10"/>
          <w:szCs w:val="21"/>
        </w:rPr>
        <w:t>.</w:t>
      </w:r>
      <w:r w:rsidRPr="00445834">
        <w:rPr>
          <w:rFonts w:ascii="ＭＳ 明朝" w:hAnsi="ＭＳ 明朝" w:hint="eastAsia"/>
          <w:spacing w:val="10"/>
          <w:szCs w:val="21"/>
        </w:rPr>
        <w:t>５又は４５</w:t>
      </w:r>
      <w:r w:rsidRPr="00445834">
        <w:rPr>
          <w:rFonts w:ascii="ＭＳ 明朝" w:hAnsi="ＭＳ 明朝"/>
          <w:spacing w:val="10"/>
          <w:szCs w:val="21"/>
        </w:rPr>
        <w:t>.</w:t>
      </w:r>
      <w:r w:rsidRPr="00445834">
        <w:rPr>
          <w:rFonts w:ascii="ＭＳ 明朝" w:hAnsi="ＭＳ 明朝" w:hint="eastAsia"/>
          <w:spacing w:val="10"/>
          <w:szCs w:val="21"/>
        </w:rPr>
        <w:t>０のいずれかとする。</w:t>
      </w:r>
    </w:p>
    <w:p w14:paraId="6D151A1D" w14:textId="77777777" w:rsidR="002B72ED" w:rsidRPr="00445834" w:rsidRDefault="002B72ED" w:rsidP="00445834">
      <w:pPr>
        <w:pStyle w:val="3"/>
        <w:tabs>
          <w:tab w:val="num" w:pos="-1760"/>
        </w:tabs>
        <w:ind w:leftChars="313" w:left="1005" w:hangingChars="143" w:hanging="335"/>
        <w:rPr>
          <w:rFonts w:ascii="ＭＳ 明朝" w:hAnsi="ＭＳ 明朝"/>
          <w:spacing w:val="10"/>
          <w:sz w:val="21"/>
          <w:szCs w:val="21"/>
        </w:rPr>
      </w:pPr>
      <w:r w:rsidRPr="00445834">
        <w:rPr>
          <w:rFonts w:ascii="ＭＳ 明朝" w:hAnsi="ＭＳ 明朝" w:hint="eastAsia"/>
          <w:spacing w:val="10"/>
          <w:sz w:val="21"/>
          <w:szCs w:val="21"/>
        </w:rPr>
        <w:t>(ⅳ) ｆ は、企業総合特約書に係る場合にあっては、別表第１のとおりとし、その他の場合にあっては、１．０とする。</w:t>
      </w:r>
    </w:p>
    <w:p w14:paraId="5D97AFB0" w14:textId="77777777" w:rsidR="002B72ED" w:rsidRPr="00445834" w:rsidRDefault="002B72ED" w:rsidP="00445834">
      <w:pPr>
        <w:pStyle w:val="3"/>
        <w:tabs>
          <w:tab w:val="left" w:pos="-1760"/>
        </w:tabs>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t>④　商品係数は、個別保険にあっては下表のとおりとし、設備財等特約書、技術提供特約書又は企業総合特約書にあっては１.０とする。</w:t>
      </w:r>
    </w:p>
    <w:tbl>
      <w:tblPr>
        <w:tblStyle w:val="a3"/>
        <w:tblW w:w="7890" w:type="dxa"/>
        <w:tblInd w:w="1068" w:type="dxa"/>
        <w:tblLayout w:type="fixed"/>
        <w:tblLook w:val="01E0" w:firstRow="1" w:lastRow="1" w:firstColumn="1" w:lastColumn="1" w:noHBand="0" w:noVBand="0"/>
      </w:tblPr>
      <w:tblGrid>
        <w:gridCol w:w="1704"/>
        <w:gridCol w:w="717"/>
        <w:gridCol w:w="717"/>
        <w:gridCol w:w="717"/>
        <w:gridCol w:w="807"/>
        <w:gridCol w:w="807"/>
        <w:gridCol w:w="807"/>
        <w:gridCol w:w="807"/>
        <w:gridCol w:w="807"/>
      </w:tblGrid>
      <w:tr w:rsidR="002B72ED" w:rsidRPr="00445834" w14:paraId="50DDEF2A" w14:textId="77777777">
        <w:trPr>
          <w:trHeight w:val="349"/>
        </w:trPr>
        <w:tc>
          <w:tcPr>
            <w:tcW w:w="1704" w:type="dxa"/>
            <w:vAlign w:val="center"/>
          </w:tcPr>
          <w:p w14:paraId="1F3BD52C" w14:textId="77777777" w:rsidR="002B72ED" w:rsidRPr="00445834" w:rsidRDefault="002B72ED" w:rsidP="00EB5D08">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717" w:type="dxa"/>
            <w:vAlign w:val="center"/>
          </w:tcPr>
          <w:p w14:paraId="556DB17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717" w:type="dxa"/>
            <w:vAlign w:val="center"/>
          </w:tcPr>
          <w:p w14:paraId="6C3E93D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717" w:type="dxa"/>
            <w:vAlign w:val="center"/>
          </w:tcPr>
          <w:p w14:paraId="37BBCA3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807" w:type="dxa"/>
            <w:vAlign w:val="center"/>
          </w:tcPr>
          <w:p w14:paraId="3A48C77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807" w:type="dxa"/>
            <w:vAlign w:val="center"/>
          </w:tcPr>
          <w:p w14:paraId="1519F2C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807" w:type="dxa"/>
            <w:vAlign w:val="center"/>
          </w:tcPr>
          <w:p w14:paraId="1F82C8F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807" w:type="dxa"/>
            <w:vAlign w:val="center"/>
          </w:tcPr>
          <w:p w14:paraId="77650A1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807" w:type="dxa"/>
            <w:vAlign w:val="center"/>
          </w:tcPr>
          <w:p w14:paraId="7A41FEE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r>
      <w:tr w:rsidR="002B72ED" w:rsidRPr="00445834" w14:paraId="431950EB" w14:textId="77777777">
        <w:trPr>
          <w:trHeight w:val="347"/>
        </w:trPr>
        <w:tc>
          <w:tcPr>
            <w:tcW w:w="1704" w:type="dxa"/>
          </w:tcPr>
          <w:p w14:paraId="6D2CFE1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係数</w:t>
            </w:r>
          </w:p>
        </w:tc>
        <w:tc>
          <w:tcPr>
            <w:tcW w:w="717" w:type="dxa"/>
          </w:tcPr>
          <w:p w14:paraId="721C9E6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3.5</w:t>
            </w:r>
          </w:p>
        </w:tc>
        <w:tc>
          <w:tcPr>
            <w:tcW w:w="717" w:type="dxa"/>
          </w:tcPr>
          <w:p w14:paraId="4EF5E4E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3.5</w:t>
            </w:r>
          </w:p>
        </w:tc>
        <w:tc>
          <w:tcPr>
            <w:tcW w:w="717" w:type="dxa"/>
          </w:tcPr>
          <w:p w14:paraId="4A5B6C20"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3.5</w:t>
            </w:r>
          </w:p>
        </w:tc>
        <w:tc>
          <w:tcPr>
            <w:tcW w:w="807" w:type="dxa"/>
          </w:tcPr>
          <w:p w14:paraId="304FEB48"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3.0</w:t>
            </w:r>
          </w:p>
        </w:tc>
        <w:tc>
          <w:tcPr>
            <w:tcW w:w="807" w:type="dxa"/>
          </w:tcPr>
          <w:p w14:paraId="0501F2F7"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3.0</w:t>
            </w:r>
          </w:p>
        </w:tc>
        <w:tc>
          <w:tcPr>
            <w:tcW w:w="807" w:type="dxa"/>
          </w:tcPr>
          <w:p w14:paraId="36D29DF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3.0</w:t>
            </w:r>
          </w:p>
        </w:tc>
        <w:tc>
          <w:tcPr>
            <w:tcW w:w="807" w:type="dxa"/>
          </w:tcPr>
          <w:p w14:paraId="4903A57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2.5</w:t>
            </w:r>
          </w:p>
        </w:tc>
        <w:tc>
          <w:tcPr>
            <w:tcW w:w="807" w:type="dxa"/>
          </w:tcPr>
          <w:p w14:paraId="2BF07731"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2.2</w:t>
            </w:r>
          </w:p>
        </w:tc>
      </w:tr>
    </w:tbl>
    <w:p w14:paraId="3D42111A" w14:textId="77777777" w:rsidR="002B72ED" w:rsidRPr="00445834" w:rsidRDefault="002B72ED" w:rsidP="00445834">
      <w:pPr>
        <w:ind w:leftChars="105" w:left="447" w:hangingChars="95" w:hanging="222"/>
        <w:rPr>
          <w:rFonts w:ascii="ＭＳ 明朝" w:hAnsi="ＭＳ 明朝"/>
          <w:spacing w:val="10"/>
          <w:szCs w:val="21"/>
        </w:rPr>
      </w:pPr>
      <w:r w:rsidRPr="00445834">
        <w:rPr>
          <w:rFonts w:ascii="ＭＳ 明朝" w:hAnsi="ＭＳ 明朝" w:hint="eastAsia"/>
          <w:spacing w:val="10"/>
          <w:szCs w:val="21"/>
        </w:rPr>
        <w:lastRenderedPageBreak/>
        <w:t>(</w:t>
      </w:r>
      <w:r w:rsidRPr="00445834">
        <w:rPr>
          <w:rFonts w:ascii="ＭＳ 明朝" w:hAnsi="ＭＳ 明朝"/>
          <w:spacing w:val="10"/>
          <w:szCs w:val="21"/>
        </w:rPr>
        <w:t>2</w:t>
      </w:r>
      <w:r w:rsidRPr="00445834">
        <w:rPr>
          <w:rFonts w:ascii="ＭＳ 明朝" w:hAnsi="ＭＳ 明朝" w:hint="eastAsia"/>
          <w:spacing w:val="10"/>
          <w:szCs w:val="21"/>
        </w:rPr>
        <w:t>) 消費財特約書に係る基本保険料率は、次の式により算出する。</w:t>
      </w:r>
    </w:p>
    <w:p w14:paraId="2A96E219" w14:textId="77777777" w:rsidR="002B72ED" w:rsidRPr="00445834" w:rsidRDefault="002B72ED" w:rsidP="00445834">
      <w:pPr>
        <w:ind w:leftChars="418" w:left="895"/>
        <w:rPr>
          <w:rFonts w:ascii="ＭＳ 明朝" w:hAnsi="ＭＳ 明朝"/>
          <w:spacing w:val="10"/>
          <w:szCs w:val="21"/>
        </w:rPr>
      </w:pPr>
      <w:r w:rsidRPr="00445834">
        <w:rPr>
          <w:rFonts w:ascii="ＭＳ 明朝" w:hAnsi="ＭＳ 明朝" w:hint="eastAsia"/>
          <w:spacing w:val="10"/>
          <w:szCs w:val="21"/>
        </w:rPr>
        <w:t>基本保険料率＝（aＸ＋b）×てん補調整係数×商品係数</w:t>
      </w:r>
    </w:p>
    <w:p w14:paraId="796C8FC7" w14:textId="77777777" w:rsidR="002B72ED" w:rsidRPr="00445834" w:rsidRDefault="002B72ED" w:rsidP="00445834">
      <w:pPr>
        <w:ind w:leftChars="208" w:left="667" w:hangingChars="95" w:hanging="222"/>
        <w:rPr>
          <w:rFonts w:ascii="ＭＳ 明朝" w:hAnsi="ＭＳ 明朝"/>
          <w:spacing w:val="10"/>
          <w:szCs w:val="21"/>
        </w:rPr>
      </w:pPr>
      <w:r w:rsidRPr="00445834">
        <w:rPr>
          <w:rFonts w:ascii="ＭＳ 明朝" w:hAnsi="ＭＳ 明朝" w:hint="eastAsia"/>
          <w:spacing w:val="10"/>
          <w:szCs w:val="21"/>
        </w:rPr>
        <w:t>①　係数ａ及びｂは、下表のとおりとする。</w:t>
      </w:r>
    </w:p>
    <w:p w14:paraId="54D4B60F" w14:textId="77777777" w:rsidR="002B72ED" w:rsidRPr="00445834" w:rsidRDefault="002B72ED" w:rsidP="00445834">
      <w:pPr>
        <w:ind w:leftChars="485" w:left="1188" w:hangingChars="64" w:hanging="150"/>
        <w:rPr>
          <w:rFonts w:ascii="ＭＳ 明朝" w:hAnsi="ＭＳ 明朝"/>
          <w:spacing w:val="10"/>
          <w:szCs w:val="21"/>
        </w:rPr>
      </w:pPr>
      <w:r w:rsidRPr="00445834">
        <w:rPr>
          <w:rFonts w:ascii="ＭＳ 明朝" w:hAnsi="ＭＳ 明朝" w:hint="eastAsia"/>
          <w:spacing w:val="10"/>
          <w:szCs w:val="21"/>
        </w:rPr>
        <w:t>＜船前危険の係数＞</w:t>
      </w:r>
    </w:p>
    <w:tbl>
      <w:tblPr>
        <w:tblW w:w="4313" w:type="dxa"/>
        <w:tblInd w:w="1130" w:type="dxa"/>
        <w:tblLayout w:type="fixed"/>
        <w:tblCellMar>
          <w:left w:w="30" w:type="dxa"/>
          <w:right w:w="30" w:type="dxa"/>
        </w:tblCellMar>
        <w:tblLook w:val="0000" w:firstRow="0" w:lastRow="0" w:firstColumn="0" w:lastColumn="0" w:noHBand="0" w:noVBand="0"/>
      </w:tblPr>
      <w:tblGrid>
        <w:gridCol w:w="1588"/>
        <w:gridCol w:w="1008"/>
        <w:gridCol w:w="1008"/>
        <w:gridCol w:w="709"/>
      </w:tblGrid>
      <w:tr w:rsidR="002B72ED" w:rsidRPr="00445834" w14:paraId="67091038" w14:textId="77777777">
        <w:trPr>
          <w:cantSplit/>
          <w:trHeight w:val="245"/>
        </w:trPr>
        <w:tc>
          <w:tcPr>
            <w:tcW w:w="1588" w:type="dxa"/>
            <w:tcBorders>
              <w:top w:val="single" w:sz="4" w:space="0" w:color="auto"/>
              <w:left w:val="single" w:sz="4" w:space="0" w:color="auto"/>
              <w:bottom w:val="single" w:sz="6" w:space="0" w:color="auto"/>
              <w:right w:val="single" w:sz="6" w:space="0" w:color="auto"/>
            </w:tcBorders>
            <w:vAlign w:val="center"/>
          </w:tcPr>
          <w:p w14:paraId="7F59458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008" w:type="dxa"/>
            <w:tcBorders>
              <w:top w:val="single" w:sz="6" w:space="0" w:color="auto"/>
              <w:left w:val="single" w:sz="6" w:space="0" w:color="auto"/>
              <w:bottom w:val="single" w:sz="6" w:space="0" w:color="auto"/>
              <w:right w:val="single" w:sz="6" w:space="0" w:color="auto"/>
            </w:tcBorders>
            <w:vAlign w:val="center"/>
          </w:tcPr>
          <w:p w14:paraId="1ECD0AFC"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6" w:space="0" w:color="auto"/>
              <w:right w:val="single" w:sz="6" w:space="0" w:color="auto"/>
            </w:tcBorders>
            <w:vAlign w:val="center"/>
          </w:tcPr>
          <w:p w14:paraId="3B2B2F3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709" w:type="dxa"/>
            <w:tcBorders>
              <w:top w:val="single" w:sz="6" w:space="0" w:color="auto"/>
              <w:left w:val="single" w:sz="6" w:space="0" w:color="auto"/>
              <w:bottom w:val="single" w:sz="6" w:space="0" w:color="auto"/>
              <w:right w:val="single" w:sz="6" w:space="0" w:color="auto"/>
            </w:tcBorders>
          </w:tcPr>
          <w:p w14:paraId="02BEA69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r>
      <w:tr w:rsidR="002B72ED" w:rsidRPr="00445834" w14:paraId="38D63463" w14:textId="77777777">
        <w:trPr>
          <w:cantSplit/>
          <w:trHeight w:val="245"/>
        </w:trPr>
        <w:tc>
          <w:tcPr>
            <w:tcW w:w="1588" w:type="dxa"/>
            <w:tcBorders>
              <w:top w:val="single" w:sz="6" w:space="0" w:color="auto"/>
              <w:left w:val="single" w:sz="4" w:space="0" w:color="auto"/>
              <w:bottom w:val="single" w:sz="2" w:space="0" w:color="auto"/>
              <w:right w:val="single" w:sz="6" w:space="0" w:color="auto"/>
            </w:tcBorders>
          </w:tcPr>
          <w:p w14:paraId="61C024B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2" w:space="0" w:color="auto"/>
              <w:right w:val="single" w:sz="6" w:space="0" w:color="auto"/>
            </w:tcBorders>
          </w:tcPr>
          <w:p w14:paraId="234E42D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0.00004</w:t>
            </w:r>
          </w:p>
        </w:tc>
        <w:tc>
          <w:tcPr>
            <w:tcW w:w="1008" w:type="dxa"/>
            <w:tcBorders>
              <w:top w:val="single" w:sz="6" w:space="0" w:color="auto"/>
              <w:left w:val="single" w:sz="6" w:space="0" w:color="auto"/>
              <w:bottom w:val="single" w:sz="2" w:space="0" w:color="auto"/>
              <w:right w:val="single" w:sz="6" w:space="0" w:color="auto"/>
            </w:tcBorders>
          </w:tcPr>
          <w:p w14:paraId="0C665C2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0.00001</w:t>
            </w:r>
          </w:p>
        </w:tc>
        <w:tc>
          <w:tcPr>
            <w:tcW w:w="709" w:type="dxa"/>
            <w:tcBorders>
              <w:top w:val="single" w:sz="6" w:space="0" w:color="auto"/>
              <w:left w:val="single" w:sz="6" w:space="0" w:color="auto"/>
              <w:bottom w:val="single" w:sz="2" w:space="0" w:color="auto"/>
              <w:right w:val="single" w:sz="6" w:space="0" w:color="auto"/>
            </w:tcBorders>
          </w:tcPr>
          <w:p w14:paraId="4DEA83F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3</w:t>
            </w:r>
            <w:r w:rsidRPr="00445834">
              <w:rPr>
                <w:rFonts w:ascii="ＭＳ 明朝" w:hAnsi="ＭＳ 明朝"/>
                <w:spacing w:val="10"/>
                <w:szCs w:val="21"/>
              </w:rPr>
              <w:t>5</w:t>
            </w:r>
          </w:p>
        </w:tc>
      </w:tr>
      <w:tr w:rsidR="002B72ED" w:rsidRPr="00445834" w14:paraId="086D28A9"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0CA48BA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008" w:type="dxa"/>
            <w:tcBorders>
              <w:top w:val="single" w:sz="2" w:space="0" w:color="auto"/>
              <w:left w:val="single" w:sz="6" w:space="0" w:color="auto"/>
              <w:bottom w:val="single" w:sz="2" w:space="0" w:color="auto"/>
              <w:right w:val="single" w:sz="6" w:space="0" w:color="auto"/>
            </w:tcBorders>
          </w:tcPr>
          <w:p w14:paraId="1F8DC59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0.00010</w:t>
            </w:r>
          </w:p>
        </w:tc>
        <w:tc>
          <w:tcPr>
            <w:tcW w:w="1008" w:type="dxa"/>
            <w:tcBorders>
              <w:top w:val="single" w:sz="2" w:space="0" w:color="auto"/>
              <w:left w:val="single" w:sz="6" w:space="0" w:color="auto"/>
              <w:bottom w:val="single" w:sz="2" w:space="0" w:color="auto"/>
              <w:right w:val="single" w:sz="6" w:space="0" w:color="auto"/>
            </w:tcBorders>
          </w:tcPr>
          <w:p w14:paraId="1CE2998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0.00002</w:t>
            </w:r>
          </w:p>
        </w:tc>
        <w:tc>
          <w:tcPr>
            <w:tcW w:w="709" w:type="dxa"/>
            <w:tcBorders>
              <w:top w:val="single" w:sz="2" w:space="0" w:color="auto"/>
              <w:left w:val="single" w:sz="6" w:space="0" w:color="auto"/>
              <w:bottom w:val="single" w:sz="2" w:space="0" w:color="auto"/>
              <w:right w:val="single" w:sz="6" w:space="0" w:color="auto"/>
            </w:tcBorders>
          </w:tcPr>
          <w:p w14:paraId="3C28E88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0.74</w:t>
            </w:r>
          </w:p>
        </w:tc>
      </w:tr>
      <w:tr w:rsidR="002B72ED" w:rsidRPr="00445834" w14:paraId="6000C071"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5EBD95E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008" w:type="dxa"/>
            <w:tcBorders>
              <w:top w:val="single" w:sz="2" w:space="0" w:color="auto"/>
              <w:left w:val="single" w:sz="6" w:space="0" w:color="auto"/>
              <w:bottom w:val="single" w:sz="2" w:space="0" w:color="auto"/>
              <w:right w:val="single" w:sz="6" w:space="0" w:color="auto"/>
            </w:tcBorders>
          </w:tcPr>
          <w:p w14:paraId="2A2D068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0.00018</w:t>
            </w:r>
          </w:p>
        </w:tc>
        <w:tc>
          <w:tcPr>
            <w:tcW w:w="1008" w:type="dxa"/>
            <w:tcBorders>
              <w:top w:val="single" w:sz="2" w:space="0" w:color="auto"/>
              <w:left w:val="single" w:sz="6" w:space="0" w:color="auto"/>
              <w:bottom w:val="single" w:sz="2" w:space="0" w:color="auto"/>
              <w:right w:val="single" w:sz="6" w:space="0" w:color="auto"/>
            </w:tcBorders>
          </w:tcPr>
          <w:p w14:paraId="1C603EB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0.00002</w:t>
            </w:r>
          </w:p>
        </w:tc>
        <w:tc>
          <w:tcPr>
            <w:tcW w:w="709" w:type="dxa"/>
            <w:tcBorders>
              <w:top w:val="single" w:sz="2" w:space="0" w:color="auto"/>
              <w:left w:val="single" w:sz="6" w:space="0" w:color="auto"/>
              <w:bottom w:val="single" w:sz="2" w:space="0" w:color="auto"/>
              <w:right w:val="single" w:sz="6" w:space="0" w:color="auto"/>
            </w:tcBorders>
          </w:tcPr>
          <w:p w14:paraId="3351B104"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0.85</w:t>
            </w:r>
          </w:p>
        </w:tc>
      </w:tr>
      <w:tr w:rsidR="002B72ED" w:rsidRPr="00445834" w14:paraId="1A0B9441"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17E38EA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008" w:type="dxa"/>
            <w:tcBorders>
              <w:top w:val="single" w:sz="2" w:space="0" w:color="auto"/>
              <w:left w:val="single" w:sz="6" w:space="0" w:color="auto"/>
              <w:bottom w:val="single" w:sz="2" w:space="0" w:color="auto"/>
              <w:right w:val="single" w:sz="6" w:space="0" w:color="auto"/>
            </w:tcBorders>
          </w:tcPr>
          <w:p w14:paraId="0FE4BA8C"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0.00026</w:t>
            </w:r>
          </w:p>
        </w:tc>
        <w:tc>
          <w:tcPr>
            <w:tcW w:w="1008" w:type="dxa"/>
            <w:tcBorders>
              <w:top w:val="single" w:sz="2" w:space="0" w:color="auto"/>
              <w:left w:val="single" w:sz="6" w:space="0" w:color="auto"/>
              <w:bottom w:val="single" w:sz="2" w:space="0" w:color="auto"/>
              <w:right w:val="single" w:sz="6" w:space="0" w:color="auto"/>
            </w:tcBorders>
          </w:tcPr>
          <w:p w14:paraId="54D5357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0.00003</w:t>
            </w:r>
          </w:p>
        </w:tc>
        <w:tc>
          <w:tcPr>
            <w:tcW w:w="709" w:type="dxa"/>
            <w:tcBorders>
              <w:top w:val="single" w:sz="2" w:space="0" w:color="auto"/>
              <w:left w:val="single" w:sz="6" w:space="0" w:color="auto"/>
              <w:bottom w:val="single" w:sz="2" w:space="0" w:color="auto"/>
              <w:right w:val="single" w:sz="6" w:space="0" w:color="auto"/>
            </w:tcBorders>
          </w:tcPr>
          <w:p w14:paraId="127127AB"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0.89</w:t>
            </w:r>
          </w:p>
        </w:tc>
      </w:tr>
      <w:tr w:rsidR="002B72ED" w:rsidRPr="00445834" w14:paraId="0B680C9D"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49433FE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008" w:type="dxa"/>
            <w:tcBorders>
              <w:top w:val="single" w:sz="2" w:space="0" w:color="auto"/>
              <w:left w:val="single" w:sz="6" w:space="0" w:color="auto"/>
              <w:bottom w:val="single" w:sz="2" w:space="0" w:color="auto"/>
              <w:right w:val="single" w:sz="6" w:space="0" w:color="auto"/>
            </w:tcBorders>
          </w:tcPr>
          <w:p w14:paraId="33F6726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0.00033</w:t>
            </w:r>
          </w:p>
        </w:tc>
        <w:tc>
          <w:tcPr>
            <w:tcW w:w="1008" w:type="dxa"/>
            <w:tcBorders>
              <w:top w:val="single" w:sz="2" w:space="0" w:color="auto"/>
              <w:left w:val="single" w:sz="6" w:space="0" w:color="auto"/>
              <w:bottom w:val="single" w:sz="2" w:space="0" w:color="auto"/>
              <w:right w:val="single" w:sz="6" w:space="0" w:color="auto"/>
            </w:tcBorders>
          </w:tcPr>
          <w:p w14:paraId="108FC73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0.00003</w:t>
            </w:r>
          </w:p>
        </w:tc>
        <w:tc>
          <w:tcPr>
            <w:tcW w:w="709" w:type="dxa"/>
            <w:tcBorders>
              <w:top w:val="single" w:sz="2" w:space="0" w:color="auto"/>
              <w:left w:val="single" w:sz="6" w:space="0" w:color="auto"/>
              <w:bottom w:val="single" w:sz="2" w:space="0" w:color="auto"/>
              <w:right w:val="single" w:sz="6" w:space="0" w:color="auto"/>
            </w:tcBorders>
          </w:tcPr>
          <w:p w14:paraId="76D95A3F"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91</w:t>
            </w:r>
          </w:p>
        </w:tc>
      </w:tr>
      <w:tr w:rsidR="002B72ED" w:rsidRPr="00445834" w14:paraId="45F5C4BC"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31B8A1E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1008" w:type="dxa"/>
            <w:tcBorders>
              <w:top w:val="single" w:sz="2" w:space="0" w:color="auto"/>
              <w:left w:val="single" w:sz="6" w:space="0" w:color="auto"/>
              <w:bottom w:val="single" w:sz="2" w:space="0" w:color="auto"/>
              <w:right w:val="single" w:sz="6" w:space="0" w:color="auto"/>
            </w:tcBorders>
          </w:tcPr>
          <w:p w14:paraId="1327DD9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0.00038</w:t>
            </w:r>
          </w:p>
        </w:tc>
        <w:tc>
          <w:tcPr>
            <w:tcW w:w="1008" w:type="dxa"/>
            <w:tcBorders>
              <w:top w:val="single" w:sz="2" w:space="0" w:color="auto"/>
              <w:left w:val="single" w:sz="6" w:space="0" w:color="auto"/>
              <w:bottom w:val="single" w:sz="2" w:space="0" w:color="auto"/>
              <w:right w:val="single" w:sz="6" w:space="0" w:color="auto"/>
            </w:tcBorders>
          </w:tcPr>
          <w:p w14:paraId="7B6D501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0.00004</w:t>
            </w:r>
          </w:p>
        </w:tc>
        <w:tc>
          <w:tcPr>
            <w:tcW w:w="709" w:type="dxa"/>
            <w:tcBorders>
              <w:top w:val="single" w:sz="2" w:space="0" w:color="auto"/>
              <w:left w:val="single" w:sz="6" w:space="0" w:color="auto"/>
              <w:bottom w:val="single" w:sz="2" w:space="0" w:color="auto"/>
              <w:right w:val="single" w:sz="6" w:space="0" w:color="auto"/>
            </w:tcBorders>
          </w:tcPr>
          <w:p w14:paraId="2BA722FB"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93</w:t>
            </w:r>
          </w:p>
        </w:tc>
      </w:tr>
      <w:tr w:rsidR="002B72ED" w:rsidRPr="00445834" w14:paraId="5FB93F0D"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00893A1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008" w:type="dxa"/>
            <w:tcBorders>
              <w:top w:val="single" w:sz="2" w:space="0" w:color="auto"/>
              <w:left w:val="single" w:sz="6" w:space="0" w:color="auto"/>
              <w:bottom w:val="single" w:sz="2" w:space="0" w:color="auto"/>
              <w:right w:val="single" w:sz="6" w:space="0" w:color="auto"/>
            </w:tcBorders>
          </w:tcPr>
          <w:p w14:paraId="2B85428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0.00050</w:t>
            </w:r>
          </w:p>
        </w:tc>
        <w:tc>
          <w:tcPr>
            <w:tcW w:w="1008" w:type="dxa"/>
            <w:tcBorders>
              <w:top w:val="single" w:sz="2" w:space="0" w:color="auto"/>
              <w:left w:val="single" w:sz="6" w:space="0" w:color="auto"/>
              <w:bottom w:val="single" w:sz="2" w:space="0" w:color="auto"/>
              <w:right w:val="single" w:sz="6" w:space="0" w:color="auto"/>
            </w:tcBorders>
          </w:tcPr>
          <w:p w14:paraId="32559F7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0.00005</w:t>
            </w:r>
          </w:p>
        </w:tc>
        <w:tc>
          <w:tcPr>
            <w:tcW w:w="709" w:type="dxa"/>
            <w:tcBorders>
              <w:top w:val="single" w:sz="2" w:space="0" w:color="auto"/>
              <w:left w:val="single" w:sz="6" w:space="0" w:color="auto"/>
              <w:bottom w:val="single" w:sz="2" w:space="0" w:color="auto"/>
              <w:right w:val="single" w:sz="6" w:space="0" w:color="auto"/>
            </w:tcBorders>
          </w:tcPr>
          <w:p w14:paraId="19D37196"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94</w:t>
            </w:r>
          </w:p>
        </w:tc>
      </w:tr>
      <w:tr w:rsidR="002B72ED" w:rsidRPr="00445834" w14:paraId="3B21131A"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60B4B6B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008" w:type="dxa"/>
            <w:tcBorders>
              <w:top w:val="single" w:sz="2" w:space="0" w:color="auto"/>
              <w:left w:val="single" w:sz="6" w:space="0" w:color="auto"/>
              <w:bottom w:val="single" w:sz="2" w:space="0" w:color="auto"/>
              <w:right w:val="single" w:sz="6" w:space="0" w:color="auto"/>
            </w:tcBorders>
          </w:tcPr>
          <w:p w14:paraId="0FD27CA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0.00067</w:t>
            </w:r>
          </w:p>
        </w:tc>
        <w:tc>
          <w:tcPr>
            <w:tcW w:w="1008" w:type="dxa"/>
            <w:tcBorders>
              <w:top w:val="single" w:sz="2" w:space="0" w:color="auto"/>
              <w:left w:val="single" w:sz="6" w:space="0" w:color="auto"/>
              <w:bottom w:val="single" w:sz="2" w:space="0" w:color="auto"/>
              <w:right w:val="single" w:sz="6" w:space="0" w:color="auto"/>
            </w:tcBorders>
          </w:tcPr>
          <w:p w14:paraId="1905A56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0.00006</w:t>
            </w:r>
          </w:p>
        </w:tc>
        <w:tc>
          <w:tcPr>
            <w:tcW w:w="709" w:type="dxa"/>
            <w:tcBorders>
              <w:top w:val="single" w:sz="2" w:space="0" w:color="auto"/>
              <w:left w:val="single" w:sz="6" w:space="0" w:color="auto"/>
              <w:bottom w:val="single" w:sz="2" w:space="0" w:color="auto"/>
              <w:right w:val="single" w:sz="6" w:space="0" w:color="auto"/>
            </w:tcBorders>
          </w:tcPr>
          <w:p w14:paraId="08A849B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96</w:t>
            </w:r>
          </w:p>
        </w:tc>
      </w:tr>
    </w:tbl>
    <w:p w14:paraId="7EE69E90" w14:textId="77777777" w:rsidR="002B72ED" w:rsidRPr="00445834" w:rsidRDefault="002B72ED" w:rsidP="00445834">
      <w:pPr>
        <w:ind w:leftChars="485" w:left="1188" w:hangingChars="64" w:hanging="150"/>
        <w:rPr>
          <w:rFonts w:ascii="ＭＳ 明朝" w:hAnsi="ＭＳ 明朝"/>
          <w:spacing w:val="10"/>
          <w:szCs w:val="21"/>
        </w:rPr>
      </w:pPr>
      <w:r w:rsidRPr="00445834">
        <w:rPr>
          <w:rFonts w:ascii="ＭＳ 明朝" w:hAnsi="ＭＳ 明朝" w:hint="eastAsia"/>
          <w:spacing w:val="10"/>
          <w:szCs w:val="21"/>
        </w:rPr>
        <w:t>＜船後危険の係数＞</w:t>
      </w:r>
    </w:p>
    <w:tbl>
      <w:tblPr>
        <w:tblW w:w="3604" w:type="dxa"/>
        <w:tblInd w:w="1130" w:type="dxa"/>
        <w:tblLayout w:type="fixed"/>
        <w:tblCellMar>
          <w:left w:w="30" w:type="dxa"/>
          <w:right w:w="30" w:type="dxa"/>
        </w:tblCellMar>
        <w:tblLook w:val="0000" w:firstRow="0" w:lastRow="0" w:firstColumn="0" w:lastColumn="0" w:noHBand="0" w:noVBand="0"/>
      </w:tblPr>
      <w:tblGrid>
        <w:gridCol w:w="1588"/>
        <w:gridCol w:w="1008"/>
        <w:gridCol w:w="1008"/>
      </w:tblGrid>
      <w:tr w:rsidR="002B72ED" w:rsidRPr="00445834" w14:paraId="10BC120E" w14:textId="77777777">
        <w:trPr>
          <w:cantSplit/>
          <w:trHeight w:val="245"/>
        </w:trPr>
        <w:tc>
          <w:tcPr>
            <w:tcW w:w="1588" w:type="dxa"/>
            <w:tcBorders>
              <w:top w:val="single" w:sz="4" w:space="0" w:color="auto"/>
              <w:left w:val="single" w:sz="4" w:space="0" w:color="auto"/>
              <w:bottom w:val="single" w:sz="6" w:space="0" w:color="auto"/>
              <w:right w:val="single" w:sz="6" w:space="0" w:color="auto"/>
            </w:tcBorders>
            <w:vAlign w:val="center"/>
          </w:tcPr>
          <w:p w14:paraId="705DFD8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008" w:type="dxa"/>
            <w:tcBorders>
              <w:top w:val="single" w:sz="6" w:space="0" w:color="auto"/>
              <w:left w:val="single" w:sz="6" w:space="0" w:color="auto"/>
              <w:bottom w:val="single" w:sz="6" w:space="0" w:color="auto"/>
              <w:right w:val="single" w:sz="6" w:space="0" w:color="auto"/>
            </w:tcBorders>
            <w:vAlign w:val="center"/>
          </w:tcPr>
          <w:p w14:paraId="60D3668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6" w:space="0" w:color="auto"/>
              <w:right w:val="single" w:sz="6" w:space="0" w:color="auto"/>
            </w:tcBorders>
            <w:vAlign w:val="center"/>
          </w:tcPr>
          <w:p w14:paraId="29111E1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r>
      <w:tr w:rsidR="002B72ED" w:rsidRPr="00445834" w14:paraId="75E27E37" w14:textId="77777777">
        <w:trPr>
          <w:cantSplit/>
          <w:trHeight w:val="245"/>
        </w:trPr>
        <w:tc>
          <w:tcPr>
            <w:tcW w:w="1588" w:type="dxa"/>
            <w:tcBorders>
              <w:top w:val="single" w:sz="6" w:space="0" w:color="auto"/>
              <w:left w:val="single" w:sz="4" w:space="0" w:color="auto"/>
              <w:bottom w:val="single" w:sz="2" w:space="0" w:color="auto"/>
              <w:right w:val="single" w:sz="6" w:space="0" w:color="auto"/>
            </w:tcBorders>
          </w:tcPr>
          <w:p w14:paraId="1A0D515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2" w:space="0" w:color="auto"/>
              <w:right w:val="single" w:sz="6" w:space="0" w:color="auto"/>
            </w:tcBorders>
          </w:tcPr>
          <w:p w14:paraId="0BF56D0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0.00002</w:t>
            </w:r>
          </w:p>
        </w:tc>
        <w:tc>
          <w:tcPr>
            <w:tcW w:w="1008" w:type="dxa"/>
            <w:tcBorders>
              <w:top w:val="single" w:sz="6" w:space="0" w:color="auto"/>
              <w:left w:val="single" w:sz="6" w:space="0" w:color="auto"/>
              <w:bottom w:val="single" w:sz="2" w:space="0" w:color="auto"/>
              <w:right w:val="single" w:sz="6" w:space="0" w:color="auto"/>
            </w:tcBorders>
          </w:tcPr>
          <w:p w14:paraId="6164DF9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0.00001</w:t>
            </w:r>
          </w:p>
        </w:tc>
      </w:tr>
      <w:tr w:rsidR="002B72ED" w:rsidRPr="00445834" w14:paraId="5ABBD87E"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0D11066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008" w:type="dxa"/>
            <w:tcBorders>
              <w:top w:val="single" w:sz="2" w:space="0" w:color="auto"/>
              <w:left w:val="single" w:sz="6" w:space="0" w:color="auto"/>
              <w:bottom w:val="single" w:sz="2" w:space="0" w:color="auto"/>
              <w:right w:val="single" w:sz="6" w:space="0" w:color="auto"/>
            </w:tcBorders>
          </w:tcPr>
          <w:p w14:paraId="61308CF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0.00010</w:t>
            </w:r>
          </w:p>
        </w:tc>
        <w:tc>
          <w:tcPr>
            <w:tcW w:w="1008" w:type="dxa"/>
            <w:tcBorders>
              <w:top w:val="single" w:sz="2" w:space="0" w:color="auto"/>
              <w:left w:val="single" w:sz="6" w:space="0" w:color="auto"/>
              <w:bottom w:val="single" w:sz="2" w:space="0" w:color="auto"/>
              <w:right w:val="single" w:sz="6" w:space="0" w:color="auto"/>
            </w:tcBorders>
          </w:tcPr>
          <w:p w14:paraId="1E9BD15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0.00003</w:t>
            </w:r>
          </w:p>
        </w:tc>
      </w:tr>
      <w:tr w:rsidR="002B72ED" w:rsidRPr="00445834" w14:paraId="120DE9FC"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736D2F5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008" w:type="dxa"/>
            <w:tcBorders>
              <w:top w:val="single" w:sz="2" w:space="0" w:color="auto"/>
              <w:left w:val="single" w:sz="6" w:space="0" w:color="auto"/>
              <w:bottom w:val="single" w:sz="2" w:space="0" w:color="auto"/>
              <w:right w:val="single" w:sz="6" w:space="0" w:color="auto"/>
            </w:tcBorders>
          </w:tcPr>
          <w:p w14:paraId="3EBE071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0.00020</w:t>
            </w:r>
          </w:p>
        </w:tc>
        <w:tc>
          <w:tcPr>
            <w:tcW w:w="1008" w:type="dxa"/>
            <w:tcBorders>
              <w:top w:val="single" w:sz="2" w:space="0" w:color="auto"/>
              <w:left w:val="single" w:sz="6" w:space="0" w:color="auto"/>
              <w:bottom w:val="single" w:sz="2" w:space="0" w:color="auto"/>
              <w:right w:val="single" w:sz="6" w:space="0" w:color="auto"/>
            </w:tcBorders>
          </w:tcPr>
          <w:p w14:paraId="1B22687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0.00005</w:t>
            </w:r>
          </w:p>
        </w:tc>
      </w:tr>
      <w:tr w:rsidR="002B72ED" w:rsidRPr="00445834" w14:paraId="0A3B9E94"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3AD612B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008" w:type="dxa"/>
            <w:tcBorders>
              <w:top w:val="single" w:sz="2" w:space="0" w:color="auto"/>
              <w:left w:val="single" w:sz="6" w:space="0" w:color="auto"/>
              <w:bottom w:val="single" w:sz="2" w:space="0" w:color="auto"/>
              <w:right w:val="single" w:sz="6" w:space="0" w:color="auto"/>
            </w:tcBorders>
          </w:tcPr>
          <w:p w14:paraId="419973E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0.00030</w:t>
            </w:r>
          </w:p>
        </w:tc>
        <w:tc>
          <w:tcPr>
            <w:tcW w:w="1008" w:type="dxa"/>
            <w:tcBorders>
              <w:top w:val="single" w:sz="2" w:space="0" w:color="auto"/>
              <w:left w:val="single" w:sz="6" w:space="0" w:color="auto"/>
              <w:bottom w:val="single" w:sz="2" w:space="0" w:color="auto"/>
              <w:right w:val="single" w:sz="6" w:space="0" w:color="auto"/>
            </w:tcBorders>
          </w:tcPr>
          <w:p w14:paraId="36FFB12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0.00008</w:t>
            </w:r>
          </w:p>
        </w:tc>
      </w:tr>
      <w:tr w:rsidR="002B72ED" w:rsidRPr="00445834" w14:paraId="5D8E916F"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2C3F47D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008" w:type="dxa"/>
            <w:tcBorders>
              <w:top w:val="single" w:sz="2" w:space="0" w:color="auto"/>
              <w:left w:val="single" w:sz="6" w:space="0" w:color="auto"/>
              <w:bottom w:val="single" w:sz="2" w:space="0" w:color="auto"/>
              <w:right w:val="single" w:sz="6" w:space="0" w:color="auto"/>
            </w:tcBorders>
          </w:tcPr>
          <w:p w14:paraId="12B3E62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0.00038</w:t>
            </w:r>
          </w:p>
        </w:tc>
        <w:tc>
          <w:tcPr>
            <w:tcW w:w="1008" w:type="dxa"/>
            <w:tcBorders>
              <w:top w:val="single" w:sz="2" w:space="0" w:color="auto"/>
              <w:left w:val="single" w:sz="6" w:space="0" w:color="auto"/>
              <w:bottom w:val="single" w:sz="2" w:space="0" w:color="auto"/>
              <w:right w:val="single" w:sz="6" w:space="0" w:color="auto"/>
            </w:tcBorders>
          </w:tcPr>
          <w:p w14:paraId="1A9191A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0.00010</w:t>
            </w:r>
          </w:p>
        </w:tc>
      </w:tr>
      <w:tr w:rsidR="002B72ED" w:rsidRPr="00445834" w14:paraId="679A8EE0"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416E254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1008" w:type="dxa"/>
            <w:tcBorders>
              <w:top w:val="single" w:sz="2" w:space="0" w:color="auto"/>
              <w:left w:val="single" w:sz="6" w:space="0" w:color="auto"/>
              <w:bottom w:val="single" w:sz="2" w:space="0" w:color="auto"/>
              <w:right w:val="single" w:sz="6" w:space="0" w:color="auto"/>
            </w:tcBorders>
          </w:tcPr>
          <w:p w14:paraId="399888A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0.00046</w:t>
            </w:r>
          </w:p>
        </w:tc>
        <w:tc>
          <w:tcPr>
            <w:tcW w:w="1008" w:type="dxa"/>
            <w:tcBorders>
              <w:top w:val="single" w:sz="2" w:space="0" w:color="auto"/>
              <w:left w:val="single" w:sz="6" w:space="0" w:color="auto"/>
              <w:bottom w:val="single" w:sz="2" w:space="0" w:color="auto"/>
              <w:right w:val="single" w:sz="6" w:space="0" w:color="auto"/>
            </w:tcBorders>
          </w:tcPr>
          <w:p w14:paraId="2BBF5E8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0.00011</w:t>
            </w:r>
          </w:p>
        </w:tc>
      </w:tr>
      <w:tr w:rsidR="002B72ED" w:rsidRPr="00445834" w14:paraId="467E63DA" w14:textId="77777777">
        <w:trPr>
          <w:cantSplit/>
          <w:trHeight w:val="245"/>
        </w:trPr>
        <w:tc>
          <w:tcPr>
            <w:tcW w:w="1588" w:type="dxa"/>
            <w:tcBorders>
              <w:top w:val="single" w:sz="2" w:space="0" w:color="auto"/>
              <w:left w:val="single" w:sz="6" w:space="0" w:color="auto"/>
              <w:bottom w:val="single" w:sz="2" w:space="0" w:color="auto"/>
              <w:right w:val="single" w:sz="6" w:space="0" w:color="auto"/>
            </w:tcBorders>
          </w:tcPr>
          <w:p w14:paraId="2F6810C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008" w:type="dxa"/>
            <w:tcBorders>
              <w:top w:val="single" w:sz="2" w:space="0" w:color="auto"/>
              <w:left w:val="single" w:sz="6" w:space="0" w:color="auto"/>
              <w:bottom w:val="single" w:sz="2" w:space="0" w:color="auto"/>
              <w:right w:val="single" w:sz="6" w:space="0" w:color="auto"/>
            </w:tcBorders>
          </w:tcPr>
          <w:p w14:paraId="465951C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0.00061</w:t>
            </w:r>
          </w:p>
        </w:tc>
        <w:tc>
          <w:tcPr>
            <w:tcW w:w="1008" w:type="dxa"/>
            <w:tcBorders>
              <w:top w:val="single" w:sz="2" w:space="0" w:color="auto"/>
              <w:left w:val="single" w:sz="6" w:space="0" w:color="auto"/>
              <w:bottom w:val="single" w:sz="2" w:space="0" w:color="auto"/>
              <w:right w:val="single" w:sz="6" w:space="0" w:color="auto"/>
            </w:tcBorders>
          </w:tcPr>
          <w:p w14:paraId="6BA2255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0.00015</w:t>
            </w:r>
          </w:p>
        </w:tc>
      </w:tr>
      <w:tr w:rsidR="002B72ED" w:rsidRPr="00445834" w14:paraId="3D1A7FAA" w14:textId="77777777">
        <w:trPr>
          <w:cantSplit/>
          <w:trHeight w:val="245"/>
        </w:trPr>
        <w:tc>
          <w:tcPr>
            <w:tcW w:w="1588" w:type="dxa"/>
            <w:tcBorders>
              <w:top w:val="single" w:sz="2" w:space="0" w:color="auto"/>
              <w:left w:val="single" w:sz="6" w:space="0" w:color="auto"/>
              <w:bottom w:val="single" w:sz="6" w:space="0" w:color="auto"/>
              <w:right w:val="single" w:sz="6" w:space="0" w:color="auto"/>
            </w:tcBorders>
          </w:tcPr>
          <w:p w14:paraId="79C96A5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008" w:type="dxa"/>
            <w:tcBorders>
              <w:top w:val="single" w:sz="2" w:space="0" w:color="auto"/>
              <w:left w:val="single" w:sz="6" w:space="0" w:color="auto"/>
              <w:bottom w:val="single" w:sz="6" w:space="0" w:color="auto"/>
              <w:right w:val="single" w:sz="6" w:space="0" w:color="auto"/>
            </w:tcBorders>
          </w:tcPr>
          <w:p w14:paraId="3F01D57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0.00081</w:t>
            </w:r>
          </w:p>
        </w:tc>
        <w:tc>
          <w:tcPr>
            <w:tcW w:w="1008" w:type="dxa"/>
            <w:tcBorders>
              <w:top w:val="single" w:sz="2" w:space="0" w:color="auto"/>
              <w:left w:val="single" w:sz="6" w:space="0" w:color="auto"/>
              <w:bottom w:val="single" w:sz="6" w:space="0" w:color="auto"/>
              <w:right w:val="single" w:sz="6" w:space="0" w:color="auto"/>
            </w:tcBorders>
          </w:tcPr>
          <w:p w14:paraId="4466F6E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0.00020</w:t>
            </w:r>
          </w:p>
        </w:tc>
      </w:tr>
    </w:tbl>
    <w:p w14:paraId="3CA079BF" w14:textId="77777777" w:rsidR="002B72ED" w:rsidRPr="00445834" w:rsidRDefault="002B72ED" w:rsidP="00445834">
      <w:pPr>
        <w:pStyle w:val="3"/>
        <w:tabs>
          <w:tab w:val="left" w:pos="-45"/>
        </w:tabs>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t>②　Ｘは、次のとおりとする。なお、小数点以下の端数が生じた場合は、その都度切り上げるものとする。</w:t>
      </w:r>
    </w:p>
    <w:p w14:paraId="736B57D2" w14:textId="77777777" w:rsidR="002B72ED" w:rsidRPr="00445834" w:rsidRDefault="002B72ED" w:rsidP="00445834">
      <w:pPr>
        <w:pStyle w:val="3"/>
        <w:tabs>
          <w:tab w:val="left" w:pos="-1760"/>
        </w:tabs>
        <w:ind w:leftChars="313" w:left="892" w:hangingChars="95" w:hanging="222"/>
        <w:rPr>
          <w:rFonts w:ascii="ＭＳ 明朝" w:hAnsi="ＭＳ 明朝"/>
          <w:spacing w:val="10"/>
          <w:sz w:val="21"/>
          <w:szCs w:val="21"/>
        </w:rPr>
      </w:pPr>
      <w:r w:rsidRPr="00445834">
        <w:rPr>
          <w:rFonts w:ascii="ＭＳ 明朝" w:hAnsi="ＭＳ 明朝" w:hint="eastAsia"/>
          <w:spacing w:val="10"/>
          <w:sz w:val="21"/>
          <w:szCs w:val="21"/>
        </w:rPr>
        <w:t>(ⅰ) 船前期間（保険契約締結日の属する月の翌月から輸出の日の属する月までの月数をいう。以下②において同じ。）と船後期間（輸出の日の属する月の翌月から決済期限の属する月までの月数をいう。以下②において同じ。）を合計した月数（以下(ⅱ)において「保険料期間」という。）が１２月以内の場合</w:t>
      </w:r>
    </w:p>
    <w:p w14:paraId="7814FF68" w14:textId="77777777" w:rsidR="002B72ED" w:rsidRPr="00445834" w:rsidRDefault="002B72ED" w:rsidP="00445834">
      <w:pPr>
        <w:pStyle w:val="3"/>
        <w:tabs>
          <w:tab w:val="left" w:pos="-1760"/>
        </w:tabs>
        <w:ind w:leftChars="523" w:left="1120"/>
        <w:rPr>
          <w:rFonts w:ascii="ＭＳ 明朝" w:hAnsi="ＭＳ 明朝"/>
          <w:spacing w:val="10"/>
          <w:sz w:val="21"/>
          <w:szCs w:val="21"/>
        </w:rPr>
      </w:pPr>
      <w:r w:rsidRPr="00445834">
        <w:rPr>
          <w:rFonts w:ascii="ＭＳ 明朝" w:hAnsi="ＭＳ 明朝" w:hint="eastAsia"/>
          <w:spacing w:val="10"/>
          <w:sz w:val="21"/>
          <w:szCs w:val="21"/>
        </w:rPr>
        <w:t>船前危険及び船後危険に係るＸは、それぞれ１とする。</w:t>
      </w:r>
    </w:p>
    <w:p w14:paraId="58973D2E" w14:textId="77777777" w:rsidR="002B72ED" w:rsidRPr="00445834" w:rsidRDefault="002B72ED" w:rsidP="00445834">
      <w:pPr>
        <w:pStyle w:val="3"/>
        <w:tabs>
          <w:tab w:val="left" w:pos="-1760"/>
        </w:tabs>
        <w:ind w:leftChars="313" w:left="892" w:hangingChars="95" w:hanging="222"/>
        <w:rPr>
          <w:rFonts w:ascii="ＭＳ 明朝" w:hAnsi="ＭＳ 明朝"/>
          <w:spacing w:val="10"/>
          <w:sz w:val="21"/>
          <w:szCs w:val="21"/>
        </w:rPr>
      </w:pPr>
      <w:r w:rsidRPr="00445834">
        <w:rPr>
          <w:rFonts w:ascii="ＭＳ 明朝" w:hAnsi="ＭＳ 明朝" w:hint="eastAsia"/>
          <w:spacing w:val="10"/>
          <w:sz w:val="21"/>
          <w:szCs w:val="21"/>
        </w:rPr>
        <w:t>(ⅱ) 保険料期間が１２月を超える場合</w:t>
      </w:r>
    </w:p>
    <w:p w14:paraId="3D12E60D" w14:textId="77777777" w:rsidR="002B72ED" w:rsidRPr="00445834" w:rsidRDefault="002B72ED" w:rsidP="00445834">
      <w:pPr>
        <w:pStyle w:val="3"/>
        <w:tabs>
          <w:tab w:val="left" w:pos="-1760"/>
        </w:tabs>
        <w:ind w:leftChars="419" w:left="1567" w:hangingChars="286" w:hanging="670"/>
        <w:rPr>
          <w:rFonts w:ascii="ＭＳ 明朝" w:hAnsi="ＭＳ 明朝"/>
          <w:spacing w:val="10"/>
          <w:sz w:val="21"/>
          <w:szCs w:val="21"/>
        </w:rPr>
      </w:pPr>
      <w:r w:rsidRPr="00445834">
        <w:rPr>
          <w:rFonts w:ascii="ＭＳ 明朝" w:hAnsi="ＭＳ 明朝" w:hint="eastAsia"/>
          <w:spacing w:val="10"/>
          <w:sz w:val="21"/>
          <w:szCs w:val="21"/>
        </w:rPr>
        <w:t>(ｨ) 船後期間が６月以内の場合</w:t>
      </w:r>
    </w:p>
    <w:p w14:paraId="1910607C" w14:textId="77777777" w:rsidR="002B72ED" w:rsidRPr="00445834" w:rsidRDefault="002B72ED" w:rsidP="00321488">
      <w:pPr>
        <w:pStyle w:val="3"/>
        <w:tabs>
          <w:tab w:val="left" w:pos="-1760"/>
        </w:tabs>
        <w:ind w:leftChars="732" w:left="1567" w:firstLineChars="100" w:firstLine="234"/>
        <w:rPr>
          <w:rFonts w:ascii="ＭＳ 明朝" w:hAnsi="ＭＳ 明朝"/>
          <w:spacing w:val="10"/>
          <w:sz w:val="21"/>
          <w:szCs w:val="21"/>
        </w:rPr>
      </w:pPr>
      <w:r w:rsidRPr="00445834">
        <w:rPr>
          <w:rFonts w:ascii="ＭＳ 明朝" w:hAnsi="ＭＳ 明朝" w:hint="eastAsia"/>
          <w:spacing w:val="10"/>
          <w:sz w:val="21"/>
          <w:szCs w:val="21"/>
        </w:rPr>
        <w:t>船前危険に係るＸは、保険料期間を６で除して得た数値から１を除した数値とし、船後危険に係るＸは、１とする。</w:t>
      </w:r>
    </w:p>
    <w:p w14:paraId="24522DC5" w14:textId="77777777" w:rsidR="002B72ED" w:rsidRPr="00445834" w:rsidRDefault="002B72ED" w:rsidP="00321488">
      <w:pPr>
        <w:pStyle w:val="3"/>
        <w:tabs>
          <w:tab w:val="left" w:pos="-1760"/>
        </w:tabs>
        <w:ind w:leftChars="418" w:left="1117" w:hangingChars="95" w:hanging="222"/>
        <w:rPr>
          <w:rFonts w:ascii="ＭＳ 明朝" w:hAnsi="ＭＳ 明朝"/>
          <w:spacing w:val="10"/>
          <w:sz w:val="21"/>
          <w:szCs w:val="21"/>
        </w:rPr>
      </w:pPr>
      <w:r w:rsidRPr="00445834">
        <w:rPr>
          <w:rFonts w:ascii="ＭＳ 明朝" w:hAnsi="ＭＳ 明朝" w:hint="eastAsia"/>
          <w:spacing w:val="10"/>
          <w:sz w:val="21"/>
          <w:szCs w:val="21"/>
        </w:rPr>
        <w:t>(ﾛ) 船後期間が６月を超える場合</w:t>
      </w:r>
    </w:p>
    <w:p w14:paraId="7FB2A54C" w14:textId="77777777" w:rsidR="002B72ED" w:rsidRPr="00445834" w:rsidRDefault="002B72ED" w:rsidP="00321488">
      <w:pPr>
        <w:pStyle w:val="3"/>
        <w:tabs>
          <w:tab w:val="left" w:pos="-1760"/>
        </w:tabs>
        <w:ind w:leftChars="732" w:left="1567" w:firstLineChars="100" w:firstLine="234"/>
        <w:rPr>
          <w:rFonts w:ascii="ＭＳ 明朝" w:hAnsi="ＭＳ 明朝"/>
          <w:spacing w:val="10"/>
          <w:sz w:val="21"/>
          <w:szCs w:val="21"/>
        </w:rPr>
      </w:pPr>
      <w:r w:rsidRPr="00445834">
        <w:rPr>
          <w:rFonts w:ascii="ＭＳ 明朝" w:hAnsi="ＭＳ 明朝" w:hint="eastAsia"/>
          <w:spacing w:val="10"/>
          <w:sz w:val="21"/>
          <w:szCs w:val="21"/>
        </w:rPr>
        <w:t>船前危険に係るＸは、船前期間を６で除して得た数値とし、船後危険に係るＸは、保険期間を６で除して得た数値から船前危険に係るＸを控除した数値とする。</w:t>
      </w:r>
    </w:p>
    <w:p w14:paraId="037C406F" w14:textId="77777777" w:rsidR="002B72ED" w:rsidRPr="00445834" w:rsidRDefault="002B72ED" w:rsidP="00321488">
      <w:pPr>
        <w:pStyle w:val="3"/>
        <w:tabs>
          <w:tab w:val="left" w:pos="-1760"/>
        </w:tabs>
        <w:ind w:leftChars="313" w:left="892" w:hangingChars="95" w:hanging="222"/>
        <w:rPr>
          <w:rFonts w:ascii="ＭＳ 明朝" w:hAnsi="ＭＳ 明朝"/>
          <w:spacing w:val="10"/>
          <w:sz w:val="21"/>
          <w:szCs w:val="21"/>
        </w:rPr>
      </w:pPr>
      <w:r w:rsidRPr="00445834">
        <w:rPr>
          <w:rFonts w:ascii="ＭＳ 明朝" w:hAnsi="ＭＳ 明朝"/>
          <w:spacing w:val="10"/>
          <w:sz w:val="21"/>
          <w:szCs w:val="21"/>
        </w:rPr>
        <w:t>(</w:t>
      </w:r>
      <w:r w:rsidRPr="00445834">
        <w:rPr>
          <w:rFonts w:ascii="ＭＳ 明朝" w:hAnsi="ＭＳ 明朝" w:hint="eastAsia"/>
          <w:spacing w:val="10"/>
          <w:sz w:val="21"/>
          <w:szCs w:val="21"/>
        </w:rPr>
        <w:t>ⅲ</w:t>
      </w:r>
      <w:r w:rsidRPr="00445834">
        <w:rPr>
          <w:rFonts w:ascii="ＭＳ 明朝" w:hAnsi="ＭＳ 明朝"/>
          <w:spacing w:val="10"/>
          <w:sz w:val="21"/>
          <w:szCs w:val="21"/>
        </w:rPr>
        <w:t>)</w:t>
      </w:r>
      <w:r w:rsidRPr="00445834">
        <w:rPr>
          <w:rFonts w:ascii="ＭＳ 明朝" w:hAnsi="ＭＳ 明朝" w:hint="eastAsia"/>
          <w:spacing w:val="10"/>
          <w:sz w:val="21"/>
          <w:szCs w:val="21"/>
        </w:rPr>
        <w:t xml:space="preserve"> 上記</w:t>
      </w:r>
      <w:r w:rsidRPr="00445834">
        <w:rPr>
          <w:rFonts w:ascii="ＭＳ 明朝" w:hAnsi="ＭＳ 明朝"/>
          <w:spacing w:val="10"/>
          <w:sz w:val="21"/>
          <w:szCs w:val="21"/>
        </w:rPr>
        <w:t>(</w:t>
      </w:r>
      <w:r w:rsidRPr="00445834">
        <w:rPr>
          <w:rFonts w:ascii="ＭＳ 明朝" w:hAnsi="ＭＳ 明朝" w:hint="eastAsia"/>
          <w:spacing w:val="10"/>
          <w:sz w:val="21"/>
          <w:szCs w:val="21"/>
        </w:rPr>
        <w:t>ⅰ</w:t>
      </w:r>
      <w:r w:rsidRPr="00445834">
        <w:rPr>
          <w:rFonts w:ascii="ＭＳ 明朝" w:hAnsi="ＭＳ 明朝"/>
          <w:spacing w:val="10"/>
          <w:sz w:val="21"/>
          <w:szCs w:val="21"/>
        </w:rPr>
        <w:t>)</w:t>
      </w:r>
      <w:r w:rsidRPr="00445834">
        <w:rPr>
          <w:rFonts w:ascii="ＭＳ 明朝" w:hAnsi="ＭＳ 明朝" w:hint="eastAsia"/>
          <w:spacing w:val="10"/>
          <w:sz w:val="21"/>
          <w:szCs w:val="21"/>
        </w:rPr>
        <w:t>及び</w:t>
      </w:r>
      <w:r w:rsidRPr="00445834">
        <w:rPr>
          <w:rFonts w:ascii="ＭＳ 明朝" w:hAnsi="ＭＳ 明朝"/>
          <w:spacing w:val="10"/>
          <w:sz w:val="21"/>
          <w:szCs w:val="21"/>
        </w:rPr>
        <w:t>(</w:t>
      </w:r>
      <w:r w:rsidRPr="00445834">
        <w:rPr>
          <w:rFonts w:ascii="ＭＳ 明朝" w:hAnsi="ＭＳ 明朝" w:hint="eastAsia"/>
          <w:spacing w:val="10"/>
          <w:sz w:val="21"/>
          <w:szCs w:val="21"/>
        </w:rPr>
        <w:t>ⅱ</w:t>
      </w:r>
      <w:r w:rsidRPr="00445834">
        <w:rPr>
          <w:rFonts w:ascii="ＭＳ 明朝" w:hAnsi="ＭＳ 明朝"/>
          <w:spacing w:val="10"/>
          <w:sz w:val="21"/>
          <w:szCs w:val="21"/>
        </w:rPr>
        <w:t>)</w:t>
      </w:r>
      <w:r w:rsidRPr="00445834">
        <w:rPr>
          <w:rFonts w:ascii="ＭＳ 明朝" w:hAnsi="ＭＳ 明朝" w:hint="eastAsia"/>
          <w:spacing w:val="10"/>
          <w:sz w:val="21"/>
          <w:szCs w:val="21"/>
        </w:rPr>
        <w:t>の規定にかかわらず、代金の全額を輸出の日以前に受領する場合の船前危険に係るＸは、船前期間を６で除して得た数値とする。</w:t>
      </w:r>
    </w:p>
    <w:p w14:paraId="50C0A47C" w14:textId="77777777" w:rsidR="002B72ED" w:rsidRPr="00445834" w:rsidRDefault="002B72ED" w:rsidP="00321488">
      <w:pPr>
        <w:pStyle w:val="3"/>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lastRenderedPageBreak/>
        <w:t>③　てん補調整係数は、次のとおりとする。（小数点以下第６位を四捨五入し、第５位までを有効とする。）</w:t>
      </w:r>
    </w:p>
    <w:p w14:paraId="097311CD" w14:textId="77777777" w:rsidR="002B72ED" w:rsidRPr="00445834" w:rsidRDefault="002B72ED" w:rsidP="002B72ED">
      <w:pPr>
        <w:pStyle w:val="3"/>
        <w:ind w:left="856"/>
        <w:rPr>
          <w:rFonts w:ascii="ＭＳ 明朝" w:hAnsi="ＭＳ 明朝"/>
          <w:spacing w:val="10"/>
          <w:sz w:val="21"/>
          <w:szCs w:val="21"/>
        </w:rPr>
      </w:pPr>
      <w:r w:rsidRPr="00445834">
        <w:rPr>
          <w:rFonts w:ascii="ＭＳ 明朝" w:hAnsi="ＭＳ 明朝" w:hint="eastAsia"/>
          <w:spacing w:val="10"/>
          <w:sz w:val="21"/>
          <w:szCs w:val="21"/>
        </w:rPr>
        <w:t>船前危険の場合　ｃ×非常付保率÷０.３＋（１－ｃ）×信用付保率÷０.３</w:t>
      </w:r>
    </w:p>
    <w:p w14:paraId="1E7E9667" w14:textId="77777777" w:rsidR="002B72ED" w:rsidRPr="00445834" w:rsidRDefault="002B72ED" w:rsidP="00321488">
      <w:pPr>
        <w:pStyle w:val="3"/>
        <w:ind w:leftChars="418" w:left="895"/>
        <w:rPr>
          <w:rFonts w:ascii="ＭＳ 明朝" w:hAnsi="ＭＳ 明朝"/>
          <w:spacing w:val="10"/>
          <w:sz w:val="21"/>
          <w:szCs w:val="21"/>
        </w:rPr>
      </w:pPr>
      <w:r w:rsidRPr="00445834">
        <w:rPr>
          <w:rFonts w:ascii="ＭＳ 明朝" w:hAnsi="ＭＳ 明朝" w:hint="eastAsia"/>
          <w:spacing w:val="10"/>
          <w:sz w:val="21"/>
          <w:szCs w:val="21"/>
        </w:rPr>
        <w:t>船後危険の場合　非常付保率÷０.３</w:t>
      </w:r>
    </w:p>
    <w:p w14:paraId="795CB858" w14:textId="77777777" w:rsidR="002B72ED" w:rsidRPr="00445834" w:rsidRDefault="002B72ED" w:rsidP="00321488">
      <w:pPr>
        <w:ind w:leftChars="523" w:left="1120"/>
        <w:rPr>
          <w:rFonts w:ascii="ＭＳ 明朝" w:hAnsi="ＭＳ 明朝"/>
          <w:spacing w:val="10"/>
          <w:szCs w:val="21"/>
        </w:rPr>
      </w:pPr>
      <w:r w:rsidRPr="00445834">
        <w:rPr>
          <w:rFonts w:ascii="ＭＳ 明朝" w:hAnsi="ＭＳ 明朝" w:hint="eastAsia"/>
          <w:spacing w:val="10"/>
          <w:szCs w:val="21"/>
        </w:rPr>
        <w:t>係数ｃは、上記①の表のとおりとする。</w:t>
      </w:r>
    </w:p>
    <w:p w14:paraId="7518FA62" w14:textId="77777777" w:rsidR="002B72ED" w:rsidRPr="00445834" w:rsidRDefault="002B72ED" w:rsidP="00321488">
      <w:pPr>
        <w:pStyle w:val="3"/>
        <w:tabs>
          <w:tab w:val="num" w:pos="-1760"/>
        </w:tabs>
        <w:ind w:leftChars="209" w:left="671" w:hanging="224"/>
        <w:rPr>
          <w:rFonts w:ascii="ＭＳ 明朝" w:hAnsi="ＭＳ 明朝"/>
          <w:spacing w:val="10"/>
          <w:sz w:val="21"/>
          <w:szCs w:val="21"/>
        </w:rPr>
      </w:pPr>
      <w:r w:rsidRPr="00445834">
        <w:rPr>
          <w:rFonts w:ascii="ＭＳ 明朝" w:hAnsi="ＭＳ 明朝" w:hint="eastAsia"/>
          <w:spacing w:val="10"/>
          <w:sz w:val="21"/>
          <w:szCs w:val="21"/>
        </w:rPr>
        <w:t>④　商品係数は、１.０とする。</w:t>
      </w:r>
    </w:p>
    <w:p w14:paraId="5A4A6987" w14:textId="77777777" w:rsidR="002B72ED" w:rsidRPr="00445834" w:rsidRDefault="002B72ED" w:rsidP="00321488">
      <w:pPr>
        <w:pStyle w:val="3"/>
        <w:tabs>
          <w:tab w:val="num" w:pos="-1760"/>
        </w:tabs>
        <w:ind w:leftChars="105" w:left="447" w:hangingChars="95" w:hanging="222"/>
        <w:rPr>
          <w:rFonts w:ascii="ＭＳ 明朝" w:hAnsi="ＭＳ 明朝"/>
          <w:spacing w:val="10"/>
          <w:sz w:val="21"/>
          <w:szCs w:val="21"/>
        </w:rPr>
      </w:pPr>
      <w:r w:rsidRPr="00445834">
        <w:rPr>
          <w:rFonts w:ascii="ＭＳ 明朝" w:hAnsi="ＭＳ 明朝" w:hint="eastAsia"/>
          <w:spacing w:val="10"/>
          <w:sz w:val="21"/>
          <w:szCs w:val="21"/>
        </w:rPr>
        <w:t>(</w:t>
      </w:r>
      <w:r w:rsidRPr="00445834">
        <w:rPr>
          <w:rFonts w:ascii="ＭＳ 明朝" w:hAnsi="ＭＳ 明朝"/>
          <w:spacing w:val="10"/>
          <w:sz w:val="21"/>
          <w:szCs w:val="21"/>
        </w:rPr>
        <w:t>3</w:t>
      </w:r>
      <w:r w:rsidRPr="00445834">
        <w:rPr>
          <w:rFonts w:ascii="ＭＳ 明朝" w:hAnsi="ＭＳ 明朝" w:hint="eastAsia"/>
          <w:spacing w:val="10"/>
          <w:sz w:val="21"/>
          <w:szCs w:val="21"/>
        </w:rPr>
        <w:t>) 船後危険に係る割増・割引料率は、上記</w:t>
      </w:r>
      <w:r w:rsidRPr="00445834">
        <w:rPr>
          <w:rFonts w:ascii="ＭＳ 明朝" w:hAnsi="ＭＳ 明朝"/>
          <w:spacing w:val="10"/>
          <w:sz w:val="21"/>
          <w:szCs w:val="21"/>
        </w:rPr>
        <w:t>(1)</w:t>
      </w:r>
      <w:r w:rsidRPr="00445834">
        <w:rPr>
          <w:rFonts w:ascii="ＭＳ 明朝" w:hAnsi="ＭＳ 明朝" w:hint="eastAsia"/>
          <w:spacing w:val="10"/>
          <w:sz w:val="21"/>
          <w:szCs w:val="21"/>
        </w:rPr>
        <w:t>又は</w:t>
      </w:r>
      <w:r w:rsidRPr="00445834">
        <w:rPr>
          <w:rFonts w:ascii="ＭＳ 明朝" w:hAnsi="ＭＳ 明朝"/>
          <w:spacing w:val="10"/>
          <w:sz w:val="21"/>
          <w:szCs w:val="21"/>
        </w:rPr>
        <w:t>(2)</w:t>
      </w:r>
      <w:r w:rsidRPr="00445834">
        <w:rPr>
          <w:rFonts w:ascii="ＭＳ 明朝" w:hAnsi="ＭＳ 明朝" w:hint="eastAsia"/>
          <w:spacing w:val="10"/>
          <w:sz w:val="21"/>
          <w:szCs w:val="21"/>
        </w:rPr>
        <w:t>で算出した船後危険に係る基本保険料率にそれぞれ①から④までに規定する割増・割引係数を乗じて得た率を保険料率とする。</w:t>
      </w:r>
    </w:p>
    <w:p w14:paraId="73BF377B" w14:textId="77777777" w:rsidR="002B72ED" w:rsidRPr="00445834" w:rsidRDefault="002B72ED" w:rsidP="00321488">
      <w:pPr>
        <w:pStyle w:val="3"/>
        <w:tabs>
          <w:tab w:val="num" w:pos="-1760"/>
        </w:tabs>
        <w:ind w:leftChars="209" w:left="669" w:hangingChars="95" w:hanging="222"/>
        <w:rPr>
          <w:rFonts w:ascii="ＭＳ 明朝" w:hAnsi="ＭＳ 明朝"/>
          <w:spacing w:val="10"/>
          <w:sz w:val="21"/>
          <w:szCs w:val="21"/>
        </w:rPr>
      </w:pPr>
      <w:r w:rsidRPr="00445834">
        <w:rPr>
          <w:rFonts w:ascii="ＭＳ 明朝" w:hAnsi="ＭＳ 明朝" w:hint="eastAsia"/>
          <w:spacing w:val="10"/>
          <w:sz w:val="21"/>
          <w:szCs w:val="21"/>
        </w:rPr>
        <w:t>①　マイルストーンペイメント（約款第３条第２号のてん補危険の場合に限り、マイルストーンが１回の場合を除く。）又はスケジュールペイメント（スケジュールが１回の場合を除く。）の場合　０．５</w:t>
      </w:r>
    </w:p>
    <w:p w14:paraId="09C068EA" w14:textId="77777777" w:rsidR="002B72ED" w:rsidRPr="00445834" w:rsidRDefault="002B72ED" w:rsidP="00321488">
      <w:pPr>
        <w:pStyle w:val="3"/>
        <w:numPr>
          <w:ilvl w:val="0"/>
          <w:numId w:val="36"/>
        </w:numPr>
        <w:tabs>
          <w:tab w:val="clear" w:pos="1175"/>
          <w:tab w:val="num" w:pos="-1792"/>
          <w:tab w:val="left" w:pos="-1760"/>
        </w:tabs>
        <w:ind w:leftChars="0" w:left="672" w:hanging="224"/>
        <w:rPr>
          <w:rFonts w:ascii="ＭＳ 明朝" w:hAnsi="ＭＳ 明朝"/>
          <w:spacing w:val="10"/>
          <w:sz w:val="21"/>
          <w:szCs w:val="21"/>
        </w:rPr>
      </w:pPr>
      <w:r w:rsidRPr="00445834">
        <w:rPr>
          <w:rFonts w:ascii="ＭＳ 明朝" w:hAnsi="ＭＳ 明朝" w:hint="eastAsia"/>
          <w:spacing w:val="10"/>
          <w:sz w:val="21"/>
          <w:szCs w:val="21"/>
        </w:rPr>
        <w:t>起算点から最終の決済の期限までの期間が１年を超え、かつ、元本の決済が均等に分割して行われる場合　輸出等の日から起算点までの日数（輸出等の日を起算点とする場合は、０とする。）と起算点から最終の決済の期限までの日数に０.７５を乗じて得た日数（１日未満は、四捨五入する。）を合計した日数を輸出等の日から最終の決済の期限までの日数で除して得た係数（小数点以下第３位を四捨五入し、第２位までを有効とする。）</w:t>
      </w:r>
    </w:p>
    <w:p w14:paraId="35859CF8" w14:textId="77777777" w:rsidR="002B72ED" w:rsidRPr="00445834" w:rsidRDefault="002B72ED" w:rsidP="00321488">
      <w:pPr>
        <w:ind w:leftChars="208" w:left="667" w:hangingChars="95" w:hanging="222"/>
        <w:rPr>
          <w:rFonts w:ascii="ＭＳ 明朝" w:hAnsi="ＭＳ 明朝"/>
          <w:spacing w:val="10"/>
          <w:szCs w:val="21"/>
        </w:rPr>
      </w:pPr>
      <w:r w:rsidRPr="00445834">
        <w:rPr>
          <w:rFonts w:ascii="ＭＳ 明朝" w:hAnsi="ＭＳ 明朝" w:hint="eastAsia"/>
          <w:spacing w:val="10"/>
          <w:szCs w:val="21"/>
        </w:rPr>
        <w:t>③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61E3A644" w14:textId="77777777" w:rsidR="002B72ED" w:rsidRPr="00445834" w:rsidRDefault="001A062E" w:rsidP="00321488">
      <w:pPr>
        <w:ind w:leftChars="210" w:left="672" w:hangingChars="95" w:hanging="222"/>
        <w:rPr>
          <w:rFonts w:ascii="ＭＳ 明朝" w:hAnsi="ＭＳ 明朝"/>
          <w:spacing w:val="10"/>
          <w:szCs w:val="21"/>
        </w:rPr>
      </w:pPr>
      <w:r>
        <w:rPr>
          <w:rFonts w:ascii="ＭＳ 明朝" w:hAnsi="ＭＳ 明朝" w:hint="eastAsia"/>
          <w:spacing w:val="10"/>
          <w:szCs w:val="21"/>
        </w:rPr>
        <w:t>④</w:t>
      </w:r>
      <w:r w:rsidR="00321488" w:rsidRPr="001A062E">
        <w:rPr>
          <w:rFonts w:ascii="ＭＳ 明朝" w:hAnsi="ＭＳ 明朝" w:hint="eastAsia"/>
          <w:spacing w:val="10"/>
          <w:szCs w:val="21"/>
        </w:rPr>
        <w:t xml:space="preserve">　</w:t>
      </w:r>
      <w:r w:rsidR="002B72ED" w:rsidRPr="00445834">
        <w:rPr>
          <w:rFonts w:ascii="ＭＳ 明朝" w:hAnsi="ＭＳ 明朝" w:hint="eastAsia"/>
          <w:spacing w:val="10"/>
          <w:szCs w:val="21"/>
        </w:rPr>
        <w:t>貿易一般保険（外貨建対応方式）特約書（以下「外貨建特約書」という。）を付して保険契約を締結する場合　１．２７</w:t>
      </w:r>
    </w:p>
    <w:p w14:paraId="756E662D" w14:textId="77777777" w:rsidR="002B72ED" w:rsidRPr="00445834" w:rsidRDefault="002B72ED" w:rsidP="00321488">
      <w:pPr>
        <w:ind w:left="222" w:hangingChars="95" w:hanging="222"/>
        <w:rPr>
          <w:rFonts w:ascii="ＭＳ 明朝" w:hAnsi="ＭＳ 明朝"/>
          <w:spacing w:val="10"/>
          <w:szCs w:val="21"/>
        </w:rPr>
      </w:pPr>
      <w:r w:rsidRPr="00445834">
        <w:rPr>
          <w:rFonts w:ascii="ＭＳ 明朝" w:hAnsi="ＭＳ 明朝" w:hint="eastAsia"/>
          <w:spacing w:val="10"/>
          <w:szCs w:val="21"/>
        </w:rPr>
        <w:t>２　船後危険のうち、２年以上案件の延払元本及び当該延払元本に付随する金利に係る保険価額（延払元本に係るものに限る。）当たりの保険料率</w:t>
      </w:r>
    </w:p>
    <w:p w14:paraId="2752C6A2" w14:textId="77777777" w:rsidR="002B72ED" w:rsidRPr="00445834" w:rsidRDefault="002B72ED" w:rsidP="00321488">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個別保険又は設備財等特約書若しくは技術提供特約書に係る基本保険料率は、次の式により算出する。</w:t>
      </w:r>
    </w:p>
    <w:p w14:paraId="2D9AF91D" w14:textId="77777777" w:rsidR="002B72ED" w:rsidRPr="00445834" w:rsidRDefault="002B72ED" w:rsidP="00321488">
      <w:pPr>
        <w:ind w:leftChars="313" w:left="2238" w:hangingChars="670" w:hanging="1568"/>
        <w:rPr>
          <w:rFonts w:ascii="ＭＳ 明朝" w:hAnsi="ＭＳ 明朝"/>
          <w:spacing w:val="10"/>
          <w:szCs w:val="21"/>
        </w:rPr>
      </w:pPr>
      <w:r w:rsidRPr="00445834">
        <w:rPr>
          <w:rFonts w:ascii="ＭＳ 明朝" w:hAnsi="ＭＳ 明朝" w:hint="eastAsia"/>
          <w:spacing w:val="10"/>
          <w:szCs w:val="21"/>
        </w:rPr>
        <w:t>基本保険料率＝(aＸ＋b）×非常付保率÷0.95×｛（非常付保率－0.95)÷0.05×c＋１｝×d×商品係数</w:t>
      </w:r>
    </w:p>
    <w:p w14:paraId="2D539338" w14:textId="77777777" w:rsidR="002B72ED" w:rsidRPr="00445834" w:rsidRDefault="002B72ED" w:rsidP="00321488">
      <w:pPr>
        <w:ind w:leftChars="208" w:left="667" w:hangingChars="95" w:hanging="222"/>
        <w:rPr>
          <w:rFonts w:ascii="ＭＳ 明朝" w:hAnsi="ＭＳ 明朝"/>
          <w:spacing w:val="10"/>
          <w:szCs w:val="21"/>
        </w:rPr>
      </w:pPr>
      <w:r w:rsidRPr="00445834">
        <w:rPr>
          <w:rFonts w:ascii="ＭＳ 明朝" w:hAnsi="ＭＳ 明朝" w:hint="eastAsia"/>
          <w:spacing w:val="10"/>
          <w:szCs w:val="21"/>
        </w:rPr>
        <w:t>①　係数ａ、ｂ、ｃ及びｄは、下表のとおりとする。</w:t>
      </w:r>
    </w:p>
    <w:tbl>
      <w:tblPr>
        <w:tblW w:w="5648" w:type="dxa"/>
        <w:tblInd w:w="990" w:type="dxa"/>
        <w:tblLayout w:type="fixed"/>
        <w:tblCellMar>
          <w:left w:w="30" w:type="dxa"/>
          <w:right w:w="30" w:type="dxa"/>
        </w:tblCellMar>
        <w:tblLook w:val="0000" w:firstRow="0" w:lastRow="0" w:firstColumn="0" w:lastColumn="0" w:noHBand="0" w:noVBand="0"/>
      </w:tblPr>
      <w:tblGrid>
        <w:gridCol w:w="1616"/>
        <w:gridCol w:w="1008"/>
        <w:gridCol w:w="1008"/>
        <w:gridCol w:w="1008"/>
        <w:gridCol w:w="1008"/>
      </w:tblGrid>
      <w:tr w:rsidR="002B72ED" w:rsidRPr="00445834" w14:paraId="310E7726"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vAlign w:val="center"/>
          </w:tcPr>
          <w:p w14:paraId="7A43A25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008" w:type="dxa"/>
            <w:tcBorders>
              <w:top w:val="single" w:sz="6" w:space="0" w:color="auto"/>
              <w:left w:val="single" w:sz="6" w:space="0" w:color="auto"/>
              <w:bottom w:val="single" w:sz="6" w:space="0" w:color="auto"/>
              <w:right w:val="single" w:sz="6" w:space="0" w:color="auto"/>
            </w:tcBorders>
            <w:vAlign w:val="center"/>
          </w:tcPr>
          <w:p w14:paraId="0FB792A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6" w:space="0" w:color="auto"/>
              <w:right w:val="single" w:sz="4" w:space="0" w:color="auto"/>
            </w:tcBorders>
            <w:vAlign w:val="center"/>
          </w:tcPr>
          <w:p w14:paraId="108239E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008" w:type="dxa"/>
            <w:tcBorders>
              <w:top w:val="single" w:sz="6" w:space="0" w:color="auto"/>
              <w:left w:val="single" w:sz="4" w:space="0" w:color="auto"/>
              <w:bottom w:val="single" w:sz="6" w:space="0" w:color="auto"/>
              <w:right w:val="single" w:sz="4" w:space="0" w:color="auto"/>
            </w:tcBorders>
            <w:vAlign w:val="center"/>
          </w:tcPr>
          <w:p w14:paraId="6EF545CF" w14:textId="77777777" w:rsidR="002B72ED" w:rsidRPr="00445834" w:rsidRDefault="002B72ED" w:rsidP="002B72ED">
            <w:pPr>
              <w:widowControl/>
              <w:jc w:val="center"/>
              <w:rPr>
                <w:rFonts w:ascii="ＭＳ 明朝" w:hAnsi="ＭＳ 明朝"/>
                <w:spacing w:val="10"/>
                <w:szCs w:val="21"/>
              </w:rPr>
            </w:pPr>
            <w:r w:rsidRPr="00445834">
              <w:rPr>
                <w:rFonts w:ascii="ＭＳ 明朝" w:hAnsi="ＭＳ 明朝" w:hint="eastAsia"/>
                <w:spacing w:val="10"/>
                <w:szCs w:val="21"/>
              </w:rPr>
              <w:t>ｃ</w:t>
            </w:r>
          </w:p>
        </w:tc>
        <w:tc>
          <w:tcPr>
            <w:tcW w:w="1008" w:type="dxa"/>
            <w:tcBorders>
              <w:top w:val="single" w:sz="6" w:space="0" w:color="auto"/>
              <w:left w:val="single" w:sz="4" w:space="0" w:color="auto"/>
              <w:bottom w:val="single" w:sz="6" w:space="0" w:color="auto"/>
              <w:right w:val="single" w:sz="6" w:space="0" w:color="auto"/>
            </w:tcBorders>
            <w:vAlign w:val="center"/>
          </w:tcPr>
          <w:p w14:paraId="52841B0C" w14:textId="77777777" w:rsidR="002B72ED" w:rsidRPr="00445834" w:rsidRDefault="002B72ED" w:rsidP="002B72ED">
            <w:pPr>
              <w:widowControl/>
              <w:jc w:val="center"/>
              <w:rPr>
                <w:rFonts w:ascii="ＭＳ 明朝" w:hAnsi="ＭＳ 明朝"/>
                <w:spacing w:val="10"/>
                <w:szCs w:val="21"/>
              </w:rPr>
            </w:pPr>
            <w:r w:rsidRPr="00445834">
              <w:rPr>
                <w:rFonts w:ascii="ＭＳ 明朝" w:hAnsi="ＭＳ 明朝" w:hint="eastAsia"/>
                <w:spacing w:val="10"/>
                <w:szCs w:val="21"/>
              </w:rPr>
              <w:t>ｄ</w:t>
            </w:r>
          </w:p>
        </w:tc>
      </w:tr>
      <w:tr w:rsidR="002B72ED" w:rsidRPr="00445834" w14:paraId="3D106E3E"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12FDB3D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6" w:space="0" w:color="auto"/>
              <w:left w:val="single" w:sz="6" w:space="0" w:color="auto"/>
              <w:bottom w:val="single" w:sz="2" w:space="0" w:color="auto"/>
              <w:right w:val="single" w:sz="6" w:space="0" w:color="auto"/>
            </w:tcBorders>
          </w:tcPr>
          <w:p w14:paraId="29E8FA1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0.00050</w:t>
            </w:r>
          </w:p>
        </w:tc>
        <w:tc>
          <w:tcPr>
            <w:tcW w:w="1008" w:type="dxa"/>
            <w:tcBorders>
              <w:top w:val="single" w:sz="6" w:space="0" w:color="auto"/>
              <w:left w:val="single" w:sz="6" w:space="0" w:color="auto"/>
              <w:bottom w:val="single" w:sz="2" w:space="0" w:color="auto"/>
              <w:right w:val="single" w:sz="4" w:space="0" w:color="auto"/>
            </w:tcBorders>
          </w:tcPr>
          <w:p w14:paraId="69CE82D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0.00175</w:t>
            </w:r>
          </w:p>
        </w:tc>
        <w:tc>
          <w:tcPr>
            <w:tcW w:w="1008" w:type="dxa"/>
            <w:tcBorders>
              <w:top w:val="single" w:sz="6" w:space="0" w:color="auto"/>
              <w:left w:val="single" w:sz="4" w:space="0" w:color="auto"/>
              <w:bottom w:val="single" w:sz="2" w:space="0" w:color="auto"/>
              <w:right w:val="single" w:sz="4" w:space="0" w:color="auto"/>
            </w:tcBorders>
          </w:tcPr>
          <w:p w14:paraId="327F61E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0.00000</w:t>
            </w:r>
          </w:p>
        </w:tc>
        <w:tc>
          <w:tcPr>
            <w:tcW w:w="1008" w:type="dxa"/>
            <w:tcBorders>
              <w:top w:val="single" w:sz="6" w:space="0" w:color="auto"/>
              <w:left w:val="single" w:sz="4" w:space="0" w:color="auto"/>
              <w:bottom w:val="single" w:sz="2" w:space="0" w:color="auto"/>
              <w:right w:val="single" w:sz="6" w:space="0" w:color="auto"/>
            </w:tcBorders>
          </w:tcPr>
          <w:p w14:paraId="5BDCB4C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0.99650</w:t>
            </w:r>
          </w:p>
        </w:tc>
      </w:tr>
      <w:tr w:rsidR="002B72ED" w:rsidRPr="00445834" w14:paraId="06F8FD91"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3A62179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008" w:type="dxa"/>
            <w:tcBorders>
              <w:top w:val="single" w:sz="2" w:space="0" w:color="auto"/>
              <w:left w:val="single" w:sz="6" w:space="0" w:color="auto"/>
              <w:bottom w:val="single" w:sz="2" w:space="0" w:color="auto"/>
              <w:right w:val="single" w:sz="6" w:space="0" w:color="auto"/>
            </w:tcBorders>
          </w:tcPr>
          <w:p w14:paraId="602FD83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0.00100</w:t>
            </w:r>
          </w:p>
        </w:tc>
        <w:tc>
          <w:tcPr>
            <w:tcW w:w="1008" w:type="dxa"/>
            <w:tcBorders>
              <w:top w:val="single" w:sz="2" w:space="0" w:color="auto"/>
              <w:left w:val="single" w:sz="6" w:space="0" w:color="auto"/>
              <w:bottom w:val="single" w:sz="2" w:space="0" w:color="auto"/>
              <w:right w:val="single" w:sz="4" w:space="0" w:color="auto"/>
            </w:tcBorders>
          </w:tcPr>
          <w:p w14:paraId="26879AF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0.00350</w:t>
            </w:r>
          </w:p>
        </w:tc>
        <w:tc>
          <w:tcPr>
            <w:tcW w:w="1008" w:type="dxa"/>
            <w:tcBorders>
              <w:top w:val="single" w:sz="2" w:space="0" w:color="auto"/>
              <w:left w:val="single" w:sz="4" w:space="0" w:color="auto"/>
              <w:bottom w:val="single" w:sz="2" w:space="0" w:color="auto"/>
              <w:right w:val="single" w:sz="4" w:space="0" w:color="auto"/>
            </w:tcBorders>
          </w:tcPr>
          <w:p w14:paraId="3B4FCFE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0.00000</w:t>
            </w:r>
          </w:p>
        </w:tc>
        <w:tc>
          <w:tcPr>
            <w:tcW w:w="1008" w:type="dxa"/>
            <w:tcBorders>
              <w:top w:val="single" w:sz="2" w:space="0" w:color="auto"/>
              <w:left w:val="single" w:sz="4" w:space="0" w:color="auto"/>
              <w:bottom w:val="single" w:sz="2" w:space="0" w:color="auto"/>
              <w:right w:val="single" w:sz="6" w:space="0" w:color="auto"/>
            </w:tcBorders>
          </w:tcPr>
          <w:p w14:paraId="7FE81EF8"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0.99650</w:t>
            </w:r>
          </w:p>
        </w:tc>
      </w:tr>
      <w:tr w:rsidR="002B72ED" w:rsidRPr="00445834" w14:paraId="5501FBF5"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192465B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008" w:type="dxa"/>
            <w:tcBorders>
              <w:top w:val="single" w:sz="2" w:space="0" w:color="auto"/>
              <w:left w:val="single" w:sz="6" w:space="0" w:color="auto"/>
              <w:bottom w:val="single" w:sz="2" w:space="0" w:color="auto"/>
              <w:right w:val="single" w:sz="6" w:space="0" w:color="auto"/>
            </w:tcBorders>
          </w:tcPr>
          <w:p w14:paraId="245DEBC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0.00225</w:t>
            </w:r>
          </w:p>
        </w:tc>
        <w:tc>
          <w:tcPr>
            <w:tcW w:w="1008" w:type="dxa"/>
            <w:tcBorders>
              <w:top w:val="single" w:sz="2" w:space="0" w:color="auto"/>
              <w:left w:val="single" w:sz="6" w:space="0" w:color="auto"/>
              <w:bottom w:val="single" w:sz="2" w:space="0" w:color="auto"/>
              <w:right w:val="single" w:sz="4" w:space="0" w:color="auto"/>
            </w:tcBorders>
          </w:tcPr>
          <w:p w14:paraId="422A044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0.00350</w:t>
            </w:r>
          </w:p>
        </w:tc>
        <w:tc>
          <w:tcPr>
            <w:tcW w:w="1008" w:type="dxa"/>
            <w:tcBorders>
              <w:top w:val="single" w:sz="2" w:space="0" w:color="auto"/>
              <w:left w:val="single" w:sz="4" w:space="0" w:color="auto"/>
              <w:bottom w:val="single" w:sz="2" w:space="0" w:color="auto"/>
              <w:right w:val="single" w:sz="4" w:space="0" w:color="auto"/>
            </w:tcBorders>
          </w:tcPr>
          <w:p w14:paraId="60F32EB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0.00337</w:t>
            </w:r>
          </w:p>
        </w:tc>
        <w:tc>
          <w:tcPr>
            <w:tcW w:w="1008" w:type="dxa"/>
            <w:tcBorders>
              <w:top w:val="single" w:sz="2" w:space="0" w:color="auto"/>
              <w:left w:val="single" w:sz="4" w:space="0" w:color="auto"/>
              <w:bottom w:val="single" w:sz="2" w:space="0" w:color="auto"/>
              <w:right w:val="single" w:sz="6" w:space="0" w:color="auto"/>
            </w:tcBorders>
          </w:tcPr>
          <w:p w14:paraId="6C535C1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0.99350</w:t>
            </w:r>
          </w:p>
        </w:tc>
      </w:tr>
      <w:tr w:rsidR="002B72ED" w:rsidRPr="00445834" w14:paraId="11C7008B"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482BD90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008" w:type="dxa"/>
            <w:tcBorders>
              <w:top w:val="single" w:sz="2" w:space="0" w:color="auto"/>
              <w:left w:val="single" w:sz="6" w:space="0" w:color="auto"/>
              <w:bottom w:val="single" w:sz="2" w:space="0" w:color="auto"/>
              <w:right w:val="single" w:sz="6" w:space="0" w:color="auto"/>
            </w:tcBorders>
          </w:tcPr>
          <w:p w14:paraId="553167B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0.00392</w:t>
            </w:r>
          </w:p>
        </w:tc>
        <w:tc>
          <w:tcPr>
            <w:tcW w:w="1008" w:type="dxa"/>
            <w:tcBorders>
              <w:top w:val="single" w:sz="2" w:space="0" w:color="auto"/>
              <w:left w:val="single" w:sz="6" w:space="0" w:color="auto"/>
              <w:bottom w:val="single" w:sz="2" w:space="0" w:color="auto"/>
              <w:right w:val="single" w:sz="4" w:space="0" w:color="auto"/>
            </w:tcBorders>
          </w:tcPr>
          <w:p w14:paraId="6363A0B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0.00400</w:t>
            </w:r>
          </w:p>
        </w:tc>
        <w:tc>
          <w:tcPr>
            <w:tcW w:w="1008" w:type="dxa"/>
            <w:tcBorders>
              <w:top w:val="single" w:sz="2" w:space="0" w:color="auto"/>
              <w:left w:val="single" w:sz="4" w:space="0" w:color="auto"/>
              <w:bottom w:val="single" w:sz="2" w:space="0" w:color="auto"/>
              <w:right w:val="single" w:sz="4" w:space="0" w:color="auto"/>
            </w:tcBorders>
          </w:tcPr>
          <w:p w14:paraId="0019FEF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0.00489</w:t>
            </w:r>
          </w:p>
        </w:tc>
        <w:tc>
          <w:tcPr>
            <w:tcW w:w="1008" w:type="dxa"/>
            <w:tcBorders>
              <w:top w:val="single" w:sz="2" w:space="0" w:color="auto"/>
              <w:left w:val="single" w:sz="4" w:space="0" w:color="auto"/>
              <w:bottom w:val="single" w:sz="2" w:space="0" w:color="auto"/>
              <w:right w:val="single" w:sz="6" w:space="0" w:color="auto"/>
            </w:tcBorders>
          </w:tcPr>
          <w:p w14:paraId="0056820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0.98500</w:t>
            </w:r>
          </w:p>
        </w:tc>
      </w:tr>
      <w:tr w:rsidR="002B72ED" w:rsidRPr="00445834" w14:paraId="387C1363"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1A6C869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008" w:type="dxa"/>
            <w:tcBorders>
              <w:top w:val="single" w:sz="2" w:space="0" w:color="auto"/>
              <w:left w:val="single" w:sz="6" w:space="0" w:color="auto"/>
              <w:bottom w:val="single" w:sz="2" w:space="0" w:color="auto"/>
              <w:right w:val="single" w:sz="6" w:space="0" w:color="auto"/>
            </w:tcBorders>
          </w:tcPr>
          <w:p w14:paraId="5074F6B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0.00585</w:t>
            </w:r>
          </w:p>
        </w:tc>
        <w:tc>
          <w:tcPr>
            <w:tcW w:w="1008" w:type="dxa"/>
            <w:tcBorders>
              <w:top w:val="single" w:sz="2" w:space="0" w:color="auto"/>
              <w:left w:val="single" w:sz="6" w:space="0" w:color="auto"/>
              <w:bottom w:val="single" w:sz="2" w:space="0" w:color="auto"/>
              <w:right w:val="single" w:sz="4" w:space="0" w:color="auto"/>
            </w:tcBorders>
          </w:tcPr>
          <w:p w14:paraId="322A2AB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0.00500</w:t>
            </w:r>
          </w:p>
        </w:tc>
        <w:tc>
          <w:tcPr>
            <w:tcW w:w="1008" w:type="dxa"/>
            <w:tcBorders>
              <w:top w:val="single" w:sz="2" w:space="0" w:color="auto"/>
              <w:left w:val="single" w:sz="4" w:space="0" w:color="auto"/>
              <w:bottom w:val="single" w:sz="2" w:space="0" w:color="auto"/>
              <w:right w:val="single" w:sz="4" w:space="0" w:color="auto"/>
            </w:tcBorders>
          </w:tcPr>
          <w:p w14:paraId="16B5CF8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0.01639</w:t>
            </w:r>
          </w:p>
        </w:tc>
        <w:tc>
          <w:tcPr>
            <w:tcW w:w="1008" w:type="dxa"/>
            <w:tcBorders>
              <w:top w:val="single" w:sz="2" w:space="0" w:color="auto"/>
              <w:left w:val="single" w:sz="4" w:space="0" w:color="auto"/>
              <w:bottom w:val="single" w:sz="2" w:space="0" w:color="auto"/>
              <w:right w:val="single" w:sz="6" w:space="0" w:color="auto"/>
            </w:tcBorders>
          </w:tcPr>
          <w:p w14:paraId="57E6489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0.98250</w:t>
            </w:r>
          </w:p>
        </w:tc>
      </w:tr>
      <w:tr w:rsidR="002B72ED" w:rsidRPr="00445834" w14:paraId="1C7973EF"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0B0095D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1008" w:type="dxa"/>
            <w:tcBorders>
              <w:top w:val="single" w:sz="2" w:space="0" w:color="auto"/>
              <w:left w:val="single" w:sz="6" w:space="0" w:color="auto"/>
              <w:bottom w:val="single" w:sz="2" w:space="0" w:color="auto"/>
              <w:right w:val="single" w:sz="6" w:space="0" w:color="auto"/>
            </w:tcBorders>
          </w:tcPr>
          <w:p w14:paraId="3080D03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0.00780</w:t>
            </w:r>
          </w:p>
        </w:tc>
        <w:tc>
          <w:tcPr>
            <w:tcW w:w="1008" w:type="dxa"/>
            <w:tcBorders>
              <w:top w:val="single" w:sz="2" w:space="0" w:color="auto"/>
              <w:left w:val="single" w:sz="6" w:space="0" w:color="auto"/>
              <w:bottom w:val="single" w:sz="2" w:space="0" w:color="auto"/>
              <w:right w:val="single" w:sz="4" w:space="0" w:color="auto"/>
            </w:tcBorders>
          </w:tcPr>
          <w:p w14:paraId="58BFAA0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0.00800</w:t>
            </w:r>
          </w:p>
        </w:tc>
        <w:tc>
          <w:tcPr>
            <w:tcW w:w="1008" w:type="dxa"/>
            <w:tcBorders>
              <w:top w:val="single" w:sz="2" w:space="0" w:color="auto"/>
              <w:left w:val="single" w:sz="4" w:space="0" w:color="auto"/>
              <w:bottom w:val="single" w:sz="2" w:space="0" w:color="auto"/>
              <w:right w:val="single" w:sz="4" w:space="0" w:color="auto"/>
            </w:tcBorders>
          </w:tcPr>
          <w:p w14:paraId="4BEB0AF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0.03657</w:t>
            </w:r>
          </w:p>
        </w:tc>
        <w:tc>
          <w:tcPr>
            <w:tcW w:w="1008" w:type="dxa"/>
            <w:tcBorders>
              <w:top w:val="single" w:sz="2" w:space="0" w:color="auto"/>
              <w:left w:val="single" w:sz="4" w:space="0" w:color="auto"/>
              <w:bottom w:val="single" w:sz="2" w:space="0" w:color="auto"/>
              <w:right w:val="single" w:sz="6" w:space="0" w:color="auto"/>
            </w:tcBorders>
          </w:tcPr>
          <w:p w14:paraId="13115F1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0.98250</w:t>
            </w:r>
          </w:p>
        </w:tc>
      </w:tr>
      <w:tr w:rsidR="002B72ED" w:rsidRPr="00445834" w14:paraId="53A2B7F1"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7A61605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008" w:type="dxa"/>
            <w:tcBorders>
              <w:top w:val="single" w:sz="2" w:space="0" w:color="auto"/>
              <w:left w:val="single" w:sz="6" w:space="0" w:color="auto"/>
              <w:bottom w:val="single" w:sz="4" w:space="0" w:color="auto"/>
              <w:right w:val="single" w:sz="6" w:space="0" w:color="auto"/>
            </w:tcBorders>
          </w:tcPr>
          <w:p w14:paraId="04BA564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0.00950</w:t>
            </w:r>
          </w:p>
        </w:tc>
        <w:tc>
          <w:tcPr>
            <w:tcW w:w="1008" w:type="dxa"/>
            <w:tcBorders>
              <w:top w:val="single" w:sz="2" w:space="0" w:color="auto"/>
              <w:left w:val="single" w:sz="6" w:space="0" w:color="auto"/>
              <w:bottom w:val="single" w:sz="2" w:space="0" w:color="auto"/>
              <w:right w:val="single" w:sz="4" w:space="0" w:color="auto"/>
            </w:tcBorders>
          </w:tcPr>
          <w:p w14:paraId="7B8DC0A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0.01200</w:t>
            </w:r>
          </w:p>
        </w:tc>
        <w:tc>
          <w:tcPr>
            <w:tcW w:w="1008" w:type="dxa"/>
            <w:tcBorders>
              <w:top w:val="single" w:sz="2" w:space="0" w:color="auto"/>
              <w:left w:val="single" w:sz="4" w:space="0" w:color="auto"/>
              <w:bottom w:val="single" w:sz="2" w:space="0" w:color="auto"/>
              <w:right w:val="single" w:sz="4" w:space="0" w:color="auto"/>
            </w:tcBorders>
          </w:tcPr>
          <w:p w14:paraId="0825C4F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0.05878</w:t>
            </w:r>
          </w:p>
        </w:tc>
        <w:tc>
          <w:tcPr>
            <w:tcW w:w="1008" w:type="dxa"/>
            <w:tcBorders>
              <w:top w:val="single" w:sz="2" w:space="0" w:color="auto"/>
              <w:left w:val="single" w:sz="4" w:space="0" w:color="auto"/>
              <w:bottom w:val="single" w:sz="2" w:space="0" w:color="auto"/>
              <w:right w:val="single" w:sz="6" w:space="0" w:color="auto"/>
            </w:tcBorders>
          </w:tcPr>
          <w:p w14:paraId="2C01944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0.98000</w:t>
            </w:r>
          </w:p>
        </w:tc>
      </w:tr>
      <w:tr w:rsidR="002B72ED" w:rsidRPr="00445834" w14:paraId="062644F5" w14:textId="77777777">
        <w:trPr>
          <w:cantSplit/>
          <w:trHeight w:val="244"/>
        </w:trPr>
        <w:tc>
          <w:tcPr>
            <w:tcW w:w="1616" w:type="dxa"/>
            <w:tcBorders>
              <w:top w:val="single" w:sz="4" w:space="0" w:color="auto"/>
              <w:left w:val="single" w:sz="4" w:space="0" w:color="auto"/>
              <w:bottom w:val="single" w:sz="4" w:space="0" w:color="auto"/>
              <w:right w:val="single" w:sz="6" w:space="0" w:color="auto"/>
            </w:tcBorders>
          </w:tcPr>
          <w:p w14:paraId="2477895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008" w:type="dxa"/>
            <w:tcBorders>
              <w:top w:val="single" w:sz="4" w:space="0" w:color="auto"/>
              <w:left w:val="single" w:sz="6" w:space="0" w:color="auto"/>
              <w:bottom w:val="single" w:sz="6" w:space="0" w:color="auto"/>
              <w:right w:val="single" w:sz="6" w:space="0" w:color="auto"/>
            </w:tcBorders>
          </w:tcPr>
          <w:p w14:paraId="18DBD06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0.01120</w:t>
            </w:r>
          </w:p>
        </w:tc>
        <w:tc>
          <w:tcPr>
            <w:tcW w:w="1008" w:type="dxa"/>
            <w:tcBorders>
              <w:top w:val="single" w:sz="2" w:space="0" w:color="auto"/>
              <w:left w:val="single" w:sz="6" w:space="0" w:color="auto"/>
              <w:bottom w:val="single" w:sz="6" w:space="0" w:color="auto"/>
              <w:right w:val="single" w:sz="4" w:space="0" w:color="auto"/>
            </w:tcBorders>
          </w:tcPr>
          <w:p w14:paraId="43D7C3E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0.01800</w:t>
            </w:r>
          </w:p>
        </w:tc>
        <w:tc>
          <w:tcPr>
            <w:tcW w:w="1008" w:type="dxa"/>
            <w:tcBorders>
              <w:top w:val="single" w:sz="2" w:space="0" w:color="auto"/>
              <w:left w:val="single" w:sz="4" w:space="0" w:color="auto"/>
              <w:bottom w:val="single" w:sz="6" w:space="0" w:color="auto"/>
              <w:right w:val="single" w:sz="4" w:space="0" w:color="auto"/>
            </w:tcBorders>
          </w:tcPr>
          <w:p w14:paraId="4784759A"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0.08598</w:t>
            </w:r>
          </w:p>
        </w:tc>
        <w:tc>
          <w:tcPr>
            <w:tcW w:w="1008" w:type="dxa"/>
            <w:tcBorders>
              <w:top w:val="single" w:sz="2" w:space="0" w:color="auto"/>
              <w:left w:val="single" w:sz="4" w:space="0" w:color="auto"/>
              <w:bottom w:val="single" w:sz="6" w:space="0" w:color="auto"/>
              <w:right w:val="single" w:sz="6" w:space="0" w:color="auto"/>
            </w:tcBorders>
          </w:tcPr>
          <w:p w14:paraId="3FA05D4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0.98000</w:t>
            </w:r>
          </w:p>
        </w:tc>
      </w:tr>
    </w:tbl>
    <w:p w14:paraId="05302347" w14:textId="77777777" w:rsidR="002B72ED" w:rsidRPr="00445834" w:rsidRDefault="002B72ED" w:rsidP="00321488">
      <w:pPr>
        <w:pStyle w:val="3"/>
        <w:tabs>
          <w:tab w:val="left" w:pos="-1760"/>
        </w:tabs>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t>②　Ｘは、基本保険料率適用期間年数とし、次の式により算出する。</w:t>
      </w:r>
    </w:p>
    <w:p w14:paraId="22C61E15" w14:textId="77777777" w:rsidR="002B72ED" w:rsidRPr="00445834" w:rsidRDefault="002B72ED" w:rsidP="00321488">
      <w:pPr>
        <w:pStyle w:val="3"/>
        <w:tabs>
          <w:tab w:val="left" w:pos="-1760"/>
        </w:tabs>
        <w:ind w:leftChars="523" w:left="1120"/>
        <w:rPr>
          <w:rFonts w:ascii="ＭＳ 明朝" w:hAnsi="ＭＳ 明朝"/>
          <w:spacing w:val="10"/>
          <w:sz w:val="21"/>
          <w:szCs w:val="21"/>
        </w:rPr>
      </w:pPr>
      <w:r w:rsidRPr="00445834">
        <w:rPr>
          <w:rFonts w:ascii="ＭＳ 明朝" w:hAnsi="ＭＳ 明朝" w:hint="eastAsia"/>
          <w:spacing w:val="10"/>
          <w:sz w:val="21"/>
          <w:szCs w:val="21"/>
        </w:rPr>
        <w:lastRenderedPageBreak/>
        <w:t>基本保険料率適用期間年数＝期間ＭＳ日から起算点までの期間＋延払期間</w:t>
      </w:r>
    </w:p>
    <w:p w14:paraId="257CC374" w14:textId="77777777" w:rsidR="002B72ED" w:rsidRPr="00445834" w:rsidRDefault="002B72ED" w:rsidP="00321488">
      <w:pPr>
        <w:ind w:left="1344"/>
        <w:rPr>
          <w:rFonts w:ascii="ＭＳ 明朝" w:hAnsi="ＭＳ 明朝"/>
          <w:spacing w:val="10"/>
          <w:szCs w:val="21"/>
        </w:rPr>
      </w:pPr>
      <w:r w:rsidRPr="00445834">
        <w:rPr>
          <w:rFonts w:ascii="ＭＳ 明朝" w:hAnsi="ＭＳ 明朝" w:hint="eastAsia"/>
          <w:spacing w:val="10"/>
          <w:szCs w:val="21"/>
        </w:rPr>
        <w:t>延払期間は、次の式により算出する。</w:t>
      </w:r>
    </w:p>
    <w:p w14:paraId="3E62F8FB" w14:textId="77777777" w:rsidR="002B72ED" w:rsidRPr="00445834" w:rsidRDefault="002B72ED" w:rsidP="002B72ED">
      <w:pPr>
        <w:ind w:left="1360"/>
        <w:rPr>
          <w:rFonts w:ascii="ＭＳ 明朝" w:hAnsi="ＭＳ 明朝"/>
          <w:spacing w:val="10"/>
          <w:szCs w:val="21"/>
        </w:rPr>
      </w:pPr>
      <w:r w:rsidRPr="00445834">
        <w:rPr>
          <w:rFonts w:ascii="ＭＳ 明朝" w:hAnsi="ＭＳ 明朝" w:hint="eastAsia"/>
          <w:spacing w:val="10"/>
          <w:szCs w:val="21"/>
        </w:rPr>
        <w:t>延払期間　＝　（ＡＷＬ　－　０．２５）　÷　０．５</w:t>
      </w:r>
    </w:p>
    <w:p w14:paraId="75F685BB" w14:textId="77777777" w:rsidR="002B72ED" w:rsidRPr="00445834" w:rsidRDefault="002B72ED" w:rsidP="001020C9">
      <w:pPr>
        <w:ind w:left="1600" w:rightChars="1" w:right="2"/>
        <w:rPr>
          <w:rFonts w:ascii="ＭＳ 明朝" w:hAnsi="ＭＳ 明朝"/>
          <w:spacing w:val="10"/>
          <w:szCs w:val="21"/>
        </w:rPr>
      </w:pPr>
      <w:r w:rsidRPr="00445834">
        <w:rPr>
          <w:rFonts w:ascii="ＭＳ 明朝" w:hAnsi="ＭＳ 明朝" w:hint="eastAsia"/>
          <w:spacing w:val="10"/>
          <w:szCs w:val="21"/>
        </w:rPr>
        <w:t>ＡＷＬとは</w:t>
      </w:r>
      <w:r w:rsidRPr="00445834">
        <w:rPr>
          <w:rFonts w:ascii="ＭＳ 明朝" w:hAnsi="ＭＳ 明朝"/>
          <w:spacing w:val="10"/>
          <w:szCs w:val="21"/>
        </w:rPr>
        <w:t xml:space="preserve"> Average Weighted Life of The </w:t>
      </w:r>
      <w:r w:rsidRPr="00445834">
        <w:rPr>
          <w:rFonts w:ascii="ＭＳ 明朝" w:hAnsi="ＭＳ 明朝" w:hint="eastAsia"/>
          <w:spacing w:val="10"/>
          <w:szCs w:val="21"/>
        </w:rPr>
        <w:t>Actual Repayment</w:t>
      </w:r>
      <w:r w:rsidRPr="00445834">
        <w:rPr>
          <w:rFonts w:ascii="ＭＳ 明朝" w:hAnsi="ＭＳ 明朝"/>
          <w:spacing w:val="10"/>
          <w:szCs w:val="21"/>
        </w:rPr>
        <w:t xml:space="preserve"> </w:t>
      </w:r>
      <w:r w:rsidRPr="00445834">
        <w:rPr>
          <w:rFonts w:ascii="ＭＳ 明朝" w:hAnsi="ＭＳ 明朝" w:hint="eastAsia"/>
          <w:spacing w:val="10"/>
          <w:szCs w:val="21"/>
        </w:rPr>
        <w:t>Periodのことをいい、次の式により算出する。</w:t>
      </w:r>
    </w:p>
    <w:p w14:paraId="0D753AE4" w14:textId="77777777" w:rsidR="002B72ED" w:rsidRPr="001A062E" w:rsidRDefault="002B72ED" w:rsidP="001020C9">
      <w:pPr>
        <w:ind w:leftChars="837" w:left="1792" w:rightChars="1519" w:right="3252"/>
        <w:rPr>
          <w:rFonts w:ascii="ＭＳ 明朝" w:hAnsi="ＭＳ 明朝"/>
          <w:vanish/>
          <w:spacing w:val="10"/>
          <w:szCs w:val="21"/>
        </w:rPr>
      </w:pPr>
      <w:r w:rsidRPr="00445834">
        <w:rPr>
          <w:rFonts w:ascii="ＭＳ 明朝" w:hAnsi="ＭＳ 明朝" w:hint="eastAsia"/>
          <w:spacing w:val="10"/>
          <w:szCs w:val="21"/>
        </w:rPr>
        <w:t>ＡＷＬ＝</w:t>
      </w:r>
      <w:r w:rsidR="00321488" w:rsidRPr="00445834">
        <w:rPr>
          <w:rFonts w:ascii="ＭＳ 明朝" w:hAnsi="ＭＳ 明朝"/>
          <w:spacing w:val="10"/>
          <w:szCs w:val="21"/>
        </w:rPr>
        <w:object w:dxaOrig="580" w:dyaOrig="639" w14:anchorId="7B4B4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4pt" o:ole="">
            <v:imagedata r:id="rId10" o:title=""/>
          </v:shape>
          <o:OLEObject Type="Embed" ProgID="Equation.3" ShapeID="_x0000_i1025" DrawAspect="Content" ObjectID="_1747051382" r:id="rId11"/>
        </w:object>
      </w:r>
      <w:r w:rsidRPr="00445834">
        <w:rPr>
          <w:rFonts w:ascii="ＭＳ 明朝" w:hAnsi="ＭＳ 明朝" w:hint="eastAsia"/>
          <w:spacing w:val="10"/>
          <w:szCs w:val="21"/>
        </w:rPr>
        <w:t>×</w:t>
      </w:r>
      <w:r w:rsidR="001A062E">
        <w:rPr>
          <w:rFonts w:ascii="ＭＳ 明朝" w:hAnsi="ＭＳ 明朝" w:hint="eastAsia"/>
          <w:spacing w:val="10"/>
          <w:szCs w:val="21"/>
        </w:rPr>
        <w:t>Ｔ</w:t>
      </w:r>
      <w:r w:rsidR="001020C9" w:rsidRPr="001A062E">
        <w:rPr>
          <w:rFonts w:ascii="ＭＳ 明朝" w:hAnsi="ＭＳ 明朝" w:hint="eastAsia"/>
          <w:spacing w:val="10"/>
          <w:szCs w:val="21"/>
        </w:rPr>
        <w:t>ｙｎ</w:t>
      </w:r>
    </w:p>
    <w:p w14:paraId="6560FC4A" w14:textId="77777777" w:rsidR="002B72ED" w:rsidRPr="001A062E" w:rsidRDefault="002B72ED" w:rsidP="002B72ED">
      <w:pPr>
        <w:rPr>
          <w:rFonts w:ascii="ＭＳ 明朝" w:hAnsi="ＭＳ 明朝"/>
          <w:vanish/>
          <w:spacing w:val="10"/>
          <w:szCs w:val="21"/>
        </w:rPr>
      </w:pPr>
    </w:p>
    <w:p w14:paraId="54BB9D51" w14:textId="77777777" w:rsidR="002B72ED" w:rsidRPr="001A062E" w:rsidRDefault="002B72ED" w:rsidP="002B72ED">
      <w:pPr>
        <w:rPr>
          <w:rFonts w:ascii="ＭＳ 明朝" w:hAnsi="ＭＳ 明朝"/>
          <w:vanish/>
          <w:spacing w:val="10"/>
          <w:szCs w:val="21"/>
        </w:rPr>
      </w:pPr>
    </w:p>
    <w:tbl>
      <w:tblPr>
        <w:tblW w:w="6304"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16"/>
        <w:gridCol w:w="5488"/>
      </w:tblGrid>
      <w:tr w:rsidR="002B72ED" w:rsidRPr="00445834" w14:paraId="0A6E7B6C" w14:textId="77777777">
        <w:trPr>
          <w:cantSplit/>
          <w:trHeight w:val="87"/>
        </w:trPr>
        <w:tc>
          <w:tcPr>
            <w:tcW w:w="816" w:type="dxa"/>
            <w:tcBorders>
              <w:top w:val="single" w:sz="6" w:space="0" w:color="000000"/>
              <w:left w:val="single" w:sz="6" w:space="0" w:color="000000"/>
              <w:bottom w:val="single" w:sz="6" w:space="0" w:color="000000"/>
              <w:right w:val="single" w:sz="6" w:space="0" w:color="000000"/>
            </w:tcBorders>
          </w:tcPr>
          <w:p w14:paraId="3C8EFE9F"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ｎ</w:t>
            </w:r>
          </w:p>
        </w:tc>
        <w:tc>
          <w:tcPr>
            <w:tcW w:w="5488" w:type="dxa"/>
            <w:tcBorders>
              <w:top w:val="single" w:sz="6" w:space="0" w:color="000000"/>
              <w:left w:val="single" w:sz="6" w:space="0" w:color="000000"/>
              <w:bottom w:val="single" w:sz="6" w:space="0" w:color="000000"/>
              <w:right w:val="single" w:sz="6" w:space="0" w:color="000000"/>
            </w:tcBorders>
          </w:tcPr>
          <w:p w14:paraId="54CAFD91"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決済の回数</w:t>
            </w:r>
          </w:p>
        </w:tc>
      </w:tr>
      <w:tr w:rsidR="002B72ED" w:rsidRPr="00445834" w14:paraId="23D80981" w14:textId="77777777">
        <w:trPr>
          <w:cantSplit/>
          <w:trHeight w:val="558"/>
        </w:trPr>
        <w:tc>
          <w:tcPr>
            <w:tcW w:w="816" w:type="dxa"/>
            <w:tcBorders>
              <w:top w:val="single" w:sz="6" w:space="0" w:color="000000"/>
              <w:left w:val="single" w:sz="6" w:space="0" w:color="000000"/>
              <w:bottom w:val="single" w:sz="6" w:space="0" w:color="000000"/>
              <w:right w:val="single" w:sz="6" w:space="0" w:color="000000"/>
            </w:tcBorders>
          </w:tcPr>
          <w:p w14:paraId="4B81863F"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Ｒｉ</w:t>
            </w:r>
          </w:p>
        </w:tc>
        <w:tc>
          <w:tcPr>
            <w:tcW w:w="5488" w:type="dxa"/>
            <w:tcBorders>
              <w:top w:val="single" w:sz="6" w:space="0" w:color="000000"/>
              <w:left w:val="single" w:sz="6" w:space="0" w:color="000000"/>
              <w:bottom w:val="single" w:sz="6" w:space="0" w:color="000000"/>
              <w:right w:val="single" w:sz="6" w:space="0" w:color="000000"/>
            </w:tcBorders>
          </w:tcPr>
          <w:p w14:paraId="4307F893"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第ｉ回目の決済（第ｉ回目の決済に係る延払元本の保険価額×Ｔｄｉ÷延払元本の保険価額の総額）</w:t>
            </w:r>
          </w:p>
        </w:tc>
      </w:tr>
      <w:tr w:rsidR="002B72ED" w:rsidRPr="00445834" w14:paraId="65E785CF" w14:textId="77777777">
        <w:trPr>
          <w:cantSplit/>
          <w:trHeight w:val="212"/>
        </w:trPr>
        <w:tc>
          <w:tcPr>
            <w:tcW w:w="816" w:type="dxa"/>
            <w:tcBorders>
              <w:top w:val="single" w:sz="6" w:space="0" w:color="000000"/>
              <w:left w:val="single" w:sz="6" w:space="0" w:color="000000"/>
              <w:bottom w:val="single" w:sz="6" w:space="0" w:color="000000"/>
              <w:right w:val="single" w:sz="6" w:space="0" w:color="000000"/>
            </w:tcBorders>
          </w:tcPr>
          <w:p w14:paraId="31F15522"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Ｔｄｉ</w:t>
            </w:r>
          </w:p>
        </w:tc>
        <w:tc>
          <w:tcPr>
            <w:tcW w:w="5488" w:type="dxa"/>
            <w:tcBorders>
              <w:top w:val="single" w:sz="6" w:space="0" w:color="000000"/>
              <w:left w:val="single" w:sz="6" w:space="0" w:color="000000"/>
              <w:bottom w:val="single" w:sz="6" w:space="0" w:color="000000"/>
              <w:right w:val="single" w:sz="6" w:space="0" w:color="000000"/>
            </w:tcBorders>
          </w:tcPr>
          <w:p w14:paraId="125BC6D5"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起算点から第ｉ回目の決済の期限までの日数</w:t>
            </w:r>
          </w:p>
        </w:tc>
      </w:tr>
      <w:tr w:rsidR="002B72ED" w:rsidRPr="00445834" w14:paraId="6039A0E4" w14:textId="77777777">
        <w:trPr>
          <w:cantSplit/>
          <w:trHeight w:val="123"/>
        </w:trPr>
        <w:tc>
          <w:tcPr>
            <w:tcW w:w="816" w:type="dxa"/>
            <w:tcBorders>
              <w:top w:val="single" w:sz="6" w:space="0" w:color="000000"/>
              <w:left w:val="single" w:sz="6" w:space="0" w:color="000000"/>
              <w:bottom w:val="single" w:sz="6" w:space="0" w:color="000000"/>
              <w:right w:val="single" w:sz="6" w:space="0" w:color="000000"/>
            </w:tcBorders>
          </w:tcPr>
          <w:p w14:paraId="7E054B62"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Ｔｄｎ</w:t>
            </w:r>
          </w:p>
        </w:tc>
        <w:tc>
          <w:tcPr>
            <w:tcW w:w="5488" w:type="dxa"/>
            <w:tcBorders>
              <w:top w:val="single" w:sz="6" w:space="0" w:color="000000"/>
              <w:left w:val="single" w:sz="6" w:space="0" w:color="000000"/>
              <w:bottom w:val="single" w:sz="6" w:space="0" w:color="000000"/>
              <w:right w:val="single" w:sz="6" w:space="0" w:color="000000"/>
            </w:tcBorders>
          </w:tcPr>
          <w:p w14:paraId="2C29F21A"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起算点から最終の決済の期限までの日数</w:t>
            </w:r>
          </w:p>
        </w:tc>
      </w:tr>
      <w:tr w:rsidR="002B72ED" w:rsidRPr="00445834" w14:paraId="45567B51" w14:textId="77777777">
        <w:trPr>
          <w:cantSplit/>
          <w:trHeight w:val="223"/>
        </w:trPr>
        <w:tc>
          <w:tcPr>
            <w:tcW w:w="816" w:type="dxa"/>
            <w:tcBorders>
              <w:top w:val="single" w:sz="6" w:space="0" w:color="000000"/>
              <w:left w:val="single" w:sz="6" w:space="0" w:color="000000"/>
              <w:bottom w:val="single" w:sz="6" w:space="0" w:color="000000"/>
              <w:right w:val="single" w:sz="6" w:space="0" w:color="000000"/>
            </w:tcBorders>
          </w:tcPr>
          <w:p w14:paraId="1DDE35AE"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Ｔｙｎ</w:t>
            </w:r>
          </w:p>
        </w:tc>
        <w:tc>
          <w:tcPr>
            <w:tcW w:w="5488" w:type="dxa"/>
            <w:tcBorders>
              <w:top w:val="single" w:sz="6" w:space="0" w:color="000000"/>
              <w:left w:val="single" w:sz="6" w:space="0" w:color="000000"/>
              <w:bottom w:val="single" w:sz="6" w:space="0" w:color="000000"/>
              <w:right w:val="single" w:sz="6" w:space="0" w:color="000000"/>
            </w:tcBorders>
          </w:tcPr>
          <w:p w14:paraId="70BE086F" w14:textId="77777777" w:rsidR="002B72ED" w:rsidRPr="00445834" w:rsidRDefault="002B72ED" w:rsidP="002B72ED">
            <w:pPr>
              <w:spacing w:line="240" w:lineRule="atLeast"/>
              <w:rPr>
                <w:rFonts w:ascii="ＭＳ 明朝" w:hAnsi="ＭＳ 明朝"/>
                <w:spacing w:val="10"/>
                <w:szCs w:val="21"/>
              </w:rPr>
            </w:pPr>
            <w:r w:rsidRPr="00445834">
              <w:rPr>
                <w:rFonts w:ascii="ＭＳ 明朝" w:hAnsi="ＭＳ 明朝" w:hint="eastAsia"/>
                <w:spacing w:val="10"/>
                <w:szCs w:val="21"/>
              </w:rPr>
              <w:t>起算点から最終の決済の期限までの年数</w:t>
            </w:r>
          </w:p>
        </w:tc>
      </w:tr>
    </w:tbl>
    <w:p w14:paraId="21C5A8F8"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注１：基本保険料率の計算式中｛　｝内の数値は、小数点以下第６位を四捨五入し、第５位までを有効とする。</w:t>
      </w:r>
    </w:p>
    <w:p w14:paraId="36F00411"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注２：基本保険料率の計算の各過程（期間ＭＳ日から起算点までの期間、ＡＷＬ、Ｒｉ及びＴｙｎを除く。）において生じた数値は、小数点以下第</w:t>
      </w:r>
      <w:r w:rsidRPr="00445834">
        <w:rPr>
          <w:rFonts w:ascii="ＭＳ 明朝" w:hAnsi="ＭＳ 明朝"/>
          <w:spacing w:val="10"/>
          <w:szCs w:val="21"/>
        </w:rPr>
        <w:t>11</w:t>
      </w:r>
      <w:r w:rsidRPr="00445834">
        <w:rPr>
          <w:rFonts w:ascii="ＭＳ 明朝" w:hAnsi="ＭＳ 明朝" w:hint="eastAsia"/>
          <w:spacing w:val="10"/>
          <w:szCs w:val="21"/>
        </w:rPr>
        <w:t>位を四捨五入し、第</w:t>
      </w:r>
      <w:r w:rsidRPr="00445834">
        <w:rPr>
          <w:rFonts w:ascii="ＭＳ 明朝" w:hAnsi="ＭＳ 明朝"/>
          <w:spacing w:val="10"/>
          <w:szCs w:val="21"/>
        </w:rPr>
        <w:t>10</w:t>
      </w:r>
      <w:r w:rsidRPr="00445834">
        <w:rPr>
          <w:rFonts w:ascii="ＭＳ 明朝" w:hAnsi="ＭＳ 明朝" w:hint="eastAsia"/>
          <w:spacing w:val="10"/>
          <w:szCs w:val="21"/>
        </w:rPr>
        <w:t>位までを有効とする。</w:t>
      </w:r>
    </w:p>
    <w:p w14:paraId="30D8CF14"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注３：期間ＭＳ日から起算点までの期間、ＡＷＬ及びＴｙｎは、小数点以下第３位を四捨五入し、第２位までを有効とする。</w:t>
      </w:r>
    </w:p>
    <w:p w14:paraId="088CF003"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注４：期間ＭＳ日は、第１回船積日又は第１回対価確認日から起算して起算点までの期間の中間日をいい、中間日が２日存在する場合は、最初の中間日をいう。</w:t>
      </w:r>
    </w:p>
    <w:p w14:paraId="21E049FB"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3482E013" w14:textId="77777777" w:rsidR="002B72ED" w:rsidRPr="00445834" w:rsidRDefault="002B72ED" w:rsidP="001020C9">
      <w:pPr>
        <w:ind w:left="896" w:hanging="448"/>
        <w:rPr>
          <w:rFonts w:ascii="ＭＳ 明朝" w:hAnsi="ＭＳ 明朝"/>
          <w:spacing w:val="10"/>
          <w:szCs w:val="21"/>
        </w:rPr>
      </w:pPr>
      <w:r w:rsidRPr="00445834">
        <w:rPr>
          <w:rFonts w:ascii="ＭＳ 明朝" w:hAnsi="ＭＳ 明朝" w:hint="eastAsia"/>
          <w:spacing w:val="10"/>
          <w:szCs w:val="21"/>
        </w:rPr>
        <w:t>注６：Ｒｉは小数点以下第７位を四捨五入し、第６位までを有効とする。</w:t>
      </w:r>
    </w:p>
    <w:p w14:paraId="1BDB1418" w14:textId="77777777" w:rsidR="002B72ED" w:rsidRPr="00445834" w:rsidRDefault="002B72ED" w:rsidP="001020C9">
      <w:pPr>
        <w:ind w:leftChars="209" w:left="669" w:hangingChars="95" w:hanging="222"/>
        <w:rPr>
          <w:rFonts w:ascii="ＭＳ 明朝" w:hAnsi="ＭＳ 明朝"/>
          <w:spacing w:val="10"/>
          <w:szCs w:val="21"/>
        </w:rPr>
      </w:pPr>
      <w:r w:rsidRPr="00445834">
        <w:rPr>
          <w:rFonts w:ascii="ＭＳ 明朝" w:hAnsi="ＭＳ 明朝" w:hint="eastAsia"/>
          <w:spacing w:val="10"/>
          <w:szCs w:val="21"/>
        </w:rPr>
        <w:t>③　商品係数は、個別保険にあっては１.３、設備財等特約書又は技術提供特約書にあっては１.０とする。</w:t>
      </w:r>
    </w:p>
    <w:p w14:paraId="3E9E925E" w14:textId="77777777" w:rsidR="002B72ED" w:rsidRPr="00445834" w:rsidRDefault="002B72ED" w:rsidP="001020C9">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割増・割引料率は、次の①から⑤までのいずれかに該当する場合にあっては、上記</w:t>
      </w:r>
      <w:r w:rsidRPr="00445834">
        <w:rPr>
          <w:rFonts w:ascii="ＭＳ 明朝" w:hAnsi="ＭＳ 明朝"/>
          <w:spacing w:val="10"/>
          <w:szCs w:val="21"/>
        </w:rPr>
        <w:t>(1)</w:t>
      </w:r>
      <w:r w:rsidRPr="00445834">
        <w:rPr>
          <w:rFonts w:ascii="ＭＳ 明朝" w:hAnsi="ＭＳ 明朝" w:hint="eastAsia"/>
          <w:spacing w:val="10"/>
          <w:szCs w:val="21"/>
        </w:rPr>
        <w:t>で算出した基本保険料率に①から⑤までに規定する割増・割引係数のうち該当するものすべてを乗じて得た係数を乗じて得た率を保険料率とする。</w:t>
      </w:r>
    </w:p>
    <w:p w14:paraId="6461FC15" w14:textId="77777777" w:rsidR="002B72ED" w:rsidRPr="00445834" w:rsidRDefault="002B72ED" w:rsidP="001020C9">
      <w:pPr>
        <w:numPr>
          <w:ilvl w:val="0"/>
          <w:numId w:val="38"/>
        </w:numPr>
        <w:tabs>
          <w:tab w:val="clear" w:pos="1385"/>
          <w:tab w:val="num" w:pos="-1904"/>
        </w:tabs>
        <w:ind w:left="672" w:hanging="224"/>
        <w:rPr>
          <w:rFonts w:ascii="ＭＳ 明朝" w:hAnsi="ＭＳ 明朝"/>
          <w:spacing w:val="10"/>
          <w:szCs w:val="21"/>
        </w:rPr>
      </w:pPr>
      <w:r w:rsidRPr="00445834">
        <w:rPr>
          <w:rFonts w:ascii="ＭＳ 明朝" w:hAnsi="ＭＳ 明朝" w:hint="eastAsia"/>
          <w:spacing w:val="10"/>
          <w:szCs w:val="21"/>
        </w:rPr>
        <w:t>信用事由をてん補しない場合　０.９</w:t>
      </w:r>
    </w:p>
    <w:p w14:paraId="1E10ACF7" w14:textId="77777777" w:rsidR="002B72ED" w:rsidRPr="00445834" w:rsidRDefault="002B72ED" w:rsidP="001020C9">
      <w:pPr>
        <w:ind w:leftChars="209" w:left="669" w:hangingChars="95" w:hanging="222"/>
        <w:rPr>
          <w:rFonts w:ascii="ＭＳ 明朝" w:hAnsi="ＭＳ 明朝"/>
          <w:spacing w:val="10"/>
          <w:szCs w:val="21"/>
        </w:rPr>
      </w:pPr>
      <w:r w:rsidRPr="00445834">
        <w:rPr>
          <w:rFonts w:ascii="ＭＳ 明朝" w:hAnsi="ＭＳ 明朝" w:hint="eastAsia"/>
          <w:spacing w:val="10"/>
          <w:szCs w:val="21"/>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w:t>
      </w:r>
    </w:p>
    <w:p w14:paraId="00C83276" w14:textId="77777777" w:rsidR="002B72ED" w:rsidRPr="00445834" w:rsidRDefault="002B72ED" w:rsidP="001020C9">
      <w:pPr>
        <w:ind w:leftChars="418" w:left="895"/>
        <w:rPr>
          <w:rFonts w:ascii="ＭＳ 明朝" w:hAnsi="ＭＳ 明朝"/>
          <w:spacing w:val="10"/>
          <w:szCs w:val="21"/>
        </w:rPr>
      </w:pPr>
      <w:r w:rsidRPr="00445834">
        <w:rPr>
          <w:rFonts w:ascii="ＭＳ 明朝" w:hAnsi="ＭＳ 明朝" w:hint="eastAsia"/>
          <w:spacing w:val="10"/>
          <w:szCs w:val="21"/>
        </w:rPr>
        <w:t>１＋バイヤーサーチャージ（下表のとおりとする。）×信用付保率÷０.９５</w:t>
      </w:r>
    </w:p>
    <w:tbl>
      <w:tblPr>
        <w:tblW w:w="525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784"/>
        <w:gridCol w:w="721"/>
        <w:gridCol w:w="735"/>
        <w:gridCol w:w="672"/>
        <w:gridCol w:w="672"/>
      </w:tblGrid>
      <w:tr w:rsidR="002B72ED" w:rsidRPr="00445834" w14:paraId="51CB8D1C" w14:textId="77777777">
        <w:trPr>
          <w:trHeight w:val="323"/>
        </w:trPr>
        <w:tc>
          <w:tcPr>
            <w:tcW w:w="1675" w:type="dxa"/>
            <w:vMerge w:val="restart"/>
            <w:vAlign w:val="center"/>
          </w:tcPr>
          <w:p w14:paraId="1B448B39" w14:textId="77777777" w:rsidR="002B72ED" w:rsidRPr="00445834" w:rsidRDefault="002B72ED" w:rsidP="002B72ED">
            <w:pPr>
              <w:spacing w:line="240" w:lineRule="exact"/>
              <w:jc w:val="center"/>
              <w:rPr>
                <w:rFonts w:ascii="ＭＳ 明朝" w:hAnsi="ＭＳ 明朝"/>
                <w:vanish/>
                <w:spacing w:val="10"/>
                <w:szCs w:val="21"/>
              </w:rPr>
            </w:pPr>
            <w:r w:rsidRPr="00445834">
              <w:rPr>
                <w:rFonts w:ascii="ＭＳ 明朝" w:hAnsi="ＭＳ 明朝" w:hint="eastAsia"/>
                <w:spacing w:val="10"/>
                <w:szCs w:val="21"/>
              </w:rPr>
              <w:lastRenderedPageBreak/>
              <w:t>国カテゴリー</w:t>
            </w:r>
          </w:p>
        </w:tc>
        <w:tc>
          <w:tcPr>
            <w:tcW w:w="3584" w:type="dxa"/>
            <w:gridSpan w:val="5"/>
            <w:vAlign w:val="center"/>
          </w:tcPr>
          <w:p w14:paraId="2F9DBF95"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案件格付</w:t>
            </w:r>
          </w:p>
        </w:tc>
      </w:tr>
      <w:tr w:rsidR="002B72ED" w:rsidRPr="00445834" w14:paraId="5FEB71A9" w14:textId="77777777">
        <w:trPr>
          <w:trHeight w:val="280"/>
        </w:trPr>
        <w:tc>
          <w:tcPr>
            <w:tcW w:w="1675" w:type="dxa"/>
            <w:vMerge/>
          </w:tcPr>
          <w:p w14:paraId="08F1426E" w14:textId="77777777" w:rsidR="002B72ED" w:rsidRPr="00445834" w:rsidRDefault="002B72ED" w:rsidP="002B72ED">
            <w:pPr>
              <w:spacing w:line="240" w:lineRule="exact"/>
              <w:rPr>
                <w:rFonts w:ascii="ＭＳ 明朝" w:hAnsi="ＭＳ 明朝"/>
                <w:spacing w:val="10"/>
                <w:szCs w:val="21"/>
              </w:rPr>
            </w:pPr>
          </w:p>
        </w:tc>
        <w:tc>
          <w:tcPr>
            <w:tcW w:w="784" w:type="dxa"/>
            <w:vAlign w:val="center"/>
          </w:tcPr>
          <w:p w14:paraId="2A8E2A43"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１</w:t>
            </w:r>
          </w:p>
        </w:tc>
        <w:tc>
          <w:tcPr>
            <w:tcW w:w="721" w:type="dxa"/>
            <w:vAlign w:val="center"/>
          </w:tcPr>
          <w:p w14:paraId="2AF81DF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２</w:t>
            </w:r>
          </w:p>
        </w:tc>
        <w:tc>
          <w:tcPr>
            <w:tcW w:w="735" w:type="dxa"/>
            <w:vAlign w:val="center"/>
          </w:tcPr>
          <w:p w14:paraId="0BA1529D"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３</w:t>
            </w:r>
          </w:p>
        </w:tc>
        <w:tc>
          <w:tcPr>
            <w:tcW w:w="672" w:type="dxa"/>
            <w:vAlign w:val="center"/>
          </w:tcPr>
          <w:p w14:paraId="46EAFD05"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４</w:t>
            </w:r>
          </w:p>
        </w:tc>
        <w:tc>
          <w:tcPr>
            <w:tcW w:w="672" w:type="dxa"/>
            <w:vAlign w:val="center"/>
          </w:tcPr>
          <w:p w14:paraId="3FF97432"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５</w:t>
            </w:r>
          </w:p>
        </w:tc>
      </w:tr>
      <w:tr w:rsidR="002B72ED" w:rsidRPr="00445834" w14:paraId="1692711A" w14:textId="77777777">
        <w:trPr>
          <w:trHeight w:val="370"/>
        </w:trPr>
        <w:tc>
          <w:tcPr>
            <w:tcW w:w="1675" w:type="dxa"/>
            <w:vAlign w:val="center"/>
          </w:tcPr>
          <w:p w14:paraId="667455E1"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Ａ</w:t>
            </w:r>
          </w:p>
        </w:tc>
        <w:tc>
          <w:tcPr>
            <w:tcW w:w="784" w:type="dxa"/>
            <w:vAlign w:val="center"/>
          </w:tcPr>
          <w:p w14:paraId="180F91C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0.62</w:t>
            </w:r>
          </w:p>
        </w:tc>
        <w:tc>
          <w:tcPr>
            <w:tcW w:w="721" w:type="dxa"/>
            <w:vAlign w:val="center"/>
          </w:tcPr>
          <w:p w14:paraId="285733A4"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2.05</w:t>
            </w:r>
          </w:p>
        </w:tc>
        <w:tc>
          <w:tcPr>
            <w:tcW w:w="735" w:type="dxa"/>
            <w:vAlign w:val="center"/>
          </w:tcPr>
          <w:p w14:paraId="3464D998"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3.48</w:t>
            </w:r>
          </w:p>
        </w:tc>
        <w:tc>
          <w:tcPr>
            <w:tcW w:w="672" w:type="dxa"/>
            <w:vAlign w:val="center"/>
          </w:tcPr>
          <w:p w14:paraId="1BFC6CD8"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4.92</w:t>
            </w:r>
          </w:p>
        </w:tc>
        <w:tc>
          <w:tcPr>
            <w:tcW w:w="672" w:type="dxa"/>
            <w:vAlign w:val="center"/>
          </w:tcPr>
          <w:p w14:paraId="3DE85F07"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6.35</w:t>
            </w:r>
          </w:p>
        </w:tc>
      </w:tr>
      <w:tr w:rsidR="002B72ED" w:rsidRPr="00445834" w14:paraId="55537774" w14:textId="77777777">
        <w:trPr>
          <w:trHeight w:val="370"/>
        </w:trPr>
        <w:tc>
          <w:tcPr>
            <w:tcW w:w="1675" w:type="dxa"/>
            <w:vAlign w:val="center"/>
          </w:tcPr>
          <w:p w14:paraId="0B09B8F5"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Ｂ</w:t>
            </w:r>
          </w:p>
        </w:tc>
        <w:tc>
          <w:tcPr>
            <w:tcW w:w="784" w:type="dxa"/>
            <w:vAlign w:val="center"/>
          </w:tcPr>
          <w:p w14:paraId="0F093F9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0.26</w:t>
            </w:r>
          </w:p>
        </w:tc>
        <w:tc>
          <w:tcPr>
            <w:tcW w:w="721" w:type="dxa"/>
            <w:vAlign w:val="center"/>
          </w:tcPr>
          <w:p w14:paraId="70D81F66"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0.98</w:t>
            </w:r>
          </w:p>
        </w:tc>
        <w:tc>
          <w:tcPr>
            <w:tcW w:w="735" w:type="dxa"/>
            <w:vAlign w:val="center"/>
          </w:tcPr>
          <w:p w14:paraId="2E396CB7"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1.69</w:t>
            </w:r>
          </w:p>
        </w:tc>
        <w:tc>
          <w:tcPr>
            <w:tcW w:w="672" w:type="dxa"/>
            <w:vAlign w:val="center"/>
          </w:tcPr>
          <w:p w14:paraId="6C0C683E"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2.41</w:t>
            </w:r>
          </w:p>
        </w:tc>
        <w:tc>
          <w:tcPr>
            <w:tcW w:w="672" w:type="dxa"/>
            <w:vAlign w:val="center"/>
          </w:tcPr>
          <w:p w14:paraId="33080278"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3.13</w:t>
            </w:r>
          </w:p>
        </w:tc>
      </w:tr>
      <w:tr w:rsidR="002B72ED" w:rsidRPr="00445834" w14:paraId="5496E27C" w14:textId="77777777">
        <w:trPr>
          <w:trHeight w:val="370"/>
        </w:trPr>
        <w:tc>
          <w:tcPr>
            <w:tcW w:w="1675" w:type="dxa"/>
            <w:vAlign w:val="center"/>
          </w:tcPr>
          <w:p w14:paraId="7E1A906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Ｃ</w:t>
            </w:r>
          </w:p>
        </w:tc>
        <w:tc>
          <w:tcPr>
            <w:tcW w:w="784" w:type="dxa"/>
            <w:vAlign w:val="center"/>
          </w:tcPr>
          <w:p w14:paraId="5C21C103"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0.08</w:t>
            </w:r>
          </w:p>
        </w:tc>
        <w:tc>
          <w:tcPr>
            <w:tcW w:w="721" w:type="dxa"/>
            <w:vAlign w:val="center"/>
          </w:tcPr>
          <w:p w14:paraId="15F67FF6"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0.45</w:t>
            </w:r>
          </w:p>
        </w:tc>
        <w:tc>
          <w:tcPr>
            <w:tcW w:w="735" w:type="dxa"/>
            <w:vAlign w:val="center"/>
          </w:tcPr>
          <w:p w14:paraId="2C97BB1D"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0.82</w:t>
            </w:r>
          </w:p>
        </w:tc>
        <w:tc>
          <w:tcPr>
            <w:tcW w:w="672" w:type="dxa"/>
            <w:vAlign w:val="center"/>
          </w:tcPr>
          <w:p w14:paraId="53F20A98"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1.18</w:t>
            </w:r>
          </w:p>
        </w:tc>
        <w:tc>
          <w:tcPr>
            <w:tcW w:w="672" w:type="dxa"/>
            <w:vAlign w:val="center"/>
          </w:tcPr>
          <w:p w14:paraId="078D58DE"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1.55</w:t>
            </w:r>
          </w:p>
        </w:tc>
      </w:tr>
      <w:tr w:rsidR="002B72ED" w:rsidRPr="00445834" w14:paraId="1F8D39EB" w14:textId="77777777">
        <w:trPr>
          <w:trHeight w:val="370"/>
        </w:trPr>
        <w:tc>
          <w:tcPr>
            <w:tcW w:w="1675" w:type="dxa"/>
            <w:vAlign w:val="center"/>
          </w:tcPr>
          <w:p w14:paraId="3B7BA4D6"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Ｄ</w:t>
            </w:r>
          </w:p>
        </w:tc>
        <w:tc>
          <w:tcPr>
            <w:tcW w:w="784" w:type="dxa"/>
            <w:vAlign w:val="center"/>
          </w:tcPr>
          <w:p w14:paraId="116F6DE7"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21" w:type="dxa"/>
            <w:vAlign w:val="center"/>
          </w:tcPr>
          <w:p w14:paraId="7AD7E752"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0.23</w:t>
            </w:r>
          </w:p>
        </w:tc>
        <w:tc>
          <w:tcPr>
            <w:tcW w:w="735" w:type="dxa"/>
            <w:vAlign w:val="center"/>
          </w:tcPr>
          <w:p w14:paraId="47D21BAA"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0.45</w:t>
            </w:r>
          </w:p>
        </w:tc>
        <w:tc>
          <w:tcPr>
            <w:tcW w:w="672" w:type="dxa"/>
            <w:vAlign w:val="center"/>
          </w:tcPr>
          <w:p w14:paraId="627C31BB"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0.67</w:t>
            </w:r>
          </w:p>
        </w:tc>
        <w:tc>
          <w:tcPr>
            <w:tcW w:w="672" w:type="dxa"/>
            <w:vAlign w:val="center"/>
          </w:tcPr>
          <w:p w14:paraId="518CBF21"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0.90</w:t>
            </w:r>
          </w:p>
        </w:tc>
      </w:tr>
      <w:tr w:rsidR="002B72ED" w:rsidRPr="00445834" w14:paraId="4508696A" w14:textId="77777777">
        <w:trPr>
          <w:trHeight w:val="370"/>
        </w:trPr>
        <w:tc>
          <w:tcPr>
            <w:tcW w:w="1675" w:type="dxa"/>
            <w:vAlign w:val="center"/>
          </w:tcPr>
          <w:p w14:paraId="07F3B98D"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Ｅ</w:t>
            </w:r>
          </w:p>
        </w:tc>
        <w:tc>
          <w:tcPr>
            <w:tcW w:w="784" w:type="dxa"/>
            <w:vAlign w:val="center"/>
          </w:tcPr>
          <w:p w14:paraId="2C220D26"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21" w:type="dxa"/>
            <w:vAlign w:val="center"/>
          </w:tcPr>
          <w:p w14:paraId="315F23C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0.12</w:t>
            </w:r>
          </w:p>
        </w:tc>
        <w:tc>
          <w:tcPr>
            <w:tcW w:w="735" w:type="dxa"/>
            <w:vAlign w:val="center"/>
          </w:tcPr>
          <w:p w14:paraId="29EB5864"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0.27</w:t>
            </w:r>
          </w:p>
        </w:tc>
        <w:tc>
          <w:tcPr>
            <w:tcW w:w="672" w:type="dxa"/>
            <w:vAlign w:val="center"/>
          </w:tcPr>
          <w:p w14:paraId="44AAAD6C"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0.42</w:t>
            </w:r>
          </w:p>
        </w:tc>
        <w:tc>
          <w:tcPr>
            <w:tcW w:w="672" w:type="dxa"/>
            <w:vAlign w:val="center"/>
          </w:tcPr>
          <w:p w14:paraId="62CBF1CE"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0.57</w:t>
            </w:r>
          </w:p>
        </w:tc>
      </w:tr>
      <w:tr w:rsidR="002B72ED" w:rsidRPr="00445834" w14:paraId="09673A9A" w14:textId="77777777">
        <w:trPr>
          <w:trHeight w:val="370"/>
        </w:trPr>
        <w:tc>
          <w:tcPr>
            <w:tcW w:w="1675" w:type="dxa"/>
            <w:vAlign w:val="center"/>
          </w:tcPr>
          <w:p w14:paraId="6EC0F1D4"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Ｆ</w:t>
            </w:r>
          </w:p>
        </w:tc>
        <w:tc>
          <w:tcPr>
            <w:tcW w:w="784" w:type="dxa"/>
            <w:vAlign w:val="center"/>
          </w:tcPr>
          <w:p w14:paraId="7B0A488D"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21" w:type="dxa"/>
            <w:vAlign w:val="center"/>
          </w:tcPr>
          <w:p w14:paraId="548E30D9"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0.06</w:t>
            </w:r>
          </w:p>
        </w:tc>
        <w:tc>
          <w:tcPr>
            <w:tcW w:w="735" w:type="dxa"/>
            <w:vAlign w:val="center"/>
          </w:tcPr>
          <w:p w14:paraId="6DF4D6C3"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0.17</w:t>
            </w:r>
          </w:p>
        </w:tc>
        <w:tc>
          <w:tcPr>
            <w:tcW w:w="672" w:type="dxa"/>
            <w:vAlign w:val="center"/>
          </w:tcPr>
          <w:p w14:paraId="64DFE03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0.28</w:t>
            </w:r>
          </w:p>
        </w:tc>
        <w:tc>
          <w:tcPr>
            <w:tcW w:w="672" w:type="dxa"/>
            <w:vAlign w:val="center"/>
          </w:tcPr>
          <w:p w14:paraId="7BA87A42"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0.39</w:t>
            </w:r>
          </w:p>
        </w:tc>
      </w:tr>
      <w:tr w:rsidR="002B72ED" w:rsidRPr="00445834" w14:paraId="30E62BF4" w14:textId="77777777">
        <w:trPr>
          <w:trHeight w:val="370"/>
        </w:trPr>
        <w:tc>
          <w:tcPr>
            <w:tcW w:w="1675" w:type="dxa"/>
            <w:vAlign w:val="center"/>
          </w:tcPr>
          <w:p w14:paraId="583FECE7"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Ｇ</w:t>
            </w:r>
          </w:p>
        </w:tc>
        <w:tc>
          <w:tcPr>
            <w:tcW w:w="784" w:type="dxa"/>
            <w:vAlign w:val="center"/>
          </w:tcPr>
          <w:p w14:paraId="27703449"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21" w:type="dxa"/>
            <w:vAlign w:val="center"/>
          </w:tcPr>
          <w:p w14:paraId="16928A3F"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0.03</w:t>
            </w:r>
          </w:p>
        </w:tc>
        <w:tc>
          <w:tcPr>
            <w:tcW w:w="735" w:type="dxa"/>
            <w:vAlign w:val="center"/>
          </w:tcPr>
          <w:p w14:paraId="0ECE4F6F"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0.12</w:t>
            </w:r>
          </w:p>
        </w:tc>
        <w:tc>
          <w:tcPr>
            <w:tcW w:w="672" w:type="dxa"/>
            <w:vAlign w:val="center"/>
          </w:tcPr>
          <w:p w14:paraId="1BC9FFD0"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0.21</w:t>
            </w:r>
          </w:p>
        </w:tc>
        <w:tc>
          <w:tcPr>
            <w:tcW w:w="672" w:type="dxa"/>
            <w:vAlign w:val="center"/>
          </w:tcPr>
          <w:p w14:paraId="2F6781AA"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0.29</w:t>
            </w:r>
          </w:p>
        </w:tc>
      </w:tr>
      <w:tr w:rsidR="002B72ED" w:rsidRPr="00445834" w14:paraId="05857FBA" w14:textId="77777777">
        <w:trPr>
          <w:trHeight w:val="370"/>
        </w:trPr>
        <w:tc>
          <w:tcPr>
            <w:tcW w:w="1675" w:type="dxa"/>
            <w:tcBorders>
              <w:bottom w:val="single" w:sz="4" w:space="0" w:color="auto"/>
            </w:tcBorders>
            <w:vAlign w:val="center"/>
          </w:tcPr>
          <w:p w14:paraId="0930F747"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hint="eastAsia"/>
                <w:spacing w:val="10"/>
                <w:szCs w:val="21"/>
              </w:rPr>
              <w:t>Ｈ</w:t>
            </w:r>
          </w:p>
        </w:tc>
        <w:tc>
          <w:tcPr>
            <w:tcW w:w="784" w:type="dxa"/>
            <w:tcBorders>
              <w:bottom w:val="single" w:sz="4" w:space="0" w:color="auto"/>
            </w:tcBorders>
            <w:vAlign w:val="center"/>
          </w:tcPr>
          <w:p w14:paraId="368B04C8"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21" w:type="dxa"/>
            <w:tcBorders>
              <w:bottom w:val="single" w:sz="4" w:space="0" w:color="auto"/>
            </w:tcBorders>
            <w:vAlign w:val="center"/>
          </w:tcPr>
          <w:p w14:paraId="0E434A05"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0.01</w:t>
            </w:r>
          </w:p>
        </w:tc>
        <w:tc>
          <w:tcPr>
            <w:tcW w:w="735" w:type="dxa"/>
            <w:tcBorders>
              <w:bottom w:val="single" w:sz="4" w:space="0" w:color="auto"/>
            </w:tcBorders>
            <w:vAlign w:val="center"/>
          </w:tcPr>
          <w:p w14:paraId="467B61BB"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0.08</w:t>
            </w:r>
          </w:p>
        </w:tc>
        <w:tc>
          <w:tcPr>
            <w:tcW w:w="672" w:type="dxa"/>
            <w:tcBorders>
              <w:bottom w:val="single" w:sz="4" w:space="0" w:color="auto"/>
            </w:tcBorders>
            <w:vAlign w:val="center"/>
          </w:tcPr>
          <w:p w14:paraId="06611A74"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0.15</w:t>
            </w:r>
          </w:p>
        </w:tc>
        <w:tc>
          <w:tcPr>
            <w:tcW w:w="672" w:type="dxa"/>
            <w:tcBorders>
              <w:bottom w:val="single" w:sz="4" w:space="0" w:color="auto"/>
            </w:tcBorders>
            <w:vAlign w:val="center"/>
          </w:tcPr>
          <w:p w14:paraId="56408D9C" w14:textId="77777777" w:rsidR="002B72ED" w:rsidRPr="00445834" w:rsidRDefault="002B72ED" w:rsidP="002B72ED">
            <w:pPr>
              <w:spacing w:line="240" w:lineRule="exact"/>
              <w:jc w:val="center"/>
              <w:rPr>
                <w:rFonts w:ascii="ＭＳ 明朝" w:hAnsi="ＭＳ 明朝"/>
                <w:spacing w:val="10"/>
                <w:szCs w:val="21"/>
              </w:rPr>
            </w:pPr>
            <w:r w:rsidRPr="00445834">
              <w:rPr>
                <w:rFonts w:ascii="ＭＳ 明朝" w:hAnsi="ＭＳ 明朝"/>
                <w:spacing w:val="10"/>
                <w:szCs w:val="21"/>
              </w:rPr>
              <w:t>0.22</w:t>
            </w:r>
          </w:p>
        </w:tc>
      </w:tr>
    </w:tbl>
    <w:p w14:paraId="6D81C52E" w14:textId="77777777" w:rsidR="002B72ED" w:rsidRPr="00445834" w:rsidRDefault="002B72ED" w:rsidP="001020C9">
      <w:pPr>
        <w:ind w:leftChars="208" w:left="667" w:hangingChars="95" w:hanging="222"/>
        <w:rPr>
          <w:rFonts w:ascii="ＭＳ 明朝" w:hAnsi="ＭＳ 明朝"/>
          <w:spacing w:val="10"/>
          <w:szCs w:val="21"/>
        </w:rPr>
      </w:pPr>
      <w:r w:rsidRPr="00445834">
        <w:rPr>
          <w:rFonts w:ascii="ＭＳ 明朝" w:hAnsi="ＭＳ 明朝" w:hint="eastAsia"/>
          <w:spacing w:val="10"/>
          <w:szCs w:val="21"/>
        </w:rPr>
        <w:t>③　ＯＥＣＤ輸出信用アレンジメント第</w:t>
      </w:r>
      <w:r w:rsidRPr="00445834">
        <w:rPr>
          <w:rFonts w:ascii="ＭＳ 明朝" w:hAnsi="ＭＳ 明朝"/>
          <w:spacing w:val="10"/>
          <w:szCs w:val="21"/>
        </w:rPr>
        <w:t>48</w:t>
      </w:r>
      <w:r w:rsidRPr="00445834">
        <w:rPr>
          <w:rFonts w:ascii="ＭＳ 明朝" w:hAnsi="ＭＳ 明朝" w:hint="eastAsia"/>
          <w:spacing w:val="10"/>
          <w:szCs w:val="21"/>
        </w:rPr>
        <w:t>条の規定に基づき日本以外の参加国が事前通報を行った場合であって、「エスクロアカウント」又は「国際金融機関との協調融資」を適用する基準を満たす場合　１－当該通報の割引率（通報を行った国が複数ある場合は最も高い割引率）</w:t>
      </w:r>
    </w:p>
    <w:p w14:paraId="267661E9" w14:textId="77777777" w:rsidR="002B72ED" w:rsidRPr="00445834" w:rsidRDefault="002B72ED" w:rsidP="001020C9">
      <w:pPr>
        <w:ind w:leftChars="210" w:left="672" w:hangingChars="95" w:hanging="222"/>
        <w:rPr>
          <w:rFonts w:ascii="ＭＳ 明朝" w:hAnsi="ＭＳ 明朝"/>
          <w:spacing w:val="10"/>
          <w:szCs w:val="21"/>
        </w:rPr>
      </w:pPr>
      <w:r w:rsidRPr="00445834">
        <w:rPr>
          <w:rFonts w:ascii="ＭＳ 明朝" w:hAnsi="ＭＳ 明朝" w:hint="eastAsia"/>
          <w:spacing w:val="10"/>
          <w:szCs w:val="21"/>
        </w:rPr>
        <w:t>④　外貨建特約書を付して保険契約を締結する場合　１.２７</w:t>
      </w:r>
    </w:p>
    <w:p w14:paraId="2696E636" w14:textId="77777777" w:rsidR="002B72ED" w:rsidRPr="00445834" w:rsidRDefault="002B72ED" w:rsidP="001020C9">
      <w:pPr>
        <w:ind w:leftChars="208" w:left="667" w:hangingChars="95" w:hanging="222"/>
        <w:rPr>
          <w:rFonts w:ascii="ＭＳ 明朝" w:hAnsi="ＭＳ 明朝"/>
          <w:spacing w:val="10"/>
          <w:szCs w:val="21"/>
        </w:rPr>
      </w:pPr>
      <w:r w:rsidRPr="00445834">
        <w:rPr>
          <w:rFonts w:ascii="ＭＳ 明朝" w:hAnsi="ＭＳ 明朝" w:hint="eastAsia"/>
          <w:spacing w:val="10"/>
          <w:szCs w:val="21"/>
        </w:rPr>
        <w:t>⑤　輸出契約等に係る保険料を２回に分割して納付する場合　次の式により算出した係数</w:t>
      </w:r>
    </w:p>
    <w:p w14:paraId="060A72CC" w14:textId="77777777" w:rsidR="002B72ED" w:rsidRPr="00445834" w:rsidRDefault="002B72ED" w:rsidP="001020C9">
      <w:pPr>
        <w:ind w:leftChars="418" w:left="895"/>
        <w:rPr>
          <w:rFonts w:ascii="ＭＳ 明朝" w:hAnsi="ＭＳ 明朝"/>
          <w:spacing w:val="10"/>
          <w:szCs w:val="21"/>
        </w:rPr>
      </w:pPr>
      <w:r w:rsidRPr="00445834">
        <w:rPr>
          <w:rFonts w:ascii="ＭＳ 明朝" w:hAnsi="ＭＳ 明朝" w:hint="eastAsia"/>
          <w:spacing w:val="10"/>
          <w:szCs w:val="21"/>
        </w:rPr>
        <w:t>０.５＋０.５×（１＋Ｒ</w:t>
      </w:r>
      <w:r w:rsidR="00E25273" w:rsidRPr="00445834">
        <w:rPr>
          <w:rFonts w:ascii="ＭＳ 明朝" w:hAnsi="ＭＳ 明朝"/>
          <w:spacing w:val="10"/>
          <w:szCs w:val="21"/>
        </w:rPr>
        <w:t>)</w:t>
      </w:r>
      <w:r w:rsidRPr="00E25273">
        <w:rPr>
          <w:rFonts w:ascii="ＭＳ 明朝" w:hAnsi="ＭＳ 明朝" w:hint="eastAsia"/>
          <w:spacing w:val="10"/>
          <w:sz w:val="24"/>
          <w:szCs w:val="24"/>
          <w:vertAlign w:val="superscript"/>
        </w:rPr>
        <w:t>n</w:t>
      </w:r>
    </w:p>
    <w:p w14:paraId="59E2B308" w14:textId="77777777" w:rsidR="002B72ED" w:rsidRPr="00445834" w:rsidRDefault="002B72ED" w:rsidP="001020C9">
      <w:pPr>
        <w:pStyle w:val="3"/>
        <w:tabs>
          <w:tab w:val="left" w:pos="-2080"/>
        </w:tabs>
        <w:ind w:leftChars="313" w:left="1005" w:hangingChars="143" w:hanging="335"/>
        <w:rPr>
          <w:rFonts w:ascii="ＭＳ 明朝" w:hAnsi="ＭＳ 明朝"/>
          <w:spacing w:val="10"/>
          <w:sz w:val="21"/>
          <w:szCs w:val="21"/>
        </w:rPr>
      </w:pPr>
      <w:r w:rsidRPr="00445834">
        <w:rPr>
          <w:rFonts w:ascii="ＭＳ 明朝" w:hAnsi="ＭＳ 明朝" w:hint="eastAsia"/>
          <w:spacing w:val="10"/>
          <w:sz w:val="21"/>
          <w:szCs w:val="21"/>
        </w:rPr>
        <w:t>(ⅰ)　Ｒは、決済が行われる通貨に適用される</w:t>
      </w:r>
      <w:r w:rsidR="00F3653C">
        <w:rPr>
          <w:rFonts w:ascii="ＭＳ 明朝" w:hAnsi="ＭＳ 明朝" w:hint="eastAsia"/>
          <w:spacing w:val="10"/>
          <w:sz w:val="21"/>
          <w:szCs w:val="21"/>
        </w:rPr>
        <w:t>保険契約締結日における</w:t>
      </w:r>
      <w:r w:rsidRPr="00445834">
        <w:rPr>
          <w:rFonts w:ascii="ＭＳ 明朝" w:hAnsi="ＭＳ 明朝" w:hint="eastAsia"/>
          <w:spacing w:val="10"/>
          <w:sz w:val="21"/>
          <w:szCs w:val="21"/>
        </w:rPr>
        <w:t>市中貸出基準金利（Commercial Interest Reference Rate）とする。</w:t>
      </w:r>
    </w:p>
    <w:p w14:paraId="68FB1936" w14:textId="77777777" w:rsidR="002B72ED" w:rsidRPr="00445834" w:rsidRDefault="002B72ED" w:rsidP="001020C9">
      <w:pPr>
        <w:pStyle w:val="3"/>
        <w:tabs>
          <w:tab w:val="left" w:pos="-1760"/>
        </w:tabs>
        <w:ind w:leftChars="313" w:left="1005" w:hangingChars="143" w:hanging="335"/>
        <w:rPr>
          <w:rFonts w:ascii="ＭＳ 明朝" w:hAnsi="ＭＳ 明朝"/>
          <w:spacing w:val="10"/>
          <w:sz w:val="21"/>
          <w:szCs w:val="21"/>
        </w:rPr>
      </w:pPr>
      <w:r w:rsidRPr="00445834">
        <w:rPr>
          <w:rFonts w:ascii="ＭＳ 明朝" w:hAnsi="ＭＳ 明朝" w:hint="eastAsia"/>
          <w:spacing w:val="10"/>
          <w:sz w:val="21"/>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04032E9F" w14:textId="77777777" w:rsidR="002B72ED" w:rsidRPr="00445834" w:rsidRDefault="002B72ED" w:rsidP="001020C9">
      <w:pPr>
        <w:ind w:left="222" w:hangingChars="95" w:hanging="222"/>
        <w:rPr>
          <w:rFonts w:ascii="ＭＳ 明朝" w:hAnsi="ＭＳ 明朝"/>
          <w:spacing w:val="10"/>
          <w:szCs w:val="21"/>
        </w:rPr>
      </w:pPr>
      <w:r w:rsidRPr="00445834">
        <w:rPr>
          <w:rFonts w:ascii="ＭＳ 明朝" w:hAnsi="ＭＳ 明朝" w:hint="eastAsia"/>
          <w:spacing w:val="10"/>
          <w:szCs w:val="21"/>
        </w:rPr>
        <w:t>３　増加費用(約款第３条第３号のてん補危険をいう。)に係る保険金額当たりの保険料率</w:t>
      </w:r>
    </w:p>
    <w:p w14:paraId="092042DC" w14:textId="77777777" w:rsidR="002B72ED" w:rsidRPr="00445834" w:rsidRDefault="002B72ED" w:rsidP="001020C9">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アメリカ合衆国、カナダ又はイラクを仕向国とする場合にあっては、次のとおりとする。</w:t>
      </w:r>
    </w:p>
    <w:p w14:paraId="35B1B522" w14:textId="77777777" w:rsidR="002B72ED" w:rsidRPr="00445834" w:rsidRDefault="002B72ED" w:rsidP="001020C9">
      <w:pPr>
        <w:ind w:leftChars="314" w:left="672"/>
        <w:rPr>
          <w:rFonts w:ascii="ＭＳ 明朝" w:hAnsi="ＭＳ 明朝"/>
          <w:spacing w:val="10"/>
          <w:szCs w:val="21"/>
        </w:rPr>
      </w:pPr>
      <w:r w:rsidRPr="00445834">
        <w:rPr>
          <w:rFonts w:ascii="ＭＳ 明朝" w:hAnsi="ＭＳ 明朝" w:hint="eastAsia"/>
          <w:spacing w:val="10"/>
          <w:szCs w:val="21"/>
        </w:rPr>
        <w:t>個別保険の場合　０．０１２４２</w:t>
      </w:r>
    </w:p>
    <w:p w14:paraId="7D7EB091" w14:textId="77777777" w:rsidR="002B72ED" w:rsidRPr="00445834" w:rsidRDefault="002B72ED" w:rsidP="001020C9">
      <w:pPr>
        <w:ind w:leftChars="314" w:left="672"/>
        <w:rPr>
          <w:rFonts w:ascii="ＭＳ 明朝" w:hAnsi="ＭＳ 明朝"/>
          <w:spacing w:val="10"/>
          <w:szCs w:val="21"/>
        </w:rPr>
      </w:pPr>
      <w:r w:rsidRPr="00445834">
        <w:rPr>
          <w:rFonts w:ascii="ＭＳ 明朝" w:hAnsi="ＭＳ 明朝" w:hint="eastAsia"/>
          <w:spacing w:val="10"/>
          <w:szCs w:val="21"/>
        </w:rPr>
        <w:t>消費財特約書の場合　０．００１６８</w:t>
      </w:r>
    </w:p>
    <w:p w14:paraId="00489501" w14:textId="77777777" w:rsidR="002B72ED" w:rsidRPr="00445834" w:rsidRDefault="002B72ED" w:rsidP="001020C9">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上記(</w:t>
      </w:r>
      <w:r w:rsidRPr="00445834">
        <w:rPr>
          <w:rFonts w:ascii="ＭＳ 明朝" w:hAnsi="ＭＳ 明朝"/>
          <w:spacing w:val="10"/>
          <w:szCs w:val="21"/>
        </w:rPr>
        <w:t>1</w:t>
      </w:r>
      <w:r w:rsidRPr="00445834">
        <w:rPr>
          <w:rFonts w:ascii="ＭＳ 明朝" w:hAnsi="ＭＳ 明朝" w:hint="eastAsia"/>
          <w:spacing w:val="10"/>
          <w:szCs w:val="21"/>
        </w:rPr>
        <w:t>)以外の国を仕向国とする場合にあっては、次のとおりとする。</w:t>
      </w:r>
    </w:p>
    <w:p w14:paraId="7B88F13F" w14:textId="77777777" w:rsidR="002B72ED" w:rsidRPr="00445834" w:rsidRDefault="002B72ED" w:rsidP="001020C9">
      <w:pPr>
        <w:tabs>
          <w:tab w:val="left" w:pos="-1904"/>
        </w:tabs>
        <w:ind w:leftChars="314" w:left="672"/>
        <w:rPr>
          <w:rFonts w:ascii="ＭＳ 明朝" w:hAnsi="ＭＳ 明朝"/>
          <w:spacing w:val="10"/>
          <w:szCs w:val="21"/>
        </w:rPr>
      </w:pPr>
      <w:r w:rsidRPr="00445834">
        <w:rPr>
          <w:rFonts w:ascii="ＭＳ 明朝" w:hAnsi="ＭＳ 明朝" w:hint="eastAsia"/>
          <w:spacing w:val="10"/>
          <w:szCs w:val="21"/>
        </w:rPr>
        <w:t>個別保険の場合　０．００３７２</w:t>
      </w:r>
    </w:p>
    <w:p w14:paraId="4F9BEC55" w14:textId="77777777" w:rsidR="002B72ED" w:rsidRPr="00445834" w:rsidRDefault="002B72ED" w:rsidP="001020C9">
      <w:pPr>
        <w:pStyle w:val="3"/>
        <w:tabs>
          <w:tab w:val="num" w:pos="-1904"/>
        </w:tabs>
        <w:ind w:leftChars="314" w:left="672"/>
        <w:rPr>
          <w:rFonts w:ascii="ＭＳ 明朝" w:hAnsi="ＭＳ 明朝"/>
          <w:spacing w:val="10"/>
          <w:sz w:val="21"/>
          <w:szCs w:val="21"/>
        </w:rPr>
      </w:pPr>
      <w:r w:rsidRPr="00445834">
        <w:rPr>
          <w:rFonts w:ascii="ＭＳ 明朝" w:hAnsi="ＭＳ 明朝" w:hint="eastAsia"/>
          <w:spacing w:val="10"/>
          <w:sz w:val="21"/>
          <w:szCs w:val="21"/>
        </w:rPr>
        <w:t>消費財特約書の場合　０．０００２４</w:t>
      </w:r>
    </w:p>
    <w:p w14:paraId="2BC65711" w14:textId="77777777" w:rsidR="002B72ED" w:rsidRPr="00445834" w:rsidRDefault="002B72ED" w:rsidP="001020C9">
      <w:pPr>
        <w:pStyle w:val="3"/>
        <w:tabs>
          <w:tab w:val="num" w:pos="-1760"/>
        </w:tabs>
        <w:ind w:leftChars="0" w:left="222" w:hangingChars="95" w:hanging="222"/>
        <w:rPr>
          <w:rFonts w:ascii="ＭＳ 明朝" w:hAnsi="ＭＳ 明朝"/>
          <w:spacing w:val="10"/>
          <w:sz w:val="21"/>
          <w:szCs w:val="21"/>
        </w:rPr>
      </w:pPr>
      <w:r w:rsidRPr="00445834">
        <w:rPr>
          <w:rFonts w:ascii="ＭＳ 明朝" w:hAnsi="ＭＳ 明朝" w:hint="eastAsia"/>
          <w:spacing w:val="10"/>
          <w:sz w:val="21"/>
          <w:szCs w:val="21"/>
        </w:rPr>
        <w:t>４　貿易一般保険付加保険特約に係る保険価額当たりの保険料率</w:t>
      </w:r>
    </w:p>
    <w:p w14:paraId="7306E703" w14:textId="77777777" w:rsidR="002B72ED" w:rsidRPr="00445834" w:rsidRDefault="002B72ED" w:rsidP="001020C9">
      <w:pPr>
        <w:autoSpaceDN w:val="0"/>
        <w:ind w:leftChars="105" w:left="447" w:hangingChars="95" w:hanging="222"/>
        <w:textAlignment w:val="baseline"/>
        <w:rPr>
          <w:rFonts w:ascii="ＭＳ 明朝" w:hAnsi="ＭＳ 明朝"/>
          <w:spacing w:val="10"/>
          <w:szCs w:val="21"/>
        </w:rPr>
      </w:pPr>
      <w:r w:rsidRPr="00445834">
        <w:rPr>
          <w:rFonts w:ascii="ＭＳ 明朝" w:hAnsi="ＭＳ 明朝" w:hint="eastAsia"/>
          <w:spacing w:val="10"/>
          <w:szCs w:val="21"/>
        </w:rPr>
        <w:t>(1)　支出費に係る貿易一般保険の取扱について(平成13年4月1日01-制度-00043)に規定する特約（以下「支出費用特約」という。）を付して保険契約を締結する場合の当該特約に係る保険料率は、次の式により算出する。</w:t>
      </w:r>
    </w:p>
    <w:p w14:paraId="6AD95500" w14:textId="77777777" w:rsidR="002B72ED" w:rsidRPr="00445834" w:rsidRDefault="002B72ED" w:rsidP="001020C9">
      <w:pPr>
        <w:ind w:leftChars="314" w:left="672"/>
        <w:rPr>
          <w:rFonts w:ascii="ＭＳ 明朝" w:hAnsi="ＭＳ 明朝"/>
          <w:spacing w:val="10"/>
          <w:szCs w:val="21"/>
        </w:rPr>
      </w:pPr>
      <w:r w:rsidRPr="00445834">
        <w:rPr>
          <w:rFonts w:ascii="ＭＳ 明朝" w:hAnsi="ＭＳ 明朝" w:hint="eastAsia"/>
          <w:spacing w:val="10"/>
          <w:szCs w:val="21"/>
        </w:rPr>
        <w:t>（aＸ＋b）×てん補調整係数</w:t>
      </w:r>
    </w:p>
    <w:p w14:paraId="2E9EC508" w14:textId="77777777" w:rsidR="002B72ED" w:rsidRPr="00445834" w:rsidRDefault="002B72ED" w:rsidP="001020C9">
      <w:pPr>
        <w:autoSpaceDN w:val="0"/>
        <w:ind w:leftChars="209" w:left="669" w:hangingChars="95" w:hanging="222"/>
        <w:textAlignment w:val="baseline"/>
        <w:rPr>
          <w:rFonts w:ascii="ＭＳ 明朝" w:hAnsi="ＭＳ 明朝"/>
          <w:spacing w:val="10"/>
          <w:szCs w:val="21"/>
        </w:rPr>
      </w:pPr>
      <w:r w:rsidRPr="00445834">
        <w:rPr>
          <w:rFonts w:ascii="ＭＳ 明朝" w:hAnsi="ＭＳ 明朝" w:hint="eastAsia"/>
          <w:spacing w:val="10"/>
          <w:szCs w:val="21"/>
        </w:rPr>
        <w:t>①　係数ａ及びｂは、下表のとおりとする。</w:t>
      </w:r>
    </w:p>
    <w:tbl>
      <w:tblPr>
        <w:tblW w:w="3808" w:type="dxa"/>
        <w:tblInd w:w="814" w:type="dxa"/>
        <w:tblLayout w:type="fixed"/>
        <w:tblCellMar>
          <w:left w:w="30" w:type="dxa"/>
          <w:right w:w="30" w:type="dxa"/>
        </w:tblCellMar>
        <w:tblLook w:val="0000" w:firstRow="0" w:lastRow="0" w:firstColumn="0" w:lastColumn="0" w:noHBand="0" w:noVBand="0"/>
      </w:tblPr>
      <w:tblGrid>
        <w:gridCol w:w="1568"/>
        <w:gridCol w:w="1120"/>
        <w:gridCol w:w="1120"/>
      </w:tblGrid>
      <w:tr w:rsidR="002B72ED" w:rsidRPr="00445834" w14:paraId="0436139E" w14:textId="77777777">
        <w:trPr>
          <w:cantSplit/>
          <w:trHeight w:val="272"/>
        </w:trPr>
        <w:tc>
          <w:tcPr>
            <w:tcW w:w="1568" w:type="dxa"/>
            <w:tcBorders>
              <w:top w:val="single" w:sz="4" w:space="0" w:color="auto"/>
              <w:left w:val="single" w:sz="4" w:space="0" w:color="auto"/>
              <w:bottom w:val="single" w:sz="6" w:space="0" w:color="auto"/>
              <w:right w:val="single" w:sz="6" w:space="0" w:color="auto"/>
            </w:tcBorders>
          </w:tcPr>
          <w:p w14:paraId="1BF98A4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120" w:type="dxa"/>
            <w:tcBorders>
              <w:top w:val="single" w:sz="6" w:space="0" w:color="auto"/>
              <w:left w:val="single" w:sz="6" w:space="0" w:color="auto"/>
              <w:bottom w:val="single" w:sz="6" w:space="0" w:color="auto"/>
              <w:right w:val="single" w:sz="6" w:space="0" w:color="auto"/>
            </w:tcBorders>
          </w:tcPr>
          <w:p w14:paraId="4F3A1BA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120" w:type="dxa"/>
            <w:tcBorders>
              <w:top w:val="single" w:sz="6" w:space="0" w:color="auto"/>
              <w:left w:val="single" w:sz="6" w:space="0" w:color="auto"/>
              <w:bottom w:val="single" w:sz="6" w:space="0" w:color="auto"/>
              <w:right w:val="single" w:sz="6" w:space="0" w:color="auto"/>
            </w:tcBorders>
          </w:tcPr>
          <w:p w14:paraId="0344DF4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r>
      <w:tr w:rsidR="002B72ED" w:rsidRPr="00445834" w14:paraId="1854F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299B34B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120" w:type="dxa"/>
          </w:tcPr>
          <w:p w14:paraId="4241662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0.00044</w:t>
            </w:r>
          </w:p>
        </w:tc>
        <w:tc>
          <w:tcPr>
            <w:tcW w:w="1120" w:type="dxa"/>
          </w:tcPr>
          <w:p w14:paraId="61F8940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0.00011</w:t>
            </w:r>
          </w:p>
        </w:tc>
      </w:tr>
      <w:tr w:rsidR="002B72ED" w:rsidRPr="00445834" w14:paraId="660B5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0F129F8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lastRenderedPageBreak/>
              <w:t>Ｂ</w:t>
            </w:r>
          </w:p>
        </w:tc>
        <w:tc>
          <w:tcPr>
            <w:tcW w:w="1120" w:type="dxa"/>
          </w:tcPr>
          <w:p w14:paraId="587E01A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0.00136</w:t>
            </w:r>
          </w:p>
        </w:tc>
        <w:tc>
          <w:tcPr>
            <w:tcW w:w="1120" w:type="dxa"/>
          </w:tcPr>
          <w:p w14:paraId="75129C8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0.00029</w:t>
            </w:r>
          </w:p>
        </w:tc>
      </w:tr>
      <w:tr w:rsidR="002B72ED" w:rsidRPr="00445834" w14:paraId="15E26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5B524F7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120" w:type="dxa"/>
          </w:tcPr>
          <w:p w14:paraId="7FBEFFFC"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0.00250</w:t>
            </w:r>
          </w:p>
        </w:tc>
        <w:tc>
          <w:tcPr>
            <w:tcW w:w="1120" w:type="dxa"/>
          </w:tcPr>
          <w:p w14:paraId="5D6F677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0.00054</w:t>
            </w:r>
          </w:p>
        </w:tc>
      </w:tr>
      <w:tr w:rsidR="002B72ED" w:rsidRPr="00445834" w14:paraId="1E128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292AFC6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120" w:type="dxa"/>
          </w:tcPr>
          <w:p w14:paraId="7121C944"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0.00362</w:t>
            </w:r>
          </w:p>
        </w:tc>
        <w:tc>
          <w:tcPr>
            <w:tcW w:w="1120" w:type="dxa"/>
          </w:tcPr>
          <w:p w14:paraId="38332B57"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0.00080</w:t>
            </w:r>
          </w:p>
        </w:tc>
      </w:tr>
      <w:tr w:rsidR="002B72ED" w:rsidRPr="00445834" w14:paraId="38FA1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482B953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120" w:type="dxa"/>
          </w:tcPr>
          <w:p w14:paraId="4B07305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0.00454</w:t>
            </w:r>
          </w:p>
        </w:tc>
        <w:tc>
          <w:tcPr>
            <w:tcW w:w="1120" w:type="dxa"/>
          </w:tcPr>
          <w:p w14:paraId="6DD5AA7B"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0.00099</w:t>
            </w:r>
          </w:p>
        </w:tc>
      </w:tr>
      <w:tr w:rsidR="002B72ED" w:rsidRPr="00445834" w14:paraId="6215A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6C867C0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1120" w:type="dxa"/>
          </w:tcPr>
          <w:p w14:paraId="7E50537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0.00534</w:t>
            </w:r>
          </w:p>
        </w:tc>
        <w:tc>
          <w:tcPr>
            <w:tcW w:w="1120" w:type="dxa"/>
          </w:tcPr>
          <w:p w14:paraId="6A9E9DB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0.00116</w:t>
            </w:r>
          </w:p>
        </w:tc>
      </w:tr>
      <w:tr w:rsidR="002B72ED" w:rsidRPr="00445834" w14:paraId="24188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732FBD1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120" w:type="dxa"/>
          </w:tcPr>
          <w:p w14:paraId="09764B5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0.00704</w:t>
            </w:r>
          </w:p>
        </w:tc>
        <w:tc>
          <w:tcPr>
            <w:tcW w:w="1120" w:type="dxa"/>
          </w:tcPr>
          <w:p w14:paraId="1A35FC3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0.00154</w:t>
            </w:r>
          </w:p>
        </w:tc>
      </w:tr>
      <w:tr w:rsidR="002B72ED" w:rsidRPr="00445834" w14:paraId="5A280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1568" w:type="dxa"/>
          </w:tcPr>
          <w:p w14:paraId="5C56C8A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120" w:type="dxa"/>
          </w:tcPr>
          <w:p w14:paraId="085C6512"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0.00932</w:t>
            </w:r>
          </w:p>
        </w:tc>
        <w:tc>
          <w:tcPr>
            <w:tcW w:w="1120" w:type="dxa"/>
          </w:tcPr>
          <w:p w14:paraId="5B9E121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0.00203</w:t>
            </w:r>
          </w:p>
        </w:tc>
      </w:tr>
    </w:tbl>
    <w:p w14:paraId="4DC7463B" w14:textId="77777777" w:rsidR="002B72ED" w:rsidRPr="00445834" w:rsidRDefault="002B72ED" w:rsidP="007A5E6F">
      <w:pPr>
        <w:pStyle w:val="3"/>
        <w:tabs>
          <w:tab w:val="left" w:pos="-1760"/>
        </w:tabs>
        <w:ind w:leftChars="210" w:left="672" w:hangingChars="95" w:hanging="222"/>
        <w:rPr>
          <w:rFonts w:ascii="ＭＳ 明朝" w:hAnsi="ＭＳ 明朝"/>
          <w:spacing w:val="10"/>
          <w:sz w:val="21"/>
          <w:szCs w:val="21"/>
        </w:rPr>
      </w:pPr>
      <w:r w:rsidRPr="00445834">
        <w:rPr>
          <w:rFonts w:ascii="ＭＳ 明朝" w:hAnsi="ＭＳ 明朝" w:hint="eastAsia"/>
          <w:spacing w:val="10"/>
          <w:sz w:val="21"/>
          <w:szCs w:val="21"/>
        </w:rPr>
        <w:t>②　Ｘは、技術提供開始の日から起算した最終の対価確認日までの期間が６月以内の場合は０．５とし、当該期間が６月を超える場合は０．５に６月を超える期間の６月又はその端数ごとに０．５を加える。</w:t>
      </w:r>
    </w:p>
    <w:p w14:paraId="70DE214B" w14:textId="77777777" w:rsidR="002B72ED" w:rsidRPr="00445834" w:rsidRDefault="002B72ED" w:rsidP="007A5E6F">
      <w:pPr>
        <w:pStyle w:val="3"/>
        <w:tabs>
          <w:tab w:val="left" w:pos="-1760"/>
        </w:tabs>
        <w:ind w:leftChars="210" w:left="672" w:hangingChars="95" w:hanging="222"/>
        <w:rPr>
          <w:rFonts w:ascii="ＭＳ 明朝" w:hAnsi="ＭＳ 明朝"/>
          <w:spacing w:val="10"/>
          <w:sz w:val="21"/>
          <w:szCs w:val="21"/>
        </w:rPr>
      </w:pPr>
      <w:r w:rsidRPr="00445834">
        <w:rPr>
          <w:rFonts w:ascii="ＭＳ 明朝" w:hAnsi="ＭＳ 明朝" w:hint="eastAsia"/>
          <w:spacing w:val="10"/>
          <w:sz w:val="21"/>
          <w:szCs w:val="21"/>
        </w:rPr>
        <w:t>③　てん補調整係数は、上記１（１）③に規定する船後危険の場合と同じとする。</w:t>
      </w:r>
    </w:p>
    <w:p w14:paraId="14B02E9D"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フルターンキー契約における輸出貨物等について生じた損失に係る貿易一般保険の取扱いについて（平成１３年４月１日01-制度-０００４2）に規定する特約（以下「フルターンキー特約」という。）を付して保険契約を締結する場合の当該特約に係る保険料率は、次の式により算出する。</w:t>
      </w:r>
    </w:p>
    <w:p w14:paraId="45F8F3F5"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（aＸ＋b）×非常付保率÷０.９７５×商品係数</w:t>
      </w:r>
    </w:p>
    <w:p w14:paraId="7AB3DD4F" w14:textId="77777777" w:rsidR="002B72ED" w:rsidRPr="00445834" w:rsidRDefault="002B72ED" w:rsidP="007A5E6F">
      <w:pPr>
        <w:ind w:leftChars="210" w:left="672" w:hangingChars="95" w:hanging="222"/>
        <w:rPr>
          <w:rFonts w:ascii="ＭＳ 明朝" w:hAnsi="ＭＳ 明朝"/>
          <w:spacing w:val="10"/>
          <w:szCs w:val="21"/>
        </w:rPr>
      </w:pPr>
      <w:r w:rsidRPr="00445834">
        <w:rPr>
          <w:rFonts w:ascii="ＭＳ 明朝" w:hAnsi="ＭＳ 明朝" w:hint="eastAsia"/>
          <w:spacing w:val="10"/>
          <w:szCs w:val="21"/>
        </w:rPr>
        <w:t>①　係数ａ及びｂは、下表のとおりとする。</w:t>
      </w:r>
    </w:p>
    <w:tbl>
      <w:tblPr>
        <w:tblW w:w="3808" w:type="dxa"/>
        <w:tblInd w:w="814" w:type="dxa"/>
        <w:tblLayout w:type="fixed"/>
        <w:tblCellMar>
          <w:left w:w="30" w:type="dxa"/>
          <w:right w:w="30" w:type="dxa"/>
        </w:tblCellMar>
        <w:tblLook w:val="0000" w:firstRow="0" w:lastRow="0" w:firstColumn="0" w:lastColumn="0" w:noHBand="0" w:noVBand="0"/>
      </w:tblPr>
      <w:tblGrid>
        <w:gridCol w:w="1568"/>
        <w:gridCol w:w="1120"/>
        <w:gridCol w:w="1120"/>
      </w:tblGrid>
      <w:tr w:rsidR="002B72ED" w:rsidRPr="00445834" w14:paraId="222341DF" w14:textId="77777777">
        <w:trPr>
          <w:cantSplit/>
          <w:trHeight w:val="64"/>
        </w:trPr>
        <w:tc>
          <w:tcPr>
            <w:tcW w:w="1568" w:type="dxa"/>
            <w:tcBorders>
              <w:top w:val="single" w:sz="6" w:space="0" w:color="auto"/>
              <w:left w:val="single" w:sz="6" w:space="0" w:color="auto"/>
              <w:bottom w:val="single" w:sz="6" w:space="0" w:color="auto"/>
              <w:right w:val="single" w:sz="6" w:space="0" w:color="auto"/>
            </w:tcBorders>
            <w:vAlign w:val="center"/>
          </w:tcPr>
          <w:p w14:paraId="613E21B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120" w:type="dxa"/>
            <w:tcBorders>
              <w:top w:val="single" w:sz="6" w:space="0" w:color="auto"/>
              <w:left w:val="single" w:sz="6" w:space="0" w:color="auto"/>
              <w:bottom w:val="single" w:sz="6" w:space="0" w:color="auto"/>
              <w:right w:val="single" w:sz="6" w:space="0" w:color="auto"/>
            </w:tcBorders>
            <w:vAlign w:val="center"/>
          </w:tcPr>
          <w:p w14:paraId="279FAF90"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120" w:type="dxa"/>
            <w:tcBorders>
              <w:top w:val="single" w:sz="6" w:space="0" w:color="auto"/>
              <w:left w:val="single" w:sz="4" w:space="0" w:color="auto"/>
              <w:bottom w:val="single" w:sz="6" w:space="0" w:color="auto"/>
              <w:right w:val="single" w:sz="6" w:space="0" w:color="auto"/>
            </w:tcBorders>
            <w:vAlign w:val="center"/>
          </w:tcPr>
          <w:p w14:paraId="341EF17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r>
      <w:tr w:rsidR="002B72ED" w:rsidRPr="00445834" w14:paraId="76EE0AA9"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3DA2CC5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120" w:type="dxa"/>
            <w:tcBorders>
              <w:top w:val="single" w:sz="6" w:space="0" w:color="auto"/>
              <w:left w:val="single" w:sz="6" w:space="0" w:color="auto"/>
              <w:bottom w:val="single" w:sz="6" w:space="0" w:color="auto"/>
              <w:right w:val="single" w:sz="6" w:space="0" w:color="auto"/>
            </w:tcBorders>
            <w:vAlign w:val="center"/>
          </w:tcPr>
          <w:p w14:paraId="29863EFC"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05</w:t>
            </w:r>
          </w:p>
        </w:tc>
        <w:tc>
          <w:tcPr>
            <w:tcW w:w="1120" w:type="dxa"/>
            <w:tcBorders>
              <w:top w:val="single" w:sz="6" w:space="0" w:color="auto"/>
              <w:left w:val="single" w:sz="6" w:space="0" w:color="auto"/>
              <w:bottom w:val="single" w:sz="6" w:space="0" w:color="auto"/>
              <w:right w:val="single" w:sz="6" w:space="0" w:color="auto"/>
            </w:tcBorders>
            <w:vAlign w:val="center"/>
          </w:tcPr>
          <w:p w14:paraId="1E2B1C6C"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0.00001</w:t>
            </w:r>
          </w:p>
        </w:tc>
      </w:tr>
      <w:tr w:rsidR="002B72ED" w:rsidRPr="00445834" w14:paraId="5C6C1D5B"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251BF4C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120" w:type="dxa"/>
            <w:tcBorders>
              <w:top w:val="single" w:sz="6" w:space="0" w:color="auto"/>
              <w:left w:val="single" w:sz="6" w:space="0" w:color="auto"/>
              <w:bottom w:val="single" w:sz="6" w:space="0" w:color="auto"/>
              <w:right w:val="single" w:sz="6" w:space="0" w:color="auto"/>
            </w:tcBorders>
            <w:vAlign w:val="center"/>
          </w:tcPr>
          <w:p w14:paraId="3C8A21A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26</w:t>
            </w:r>
          </w:p>
        </w:tc>
        <w:tc>
          <w:tcPr>
            <w:tcW w:w="1120" w:type="dxa"/>
            <w:tcBorders>
              <w:top w:val="single" w:sz="6" w:space="0" w:color="auto"/>
              <w:left w:val="single" w:sz="6" w:space="0" w:color="auto"/>
              <w:bottom w:val="single" w:sz="6" w:space="0" w:color="auto"/>
              <w:right w:val="single" w:sz="6" w:space="0" w:color="auto"/>
            </w:tcBorders>
            <w:vAlign w:val="center"/>
          </w:tcPr>
          <w:p w14:paraId="1A3ACA35"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03</w:t>
            </w:r>
          </w:p>
        </w:tc>
      </w:tr>
      <w:tr w:rsidR="002B72ED" w:rsidRPr="00445834" w14:paraId="19D91BF4"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3AAF1E8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Ｃ</w:t>
            </w:r>
          </w:p>
        </w:tc>
        <w:tc>
          <w:tcPr>
            <w:tcW w:w="1120" w:type="dxa"/>
            <w:tcBorders>
              <w:top w:val="single" w:sz="6" w:space="0" w:color="auto"/>
              <w:left w:val="single" w:sz="6" w:space="0" w:color="auto"/>
              <w:bottom w:val="single" w:sz="6" w:space="0" w:color="auto"/>
              <w:right w:val="single" w:sz="6" w:space="0" w:color="auto"/>
            </w:tcBorders>
            <w:vAlign w:val="center"/>
          </w:tcPr>
          <w:p w14:paraId="6B33CFA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52</w:t>
            </w:r>
          </w:p>
        </w:tc>
        <w:tc>
          <w:tcPr>
            <w:tcW w:w="1120" w:type="dxa"/>
            <w:tcBorders>
              <w:top w:val="single" w:sz="6" w:space="0" w:color="auto"/>
              <w:left w:val="single" w:sz="6" w:space="0" w:color="auto"/>
              <w:bottom w:val="single" w:sz="6" w:space="0" w:color="auto"/>
              <w:right w:val="single" w:sz="6" w:space="0" w:color="auto"/>
            </w:tcBorders>
            <w:vAlign w:val="center"/>
          </w:tcPr>
          <w:p w14:paraId="3DB3127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00004</w:t>
            </w:r>
          </w:p>
        </w:tc>
      </w:tr>
      <w:tr w:rsidR="002B72ED" w:rsidRPr="00445834" w14:paraId="7A848DB5"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3912319D"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Ｄ</w:t>
            </w:r>
          </w:p>
        </w:tc>
        <w:tc>
          <w:tcPr>
            <w:tcW w:w="1120" w:type="dxa"/>
            <w:tcBorders>
              <w:top w:val="single" w:sz="6" w:space="0" w:color="auto"/>
              <w:left w:val="single" w:sz="6" w:space="0" w:color="auto"/>
              <w:bottom w:val="single" w:sz="6" w:space="0" w:color="auto"/>
              <w:right w:val="single" w:sz="6" w:space="0" w:color="auto"/>
            </w:tcBorders>
            <w:vAlign w:val="center"/>
          </w:tcPr>
          <w:p w14:paraId="0A0622F0"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78</w:t>
            </w:r>
          </w:p>
        </w:tc>
        <w:tc>
          <w:tcPr>
            <w:tcW w:w="1120" w:type="dxa"/>
            <w:tcBorders>
              <w:top w:val="single" w:sz="6" w:space="0" w:color="auto"/>
              <w:left w:val="single" w:sz="6" w:space="0" w:color="auto"/>
              <w:bottom w:val="single" w:sz="6" w:space="0" w:color="auto"/>
              <w:right w:val="single" w:sz="6" w:space="0" w:color="auto"/>
            </w:tcBorders>
            <w:vAlign w:val="center"/>
          </w:tcPr>
          <w:p w14:paraId="28770EEE"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05</w:t>
            </w:r>
          </w:p>
        </w:tc>
      </w:tr>
      <w:tr w:rsidR="002B72ED" w:rsidRPr="00445834" w14:paraId="2BCAC05A"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4A3D635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Ｅ</w:t>
            </w:r>
          </w:p>
        </w:tc>
        <w:tc>
          <w:tcPr>
            <w:tcW w:w="1120" w:type="dxa"/>
            <w:tcBorders>
              <w:top w:val="single" w:sz="6" w:space="0" w:color="auto"/>
              <w:left w:val="single" w:sz="6" w:space="0" w:color="auto"/>
              <w:bottom w:val="single" w:sz="6" w:space="0" w:color="auto"/>
              <w:right w:val="single" w:sz="6" w:space="0" w:color="auto"/>
            </w:tcBorders>
            <w:vAlign w:val="center"/>
          </w:tcPr>
          <w:p w14:paraId="301A0ED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00102</w:t>
            </w:r>
          </w:p>
        </w:tc>
        <w:tc>
          <w:tcPr>
            <w:tcW w:w="1120" w:type="dxa"/>
            <w:tcBorders>
              <w:top w:val="single" w:sz="6" w:space="0" w:color="auto"/>
              <w:left w:val="single" w:sz="6" w:space="0" w:color="auto"/>
              <w:bottom w:val="single" w:sz="6" w:space="0" w:color="auto"/>
              <w:right w:val="single" w:sz="6" w:space="0" w:color="auto"/>
            </w:tcBorders>
            <w:vAlign w:val="center"/>
          </w:tcPr>
          <w:p w14:paraId="72B884C7"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00006</w:t>
            </w:r>
          </w:p>
        </w:tc>
      </w:tr>
      <w:tr w:rsidR="002B72ED" w:rsidRPr="00445834" w14:paraId="51E4C953"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1C42127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Ｆ</w:t>
            </w:r>
          </w:p>
        </w:tc>
        <w:tc>
          <w:tcPr>
            <w:tcW w:w="1120" w:type="dxa"/>
            <w:tcBorders>
              <w:top w:val="single" w:sz="6" w:space="0" w:color="auto"/>
              <w:left w:val="single" w:sz="6" w:space="0" w:color="auto"/>
              <w:bottom w:val="single" w:sz="6" w:space="0" w:color="auto"/>
              <w:right w:val="single" w:sz="6" w:space="0" w:color="auto"/>
            </w:tcBorders>
            <w:vAlign w:val="center"/>
          </w:tcPr>
          <w:p w14:paraId="2DCC1E6D"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00120</w:t>
            </w:r>
          </w:p>
        </w:tc>
        <w:tc>
          <w:tcPr>
            <w:tcW w:w="1120" w:type="dxa"/>
            <w:tcBorders>
              <w:top w:val="single" w:sz="6" w:space="0" w:color="auto"/>
              <w:left w:val="single" w:sz="6" w:space="0" w:color="auto"/>
              <w:bottom w:val="single" w:sz="6" w:space="0" w:color="auto"/>
              <w:right w:val="single" w:sz="6" w:space="0" w:color="auto"/>
            </w:tcBorders>
            <w:vAlign w:val="center"/>
          </w:tcPr>
          <w:p w14:paraId="0AB80D59"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00007</w:t>
            </w:r>
          </w:p>
        </w:tc>
      </w:tr>
      <w:tr w:rsidR="002B72ED" w:rsidRPr="00445834" w14:paraId="7081D3CB" w14:textId="77777777">
        <w:trPr>
          <w:trHeight w:val="240"/>
        </w:trPr>
        <w:tc>
          <w:tcPr>
            <w:tcW w:w="1568" w:type="dxa"/>
            <w:tcBorders>
              <w:top w:val="single" w:sz="6" w:space="0" w:color="auto"/>
              <w:left w:val="single" w:sz="6" w:space="0" w:color="auto"/>
              <w:bottom w:val="single" w:sz="6" w:space="0" w:color="auto"/>
              <w:right w:val="single" w:sz="6" w:space="0" w:color="auto"/>
            </w:tcBorders>
            <w:vAlign w:val="center"/>
          </w:tcPr>
          <w:p w14:paraId="510C659E"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Ｇ</w:t>
            </w:r>
          </w:p>
        </w:tc>
        <w:tc>
          <w:tcPr>
            <w:tcW w:w="1120" w:type="dxa"/>
            <w:tcBorders>
              <w:top w:val="single" w:sz="6" w:space="0" w:color="auto"/>
              <w:left w:val="single" w:sz="6" w:space="0" w:color="auto"/>
              <w:bottom w:val="single" w:sz="6" w:space="0" w:color="auto"/>
              <w:right w:val="single" w:sz="6" w:space="0" w:color="auto"/>
            </w:tcBorders>
            <w:vAlign w:val="center"/>
          </w:tcPr>
          <w:p w14:paraId="63A350E3"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00160</w:t>
            </w:r>
          </w:p>
        </w:tc>
        <w:tc>
          <w:tcPr>
            <w:tcW w:w="1120" w:type="dxa"/>
            <w:tcBorders>
              <w:top w:val="single" w:sz="6" w:space="0" w:color="auto"/>
              <w:left w:val="single" w:sz="6" w:space="0" w:color="auto"/>
              <w:bottom w:val="single" w:sz="6" w:space="0" w:color="auto"/>
              <w:right w:val="single" w:sz="6" w:space="0" w:color="auto"/>
            </w:tcBorders>
            <w:vAlign w:val="center"/>
          </w:tcPr>
          <w:p w14:paraId="0B63034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w:t>
            </w:r>
            <w:r w:rsidRPr="00445834">
              <w:rPr>
                <w:rFonts w:ascii="ＭＳ 明朝" w:hAnsi="ＭＳ 明朝" w:hint="eastAsia"/>
                <w:spacing w:val="10"/>
                <w:szCs w:val="21"/>
              </w:rPr>
              <w:t>10</w:t>
            </w:r>
          </w:p>
        </w:tc>
      </w:tr>
      <w:tr w:rsidR="002B72ED" w:rsidRPr="00445834" w14:paraId="741772E8" w14:textId="77777777">
        <w:trPr>
          <w:trHeight w:val="252"/>
        </w:trPr>
        <w:tc>
          <w:tcPr>
            <w:tcW w:w="1568" w:type="dxa"/>
            <w:tcBorders>
              <w:top w:val="single" w:sz="6" w:space="0" w:color="auto"/>
              <w:left w:val="single" w:sz="6" w:space="0" w:color="auto"/>
              <w:bottom w:val="single" w:sz="6" w:space="0" w:color="auto"/>
              <w:right w:val="single" w:sz="6" w:space="0" w:color="auto"/>
            </w:tcBorders>
            <w:vAlign w:val="center"/>
          </w:tcPr>
          <w:p w14:paraId="3FA70F8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Ｈ</w:t>
            </w:r>
          </w:p>
        </w:tc>
        <w:tc>
          <w:tcPr>
            <w:tcW w:w="1120" w:type="dxa"/>
            <w:tcBorders>
              <w:top w:val="single" w:sz="6" w:space="0" w:color="auto"/>
              <w:left w:val="single" w:sz="6" w:space="0" w:color="auto"/>
              <w:bottom w:val="single" w:sz="6" w:space="0" w:color="auto"/>
              <w:right w:val="single" w:sz="6" w:space="0" w:color="auto"/>
            </w:tcBorders>
            <w:vAlign w:val="center"/>
          </w:tcPr>
          <w:p w14:paraId="070A8BFA"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00212</w:t>
            </w:r>
          </w:p>
        </w:tc>
        <w:tc>
          <w:tcPr>
            <w:tcW w:w="1120" w:type="dxa"/>
            <w:tcBorders>
              <w:top w:val="single" w:sz="6" w:space="0" w:color="auto"/>
              <w:left w:val="single" w:sz="6" w:space="0" w:color="auto"/>
              <w:bottom w:val="single" w:sz="6" w:space="0" w:color="auto"/>
              <w:right w:val="single" w:sz="6" w:space="0" w:color="auto"/>
            </w:tcBorders>
            <w:vAlign w:val="center"/>
          </w:tcPr>
          <w:p w14:paraId="3AA8AD91"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0.00013</w:t>
            </w:r>
          </w:p>
        </w:tc>
      </w:tr>
    </w:tbl>
    <w:p w14:paraId="42A02950" w14:textId="77777777" w:rsidR="002B72ED" w:rsidRPr="00445834" w:rsidRDefault="002B72ED" w:rsidP="007A5E6F">
      <w:pPr>
        <w:pStyle w:val="3"/>
        <w:tabs>
          <w:tab w:val="left" w:pos="-1760"/>
        </w:tabs>
        <w:ind w:leftChars="209" w:left="669" w:hangingChars="95" w:hanging="222"/>
        <w:rPr>
          <w:rFonts w:ascii="ＭＳ 明朝" w:hAnsi="ＭＳ 明朝"/>
          <w:spacing w:val="10"/>
          <w:sz w:val="21"/>
          <w:szCs w:val="21"/>
        </w:rPr>
      </w:pPr>
      <w:r w:rsidRPr="00445834">
        <w:rPr>
          <w:rFonts w:ascii="ＭＳ 明朝" w:hAnsi="ＭＳ 明朝" w:hint="eastAsia"/>
          <w:spacing w:val="10"/>
          <w:sz w:val="21"/>
          <w:szCs w:val="21"/>
        </w:rPr>
        <w:t>②　Ｘは、期間中間日（第１回船積日から起算して輸出貨物又は仲介貿易貨物（以下「輸出貨物等」という。）の引渡日までの期間の中間日をいい、中間日が２日存在する場合は、最初の中間日をいう。）から起算した当該引渡日までの期間が、６月以内の場合は０．５とし、当該期間が６月を超える場合は０．５に６月を超える期間の６月又はその端数ごとに０．５を加える。</w:t>
      </w:r>
    </w:p>
    <w:p w14:paraId="155DC5CC" w14:textId="77777777" w:rsidR="002B72ED" w:rsidRPr="00445834" w:rsidRDefault="002B72ED" w:rsidP="007A5E6F">
      <w:pPr>
        <w:pStyle w:val="3"/>
        <w:tabs>
          <w:tab w:val="left" w:pos="-1760"/>
        </w:tabs>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t>③　商品係数は、上記１（１）)④の場合と同じとする。</w:t>
      </w:r>
    </w:p>
    <w:p w14:paraId="4979CD85"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3</w:t>
      </w:r>
      <w:r w:rsidRPr="00445834">
        <w:rPr>
          <w:rFonts w:ascii="ＭＳ 明朝" w:hAnsi="ＭＳ 明朝" w:hint="eastAsia"/>
          <w:spacing w:val="10"/>
          <w:szCs w:val="21"/>
        </w:rPr>
        <w:t>)</w:t>
      </w:r>
      <w:r w:rsidR="007A5E6F">
        <w:rPr>
          <w:rFonts w:ascii="ＭＳ 明朝" w:hAnsi="ＭＳ 明朝" w:hint="eastAsia"/>
          <w:spacing w:val="10"/>
          <w:szCs w:val="21"/>
        </w:rPr>
        <w:t xml:space="preserve">　</w:t>
      </w:r>
      <w:r w:rsidRPr="00445834">
        <w:rPr>
          <w:rFonts w:ascii="ＭＳ 明朝" w:hAnsi="ＭＳ 明朝" w:hint="eastAsia"/>
          <w:spacing w:val="10"/>
          <w:szCs w:val="21"/>
        </w:rPr>
        <w:t>共同保険の取扱について（平成</w:t>
      </w:r>
      <w:r w:rsidRPr="00445834">
        <w:rPr>
          <w:rFonts w:ascii="ＭＳ 明朝" w:hAnsi="ＭＳ 明朝"/>
          <w:spacing w:val="10"/>
          <w:szCs w:val="21"/>
        </w:rPr>
        <w:t>13</w:t>
      </w:r>
      <w:r w:rsidRPr="00445834">
        <w:rPr>
          <w:rFonts w:ascii="ＭＳ 明朝" w:hAnsi="ＭＳ 明朝" w:hint="eastAsia"/>
          <w:spacing w:val="10"/>
          <w:szCs w:val="21"/>
        </w:rPr>
        <w:t xml:space="preserve">年４月１日 </w:t>
      </w:r>
      <w:r w:rsidRPr="00445834">
        <w:rPr>
          <w:rFonts w:ascii="ＭＳ 明朝" w:hAnsi="ＭＳ 明朝"/>
          <w:spacing w:val="10"/>
          <w:szCs w:val="21"/>
        </w:rPr>
        <w:t>01-</w:t>
      </w:r>
      <w:r w:rsidRPr="00445834">
        <w:rPr>
          <w:rFonts w:ascii="ＭＳ 明朝" w:hAnsi="ＭＳ 明朝" w:hint="eastAsia"/>
          <w:spacing w:val="10"/>
          <w:szCs w:val="21"/>
        </w:rPr>
        <w:t>制度</w:t>
      </w:r>
      <w:r w:rsidRPr="00445834">
        <w:rPr>
          <w:rFonts w:ascii="ＭＳ 明朝" w:hAnsi="ＭＳ 明朝"/>
          <w:spacing w:val="10"/>
          <w:szCs w:val="21"/>
        </w:rPr>
        <w:t>-00062</w:t>
      </w:r>
      <w:r w:rsidRPr="00445834">
        <w:rPr>
          <w:rFonts w:ascii="ＭＳ 明朝" w:hAnsi="ＭＳ 明朝" w:hint="eastAsia"/>
          <w:spacing w:val="10"/>
          <w:szCs w:val="21"/>
        </w:rPr>
        <w:t>）に基づき、メイン・サブ方式の国際コンソーシアムにおける危険を他の国の保険機関と共同保険の方式により引き受ける場合は、上記１、２並びに４(</w:t>
      </w:r>
      <w:r w:rsidRPr="00445834">
        <w:rPr>
          <w:rFonts w:ascii="ＭＳ 明朝" w:hAnsi="ＭＳ 明朝"/>
          <w:spacing w:val="10"/>
          <w:szCs w:val="21"/>
        </w:rPr>
        <w:t>1</w:t>
      </w:r>
      <w:r w:rsidRPr="00445834">
        <w:rPr>
          <w:rFonts w:ascii="ＭＳ 明朝" w:hAnsi="ＭＳ 明朝" w:hint="eastAsia"/>
          <w:spacing w:val="10"/>
          <w:szCs w:val="21"/>
        </w:rPr>
        <w:t>)及び(</w:t>
      </w:r>
      <w:r w:rsidRPr="00445834">
        <w:rPr>
          <w:rFonts w:ascii="ＭＳ 明朝" w:hAnsi="ＭＳ 明朝"/>
          <w:spacing w:val="10"/>
          <w:szCs w:val="21"/>
        </w:rPr>
        <w:t>2</w:t>
      </w:r>
      <w:r w:rsidRPr="00445834">
        <w:rPr>
          <w:rFonts w:ascii="ＭＳ 明朝" w:hAnsi="ＭＳ 明朝" w:hint="eastAsia"/>
          <w:spacing w:val="10"/>
          <w:szCs w:val="21"/>
        </w:rPr>
        <w:t>)で算出した保険料率に、それぞれ船前危険にあっては１.１５、船後危険にあっては１.３５を乗じて得た率を適用する。</w:t>
      </w:r>
    </w:p>
    <w:p w14:paraId="60CE39D0" w14:textId="77777777" w:rsidR="002B72ED" w:rsidRPr="00445834" w:rsidRDefault="002B72ED" w:rsidP="007A5E6F">
      <w:pPr>
        <w:ind w:left="222" w:hangingChars="95" w:hanging="222"/>
        <w:rPr>
          <w:rFonts w:ascii="ＭＳ 明朝" w:hAnsi="ＭＳ 明朝"/>
          <w:spacing w:val="10"/>
          <w:szCs w:val="21"/>
        </w:rPr>
      </w:pPr>
      <w:r w:rsidRPr="00445834">
        <w:rPr>
          <w:rFonts w:ascii="ＭＳ 明朝" w:hAnsi="ＭＳ 明朝" w:hint="eastAsia"/>
          <w:spacing w:val="10"/>
          <w:szCs w:val="21"/>
        </w:rPr>
        <w:t>５　上記１、２及び４に規定する各係数表における国カテゴリー</w:t>
      </w:r>
    </w:p>
    <w:p w14:paraId="628CB9E0"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w:t>
      </w:r>
      <w:r w:rsidRPr="00445834" w:rsidDel="009007E8">
        <w:rPr>
          <w:rFonts w:ascii="ＭＳ 明朝" w:hAnsi="ＭＳ 明朝" w:hint="eastAsia"/>
          <w:spacing w:val="10"/>
          <w:szCs w:val="21"/>
        </w:rPr>
        <w:t xml:space="preserve"> </w:t>
      </w:r>
      <w:r w:rsidRPr="00445834">
        <w:rPr>
          <w:rFonts w:ascii="ＭＳ 明朝" w:hAnsi="ＭＳ 明朝" w:hint="eastAsia"/>
          <w:spacing w:val="10"/>
          <w:szCs w:val="21"/>
        </w:rPr>
        <w:t>船前危険に係る場合は、輸出貨物等の仕向国の国カテゴリーとし、当該仕向国、当該輸出貨物等の代金等の支払国又は当該代金等の保証国（ＩＬＣ発行国又はＩＬ</w:t>
      </w:r>
      <w:r w:rsidRPr="00445834">
        <w:rPr>
          <w:rFonts w:ascii="ＭＳ 明朝" w:hAnsi="ＭＳ 明朝" w:hint="eastAsia"/>
          <w:spacing w:val="10"/>
          <w:szCs w:val="21"/>
        </w:rPr>
        <w:lastRenderedPageBreak/>
        <w:t>Ｃ確認国を含む。以下同じ。）が異なるときはいずれか係数の大きい国のカテゴリーとする。ただし、便宜置籍国を仕向国又は支払国とする船舶の輸出契約の船前危険に係る上記１</w:t>
      </w:r>
      <w:r w:rsidRPr="00445834">
        <w:rPr>
          <w:rFonts w:ascii="ＭＳ 明朝" w:hAnsi="ＭＳ 明朝"/>
          <w:spacing w:val="10"/>
          <w:szCs w:val="21"/>
        </w:rPr>
        <w:t>(1)</w:t>
      </w:r>
      <w:r w:rsidRPr="00445834">
        <w:rPr>
          <w:rFonts w:ascii="ＭＳ 明朝" w:hAnsi="ＭＳ 明朝" w:hint="eastAsia"/>
          <w:spacing w:val="10"/>
          <w:szCs w:val="21"/>
        </w:rPr>
        <w:t>の基本保険料率の計算に当たっては、当該国の国カテゴリーにかかわらず、下表の係数を適用する。</w:t>
      </w:r>
    </w:p>
    <w:tbl>
      <w:tblPr>
        <w:tblW w:w="6128" w:type="dxa"/>
        <w:tblInd w:w="590" w:type="dxa"/>
        <w:tblLayout w:type="fixed"/>
        <w:tblCellMar>
          <w:left w:w="30" w:type="dxa"/>
          <w:right w:w="30" w:type="dxa"/>
        </w:tblCellMar>
        <w:tblLook w:val="0000" w:firstRow="0" w:lastRow="0" w:firstColumn="0" w:lastColumn="0" w:noHBand="0" w:noVBand="0"/>
      </w:tblPr>
      <w:tblGrid>
        <w:gridCol w:w="1389"/>
        <w:gridCol w:w="1086"/>
        <w:gridCol w:w="1003"/>
        <w:gridCol w:w="2650"/>
      </w:tblGrid>
      <w:tr w:rsidR="002B72ED" w:rsidRPr="00445834" w14:paraId="50BE5604" w14:textId="77777777">
        <w:trPr>
          <w:cantSplit/>
          <w:trHeight w:val="265"/>
        </w:trPr>
        <w:tc>
          <w:tcPr>
            <w:tcW w:w="1389" w:type="dxa"/>
            <w:tcBorders>
              <w:top w:val="single" w:sz="6" w:space="0" w:color="auto"/>
              <w:left w:val="single" w:sz="6" w:space="0" w:color="auto"/>
              <w:bottom w:val="single" w:sz="6" w:space="0" w:color="auto"/>
              <w:right w:val="single" w:sz="6" w:space="0" w:color="auto"/>
            </w:tcBorders>
            <w:vAlign w:val="center"/>
          </w:tcPr>
          <w:p w14:paraId="4BC3B3FF"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ａ</w:t>
            </w:r>
          </w:p>
        </w:tc>
        <w:tc>
          <w:tcPr>
            <w:tcW w:w="1086" w:type="dxa"/>
            <w:tcBorders>
              <w:top w:val="single" w:sz="6" w:space="0" w:color="auto"/>
              <w:left w:val="single" w:sz="6" w:space="0" w:color="auto"/>
              <w:bottom w:val="single" w:sz="6" w:space="0" w:color="auto"/>
              <w:right w:val="single" w:sz="6" w:space="0" w:color="auto"/>
            </w:tcBorders>
            <w:vAlign w:val="center"/>
          </w:tcPr>
          <w:p w14:paraId="2DDD0D83"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ｂ</w:t>
            </w:r>
          </w:p>
        </w:tc>
        <w:tc>
          <w:tcPr>
            <w:tcW w:w="1003" w:type="dxa"/>
            <w:tcBorders>
              <w:top w:val="single" w:sz="6" w:space="0" w:color="auto"/>
              <w:left w:val="single" w:sz="6" w:space="0" w:color="auto"/>
              <w:bottom w:val="single" w:sz="6" w:space="0" w:color="auto"/>
              <w:right w:val="single" w:sz="4" w:space="0" w:color="auto"/>
            </w:tcBorders>
          </w:tcPr>
          <w:p w14:paraId="145C2632"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ｃ</w:t>
            </w:r>
          </w:p>
        </w:tc>
        <w:tc>
          <w:tcPr>
            <w:tcW w:w="2650" w:type="dxa"/>
            <w:tcBorders>
              <w:top w:val="single" w:sz="6" w:space="0" w:color="auto"/>
              <w:left w:val="single" w:sz="4" w:space="0" w:color="auto"/>
              <w:bottom w:val="single" w:sz="6" w:space="0" w:color="auto"/>
              <w:right w:val="single" w:sz="6" w:space="0" w:color="auto"/>
            </w:tcBorders>
          </w:tcPr>
          <w:p w14:paraId="2E320A3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個別保険に係る商品係数</w:t>
            </w:r>
          </w:p>
        </w:tc>
      </w:tr>
      <w:tr w:rsidR="002B72ED" w:rsidRPr="00445834" w14:paraId="190C2C0C" w14:textId="77777777">
        <w:trPr>
          <w:cantSplit/>
          <w:trHeight w:val="265"/>
        </w:trPr>
        <w:tc>
          <w:tcPr>
            <w:tcW w:w="1389" w:type="dxa"/>
            <w:tcBorders>
              <w:top w:val="single" w:sz="6" w:space="0" w:color="auto"/>
              <w:left w:val="single" w:sz="6" w:space="0" w:color="auto"/>
              <w:bottom w:val="single" w:sz="2" w:space="0" w:color="auto"/>
              <w:right w:val="single" w:sz="6" w:space="0" w:color="auto"/>
            </w:tcBorders>
          </w:tcPr>
          <w:p w14:paraId="30F6AB39"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0.00000114</w:t>
            </w:r>
          </w:p>
        </w:tc>
        <w:tc>
          <w:tcPr>
            <w:tcW w:w="1086" w:type="dxa"/>
            <w:tcBorders>
              <w:top w:val="single" w:sz="6" w:space="0" w:color="auto"/>
              <w:left w:val="single" w:sz="6" w:space="0" w:color="auto"/>
              <w:bottom w:val="single" w:sz="2" w:space="0" w:color="auto"/>
              <w:right w:val="single" w:sz="6" w:space="0" w:color="auto"/>
            </w:tcBorders>
          </w:tcPr>
          <w:p w14:paraId="02138666"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0.00048</w:t>
            </w:r>
          </w:p>
        </w:tc>
        <w:tc>
          <w:tcPr>
            <w:tcW w:w="1003" w:type="dxa"/>
            <w:tcBorders>
              <w:top w:val="single" w:sz="6" w:space="0" w:color="auto"/>
              <w:left w:val="single" w:sz="6" w:space="0" w:color="auto"/>
              <w:bottom w:val="single" w:sz="2" w:space="0" w:color="auto"/>
              <w:right w:val="single" w:sz="4" w:space="0" w:color="auto"/>
            </w:tcBorders>
          </w:tcPr>
          <w:p w14:paraId="42179E9E" w14:textId="77777777" w:rsidR="002B72ED" w:rsidRPr="00445834" w:rsidRDefault="002B72ED" w:rsidP="002B72ED">
            <w:pPr>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7</w:t>
            </w:r>
            <w:r w:rsidRPr="00445834">
              <w:rPr>
                <w:rFonts w:ascii="ＭＳ 明朝" w:hAnsi="ＭＳ 明朝"/>
                <w:spacing w:val="10"/>
                <w:szCs w:val="21"/>
              </w:rPr>
              <w:t>2</w:t>
            </w:r>
          </w:p>
        </w:tc>
        <w:tc>
          <w:tcPr>
            <w:tcW w:w="2650" w:type="dxa"/>
            <w:tcBorders>
              <w:top w:val="single" w:sz="6" w:space="0" w:color="auto"/>
              <w:left w:val="single" w:sz="4" w:space="0" w:color="auto"/>
              <w:bottom w:val="single" w:sz="2" w:space="0" w:color="auto"/>
              <w:right w:val="single" w:sz="6" w:space="0" w:color="auto"/>
            </w:tcBorders>
          </w:tcPr>
          <w:p w14:paraId="1F2CE9A5" w14:textId="77777777" w:rsidR="002B72ED" w:rsidRPr="00445834" w:rsidRDefault="002B72ED" w:rsidP="002B72ED">
            <w:pPr>
              <w:jc w:val="center"/>
              <w:rPr>
                <w:rFonts w:ascii="ＭＳ 明朝" w:hAnsi="ＭＳ 明朝"/>
                <w:spacing w:val="10"/>
                <w:szCs w:val="21"/>
              </w:rPr>
            </w:pPr>
            <w:r w:rsidRPr="00445834">
              <w:rPr>
                <w:rFonts w:ascii="ＭＳ 明朝" w:hAnsi="ＭＳ 明朝" w:hint="eastAsia"/>
                <w:spacing w:val="10"/>
                <w:szCs w:val="21"/>
              </w:rPr>
              <w:t>３．５</w:t>
            </w:r>
          </w:p>
        </w:tc>
      </w:tr>
    </w:tbl>
    <w:p w14:paraId="03027851"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船後危険に係る場合は、代金等の支払国の国カテゴリーとし、代金等の支払国と当該代金等の保証国が異なるときは当該保証国の国カテゴリーとする。ただし、便宜置籍国を支払国とする船舶の輸出契約の船後危険に係る上記</w:t>
      </w:r>
      <w:r w:rsidRPr="00445834" w:rsidDel="0012466D">
        <w:rPr>
          <w:rFonts w:ascii="ＭＳ 明朝" w:hAnsi="ＭＳ 明朝" w:hint="eastAsia"/>
          <w:spacing w:val="10"/>
          <w:szCs w:val="21"/>
        </w:rPr>
        <w:t xml:space="preserve"> </w:t>
      </w:r>
      <w:r w:rsidRPr="00445834">
        <w:rPr>
          <w:rFonts w:ascii="ＭＳ 明朝" w:hAnsi="ＭＳ 明朝" w:hint="eastAsia"/>
          <w:spacing w:val="10"/>
          <w:szCs w:val="21"/>
        </w:rPr>
        <w:t>１</w:t>
      </w:r>
      <w:r w:rsidRPr="00445834">
        <w:rPr>
          <w:rFonts w:ascii="ＭＳ 明朝" w:hAnsi="ＭＳ 明朝"/>
          <w:spacing w:val="10"/>
          <w:szCs w:val="21"/>
        </w:rPr>
        <w:t>(1)</w:t>
      </w:r>
      <w:r w:rsidRPr="00445834">
        <w:rPr>
          <w:rFonts w:ascii="ＭＳ 明朝" w:hAnsi="ＭＳ 明朝" w:hint="eastAsia"/>
          <w:spacing w:val="10"/>
          <w:szCs w:val="21"/>
        </w:rPr>
        <w:t>の基本保険料率の計算に当たっては、当該国の国カテゴリーにかかわらず、国カテゴリーＢを適用する。</w:t>
      </w:r>
    </w:p>
    <w:p w14:paraId="10CE787F" w14:textId="77777777" w:rsidR="002B72ED" w:rsidRPr="00445834" w:rsidRDefault="002B72ED" w:rsidP="007A5E6F">
      <w:pPr>
        <w:ind w:leftChars="105" w:left="447" w:hangingChars="95" w:hanging="222"/>
        <w:rPr>
          <w:rFonts w:ascii="ＭＳ 明朝" w:hAnsi="ＭＳ 明朝"/>
          <w:vanish/>
          <w:spacing w:val="10"/>
          <w:szCs w:val="21"/>
        </w:rPr>
      </w:pPr>
      <w:r w:rsidRPr="00445834">
        <w:rPr>
          <w:rFonts w:ascii="ＭＳ 明朝" w:hAnsi="ＭＳ 明朝" w:hint="eastAsia"/>
          <w:spacing w:val="10"/>
          <w:szCs w:val="21"/>
        </w:rPr>
        <w:t>(3) 上記(2)の規定にかかわらず、支払国以外の国の政府が出資する海外子会社を支払人とする輸出契約等において、約款第３条第９号のてん補事由をてん補する場合にあっては、当該出資国又は支払国のいずれか係数の大きい国の国カテゴリーとする。</w:t>
      </w:r>
    </w:p>
    <w:p w14:paraId="5BF15509" w14:textId="77777777" w:rsidR="002B72ED" w:rsidRPr="00445834" w:rsidRDefault="002B72ED" w:rsidP="002B72ED">
      <w:pPr>
        <w:ind w:leftChars="275" w:left="589"/>
        <w:rPr>
          <w:rFonts w:ascii="ＭＳ 明朝" w:hAnsi="ＭＳ 明朝"/>
          <w:spacing w:val="10"/>
          <w:szCs w:val="21"/>
        </w:rPr>
      </w:pPr>
    </w:p>
    <w:p w14:paraId="54583440" w14:textId="77777777" w:rsidR="002B72ED" w:rsidRPr="00445834" w:rsidRDefault="002B72ED" w:rsidP="007A5E6F">
      <w:pPr>
        <w:tabs>
          <w:tab w:val="left" w:pos="-1760"/>
        </w:tabs>
        <w:ind w:leftChars="105" w:left="447" w:hangingChars="95" w:hanging="222"/>
        <w:rPr>
          <w:rFonts w:ascii="ＭＳ 明朝" w:hAnsi="ＭＳ 明朝"/>
          <w:spacing w:val="10"/>
          <w:szCs w:val="21"/>
        </w:rPr>
      </w:pPr>
      <w:r w:rsidRPr="00445834">
        <w:rPr>
          <w:rFonts w:ascii="ＭＳ 明朝" w:hAnsi="ＭＳ 明朝" w:hint="eastAsia"/>
          <w:spacing w:val="10"/>
          <w:szCs w:val="21"/>
        </w:rPr>
        <w:t>(4) 上記(</w:t>
      </w:r>
      <w:r w:rsidRPr="00445834">
        <w:rPr>
          <w:rFonts w:ascii="ＭＳ 明朝" w:hAnsi="ＭＳ 明朝"/>
          <w:spacing w:val="10"/>
          <w:szCs w:val="21"/>
        </w:rPr>
        <w:t>2</w:t>
      </w:r>
      <w:r w:rsidRPr="00445834">
        <w:rPr>
          <w:rFonts w:ascii="ＭＳ 明朝" w:hAnsi="ＭＳ 明朝" w:hint="eastAsia"/>
          <w:spacing w:val="10"/>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の供与機関から輸出者等への直接送金により行われるものに限る。）又は贈与、無償供与等日本政府が支払人となる輸出契約等の２年未満案件の船後危険の保険料率は、次の国カテゴリーとする。</w:t>
      </w:r>
    </w:p>
    <w:p w14:paraId="56D9705D" w14:textId="77777777" w:rsidR="002B72ED" w:rsidRPr="00445834" w:rsidRDefault="002B72ED" w:rsidP="007A5E6F">
      <w:pPr>
        <w:ind w:leftChars="204" w:left="671" w:hangingChars="100" w:hanging="234"/>
        <w:rPr>
          <w:rFonts w:ascii="ＭＳ 明朝" w:hAnsi="ＭＳ 明朝"/>
          <w:spacing w:val="10"/>
          <w:szCs w:val="21"/>
        </w:rPr>
      </w:pPr>
      <w:r w:rsidRPr="00445834">
        <w:rPr>
          <w:rFonts w:ascii="ＭＳ 明朝" w:hAnsi="ＭＳ 明朝" w:hint="eastAsia"/>
          <w:spacing w:val="10"/>
          <w:szCs w:val="21"/>
        </w:rPr>
        <w:t>イ　次の①から⑪までに掲げる借款等については、国カテゴリーＡとする。</w:t>
      </w:r>
    </w:p>
    <w:p w14:paraId="6EB875F3" w14:textId="77777777" w:rsidR="002B72ED" w:rsidRPr="00445834" w:rsidRDefault="002B72ED" w:rsidP="007A5E6F">
      <w:pPr>
        <w:tabs>
          <w:tab w:val="left" w:pos="-1760"/>
        </w:tabs>
        <w:ind w:leftChars="204" w:left="671" w:hangingChars="100" w:hanging="234"/>
        <w:rPr>
          <w:rFonts w:ascii="ＭＳ 明朝" w:hAnsi="ＭＳ 明朝"/>
          <w:spacing w:val="10"/>
          <w:szCs w:val="21"/>
        </w:rPr>
      </w:pPr>
      <w:r w:rsidRPr="00445834">
        <w:rPr>
          <w:rFonts w:ascii="ＭＳ 明朝" w:hAnsi="ＭＳ 明朝" w:hint="eastAsia"/>
          <w:spacing w:val="10"/>
          <w:szCs w:val="21"/>
        </w:rPr>
        <w:t>ロ　次の⑫から⑭までに掲げる借款については、国カテゴリーＢとする。</w:t>
      </w:r>
    </w:p>
    <w:p w14:paraId="3591E723" w14:textId="77777777" w:rsidR="002B72ED" w:rsidRPr="00445834" w:rsidRDefault="002B72ED" w:rsidP="007A5E6F">
      <w:pPr>
        <w:ind w:leftChars="204" w:left="671" w:hangingChars="100" w:hanging="234"/>
        <w:rPr>
          <w:rFonts w:ascii="ＭＳ 明朝" w:hAnsi="ＭＳ 明朝"/>
          <w:spacing w:val="10"/>
          <w:szCs w:val="21"/>
        </w:rPr>
      </w:pPr>
      <w:r w:rsidRPr="00445834">
        <w:rPr>
          <w:rFonts w:ascii="ＭＳ 明朝" w:hAnsi="ＭＳ 明朝" w:hint="eastAsia"/>
          <w:spacing w:val="10"/>
          <w:szCs w:val="21"/>
        </w:rPr>
        <w:t>ハ　次の⑮に掲げる借款については、国カテゴリーＣとする。</w:t>
      </w:r>
    </w:p>
    <w:p w14:paraId="395CE6EF" w14:textId="77777777" w:rsidR="002B72ED" w:rsidRPr="00445834" w:rsidRDefault="002B72ED" w:rsidP="007A5E6F">
      <w:pPr>
        <w:ind w:leftChars="204" w:left="671" w:hangingChars="100" w:hanging="234"/>
        <w:rPr>
          <w:rFonts w:ascii="ＭＳ 明朝" w:hAnsi="ＭＳ 明朝"/>
          <w:spacing w:val="10"/>
          <w:szCs w:val="21"/>
        </w:rPr>
      </w:pPr>
      <w:r w:rsidRPr="00445834">
        <w:rPr>
          <w:rFonts w:ascii="ＭＳ 明朝" w:hAnsi="ＭＳ 明朝" w:hint="eastAsia"/>
          <w:spacing w:val="10"/>
          <w:szCs w:val="21"/>
        </w:rPr>
        <w:t>ニ　次の⑯に掲げる借款については、国カテゴリーＤとする。</w:t>
      </w:r>
    </w:p>
    <w:p w14:paraId="3C1421A9"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①　日本政府が行う円借款等政府開発援助</w:t>
      </w:r>
    </w:p>
    <w:p w14:paraId="6B5C2B21"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②　国際協力銀行に係る貸付契約</w:t>
      </w:r>
    </w:p>
    <w:p w14:paraId="49EF8FEB"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③　国際復興開発銀行（ＩＢＲＤ）借款</w:t>
      </w:r>
    </w:p>
    <w:p w14:paraId="0670F8D3"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④　国際金融公社（ＩＦＣ）借款</w:t>
      </w:r>
    </w:p>
    <w:p w14:paraId="370670F3"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⑤　国際開発協会（ＩＤＡ）借款</w:t>
      </w:r>
    </w:p>
    <w:p w14:paraId="0D27D9E5"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⑥　アジア開発銀行（ＡＤＢ）借款</w:t>
      </w:r>
    </w:p>
    <w:p w14:paraId="4CDEE1D5"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⑦　米州開発銀行（ＩＤＢ）借款</w:t>
      </w:r>
    </w:p>
    <w:p w14:paraId="1D8A98B3"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⑧　欧州開発基金（ＥＤＦ）借款</w:t>
      </w:r>
    </w:p>
    <w:p w14:paraId="6910C937"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⑨　欧州復興開発銀行（ＥＢＲＤ）借款</w:t>
      </w:r>
    </w:p>
    <w:p w14:paraId="44043A0B"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⑩　欧州投資銀行（ＥＩＢ）借款</w:t>
      </w:r>
    </w:p>
    <w:p w14:paraId="71338385"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⑪　国際農業開発基金（ＩＦＡＤ）借款</w:t>
      </w:r>
    </w:p>
    <w:p w14:paraId="6049891D" w14:textId="77777777" w:rsidR="002B72ED" w:rsidRPr="00445834" w:rsidRDefault="002B72ED" w:rsidP="007A5E6F">
      <w:pPr>
        <w:tabs>
          <w:tab w:val="left" w:pos="600"/>
        </w:tabs>
        <w:ind w:leftChars="314" w:left="672"/>
        <w:rPr>
          <w:rFonts w:ascii="ＭＳ 明朝" w:hAnsi="ＭＳ 明朝"/>
          <w:spacing w:val="10"/>
          <w:szCs w:val="21"/>
        </w:rPr>
      </w:pPr>
      <w:r w:rsidRPr="00445834">
        <w:rPr>
          <w:rFonts w:ascii="ＭＳ 明朝" w:hAnsi="ＭＳ 明朝" w:hint="eastAsia"/>
          <w:spacing w:val="10"/>
          <w:szCs w:val="21"/>
        </w:rPr>
        <w:t>⑫　アフリカ開発銀行（ＡｆＤＢ）借款</w:t>
      </w:r>
    </w:p>
    <w:p w14:paraId="001E0ADC" w14:textId="77777777" w:rsidR="002B72ED" w:rsidRPr="00445834" w:rsidRDefault="002B72ED" w:rsidP="007A5E6F">
      <w:pPr>
        <w:tabs>
          <w:tab w:val="left" w:pos="600"/>
        </w:tabs>
        <w:ind w:leftChars="314" w:left="672"/>
        <w:rPr>
          <w:rFonts w:ascii="ＭＳ 明朝" w:hAnsi="ＭＳ 明朝"/>
          <w:spacing w:val="10"/>
          <w:szCs w:val="21"/>
        </w:rPr>
      </w:pPr>
      <w:r w:rsidRPr="00445834">
        <w:rPr>
          <w:rFonts w:ascii="ＭＳ 明朝" w:hAnsi="ＭＳ 明朝" w:hint="eastAsia"/>
          <w:spacing w:val="10"/>
          <w:szCs w:val="21"/>
        </w:rPr>
        <w:t>⑬　アフリカ開発基金（ＡｆＤＦ）借款</w:t>
      </w:r>
    </w:p>
    <w:p w14:paraId="1B934DED" w14:textId="77777777" w:rsidR="002B72ED" w:rsidRPr="00445834" w:rsidRDefault="002B72ED" w:rsidP="007A5E6F">
      <w:pPr>
        <w:tabs>
          <w:tab w:val="left" w:pos="600"/>
        </w:tabs>
        <w:ind w:leftChars="314" w:left="672"/>
        <w:rPr>
          <w:rFonts w:ascii="ＭＳ 明朝" w:hAnsi="ＭＳ 明朝"/>
          <w:spacing w:val="10"/>
          <w:szCs w:val="21"/>
        </w:rPr>
      </w:pPr>
      <w:r w:rsidRPr="00445834">
        <w:rPr>
          <w:rFonts w:ascii="ＭＳ 明朝" w:hAnsi="ＭＳ 明朝" w:hint="eastAsia"/>
          <w:spacing w:val="10"/>
          <w:szCs w:val="21"/>
        </w:rPr>
        <w:t>⑭　カリブ開発銀行（ＣＤＢ）借款</w:t>
      </w:r>
    </w:p>
    <w:p w14:paraId="7D2132D2" w14:textId="77777777" w:rsidR="002B72ED" w:rsidRPr="00445834" w:rsidRDefault="002B72ED" w:rsidP="007A5E6F">
      <w:pPr>
        <w:tabs>
          <w:tab w:val="left" w:pos="600"/>
        </w:tabs>
        <w:ind w:leftChars="314" w:left="672"/>
        <w:rPr>
          <w:rFonts w:ascii="ＭＳ 明朝" w:hAnsi="ＭＳ 明朝"/>
          <w:spacing w:val="10"/>
          <w:szCs w:val="21"/>
        </w:rPr>
      </w:pPr>
      <w:r w:rsidRPr="00445834">
        <w:rPr>
          <w:rFonts w:ascii="ＭＳ 明朝" w:hAnsi="ＭＳ 明朝" w:hint="eastAsia"/>
          <w:spacing w:val="10"/>
          <w:szCs w:val="21"/>
        </w:rPr>
        <w:t>⑮　アンデス開発公社（ＣＡＦ）借款</w:t>
      </w:r>
    </w:p>
    <w:p w14:paraId="7DA79394" w14:textId="77777777" w:rsidR="002B72ED" w:rsidRPr="00445834" w:rsidRDefault="002B72ED" w:rsidP="007A5E6F">
      <w:pPr>
        <w:tabs>
          <w:tab w:val="left" w:pos="600"/>
        </w:tabs>
        <w:ind w:leftChars="314" w:left="672"/>
        <w:rPr>
          <w:rFonts w:ascii="ＭＳ 明朝" w:hAnsi="ＭＳ 明朝"/>
          <w:spacing w:val="10"/>
          <w:szCs w:val="21"/>
        </w:rPr>
      </w:pPr>
      <w:r w:rsidRPr="00445834">
        <w:rPr>
          <w:rFonts w:ascii="ＭＳ 明朝" w:hAnsi="ＭＳ 明朝" w:hint="eastAsia"/>
          <w:spacing w:val="10"/>
          <w:szCs w:val="21"/>
        </w:rPr>
        <w:t>⑯　中米経済統合銀行（ＣＡＢＥＩ）借款</w:t>
      </w:r>
    </w:p>
    <w:p w14:paraId="20D5872F"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lastRenderedPageBreak/>
        <w:t>(5) 上記(</w:t>
      </w:r>
      <w:r w:rsidRPr="00445834">
        <w:rPr>
          <w:rFonts w:ascii="ＭＳ 明朝" w:hAnsi="ＭＳ 明朝"/>
          <w:spacing w:val="10"/>
          <w:szCs w:val="21"/>
        </w:rPr>
        <w:t>2</w:t>
      </w:r>
      <w:r w:rsidRPr="00445834">
        <w:rPr>
          <w:rFonts w:ascii="ＭＳ 明朝" w:hAnsi="ＭＳ 明朝" w:hint="eastAsia"/>
          <w:spacing w:val="10"/>
          <w:szCs w:val="21"/>
        </w:rPr>
        <w:t>)の規定にかかわらず、次の国を仕向国とする輸出契約等であって、当該輸出契約等において当該仕向国内における輸出貨物等の引渡しを支払条件と定めているものの船後危険に係る保険料率は、仕向国の国カテゴリーとする。</w:t>
      </w:r>
    </w:p>
    <w:p w14:paraId="3AAFD7A3" w14:textId="77777777" w:rsidR="002B72ED" w:rsidRPr="00445834" w:rsidRDefault="002B72ED" w:rsidP="007A5E6F">
      <w:pPr>
        <w:ind w:leftChars="209" w:left="447"/>
        <w:rPr>
          <w:rFonts w:ascii="ＭＳ 明朝" w:hAnsi="ＭＳ 明朝"/>
          <w:spacing w:val="10"/>
          <w:szCs w:val="21"/>
        </w:rPr>
      </w:pPr>
      <w:r w:rsidRPr="00445834">
        <w:rPr>
          <w:rFonts w:ascii="ＭＳ 明朝" w:hAnsi="ＭＳ 明朝" w:hint="eastAsia"/>
          <w:spacing w:val="10"/>
          <w:szCs w:val="21"/>
        </w:rPr>
        <w:t>①　アフガニスタン</w:t>
      </w:r>
    </w:p>
    <w:p w14:paraId="06F05F96" w14:textId="77777777" w:rsidR="002B72ED" w:rsidRPr="00445834" w:rsidRDefault="002B72ED" w:rsidP="007A5E6F">
      <w:pPr>
        <w:ind w:leftChars="209" w:left="447"/>
        <w:rPr>
          <w:rFonts w:ascii="ＭＳ 明朝" w:hAnsi="ＭＳ 明朝"/>
          <w:vanish/>
          <w:spacing w:val="10"/>
          <w:szCs w:val="21"/>
        </w:rPr>
      </w:pPr>
      <w:r w:rsidRPr="00445834">
        <w:rPr>
          <w:rFonts w:ascii="ＭＳ 明朝" w:hAnsi="ＭＳ 明朝" w:hint="eastAsia"/>
          <w:spacing w:val="10"/>
          <w:szCs w:val="21"/>
        </w:rPr>
        <w:t>②　イラク</w:t>
      </w:r>
    </w:p>
    <w:p w14:paraId="4E8FA906" w14:textId="77777777" w:rsidR="002B72ED" w:rsidRPr="00445834" w:rsidRDefault="002B72ED" w:rsidP="002B72ED">
      <w:pPr>
        <w:ind w:leftChars="275" w:left="589"/>
        <w:rPr>
          <w:rFonts w:ascii="ＭＳ 明朝" w:hAnsi="ＭＳ 明朝"/>
          <w:spacing w:val="10"/>
          <w:szCs w:val="21"/>
        </w:rPr>
      </w:pPr>
    </w:p>
    <w:p w14:paraId="78543979"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(6) 支出費用特約に係る場合の保険料率は、仕向国の国カテゴリーとする。</w:t>
      </w:r>
    </w:p>
    <w:p w14:paraId="522DBF2E" w14:textId="77777777" w:rsidR="002B72ED" w:rsidRPr="00445834" w:rsidRDefault="002B72ED" w:rsidP="007A5E6F">
      <w:pPr>
        <w:ind w:leftChars="105" w:left="447" w:hangingChars="95" w:hanging="222"/>
        <w:rPr>
          <w:rFonts w:ascii="ＭＳ 明朝" w:hAnsi="ＭＳ 明朝"/>
          <w:spacing w:val="10"/>
          <w:szCs w:val="21"/>
        </w:rPr>
      </w:pPr>
      <w:r w:rsidRPr="00445834">
        <w:rPr>
          <w:rFonts w:ascii="ＭＳ 明朝" w:hAnsi="ＭＳ 明朝" w:hint="eastAsia"/>
          <w:spacing w:val="10"/>
          <w:szCs w:val="21"/>
        </w:rPr>
        <w:t>(7) フルターンキー特約に係る場合の保険料率は、仕向国の国カテゴリーとする。</w:t>
      </w:r>
    </w:p>
    <w:p w14:paraId="400C3B07" w14:textId="77777777" w:rsidR="002B72ED" w:rsidRPr="00445834" w:rsidRDefault="002B72ED" w:rsidP="002B72ED">
      <w:pPr>
        <w:rPr>
          <w:rFonts w:ascii="ＭＳ 明朝" w:hAnsi="ＭＳ 明朝"/>
          <w:spacing w:val="10"/>
          <w:szCs w:val="21"/>
        </w:rPr>
      </w:pPr>
    </w:p>
    <w:p w14:paraId="304143ED"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［２］貿易代金貸付保険約款（以下［２］において「約款」という。）に係る保険料率</w:t>
      </w:r>
    </w:p>
    <w:p w14:paraId="52D7A068" w14:textId="77777777" w:rsidR="002B72ED" w:rsidRPr="00445834" w:rsidRDefault="002B72ED" w:rsidP="00445834">
      <w:pPr>
        <w:ind w:left="351" w:hangingChars="150" w:hanging="351"/>
        <w:rPr>
          <w:rFonts w:ascii="ＭＳ 明朝" w:hAnsi="ＭＳ 明朝"/>
          <w:spacing w:val="10"/>
          <w:szCs w:val="21"/>
        </w:rPr>
      </w:pPr>
      <w:r w:rsidRPr="00445834">
        <w:rPr>
          <w:rFonts w:ascii="ＭＳ 明朝" w:hAnsi="ＭＳ 明朝" w:hint="eastAsia"/>
          <w:spacing w:val="10"/>
          <w:szCs w:val="21"/>
        </w:rPr>
        <w:t>１　２年未満案件に係る保険価額当たりの保険料率</w:t>
      </w:r>
    </w:p>
    <w:p w14:paraId="3531904C" w14:textId="77777777" w:rsidR="002B72ED" w:rsidRPr="009C0838" w:rsidRDefault="002B72ED" w:rsidP="007A5E6F">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個別保険又は２年未満貸付特約書に係る基本保険料率は、上記［１］１(</w:t>
      </w:r>
      <w:r w:rsidRPr="00445834">
        <w:rPr>
          <w:rFonts w:ascii="ＭＳ 明朝" w:hAnsi="ＭＳ 明朝"/>
          <w:spacing w:val="10"/>
          <w:szCs w:val="21"/>
        </w:rPr>
        <w:t>1</w:t>
      </w:r>
      <w:r w:rsidRPr="00445834">
        <w:rPr>
          <w:rFonts w:ascii="ＭＳ 明朝" w:hAnsi="ＭＳ 明朝" w:hint="eastAsia"/>
          <w:spacing w:val="10"/>
          <w:szCs w:val="21"/>
        </w:rPr>
        <w:t>)の船後危険の場合</w:t>
      </w:r>
      <w:r w:rsidR="001A062E" w:rsidRPr="009C0838">
        <w:rPr>
          <w:rFonts w:hint="eastAsia"/>
          <w:spacing w:val="10"/>
          <w:szCs w:val="21"/>
        </w:rPr>
        <w:t>（リテンション決済の場合を除く。）</w:t>
      </w:r>
      <w:r w:rsidRPr="009C0838">
        <w:rPr>
          <w:rFonts w:ascii="ＭＳ 明朝" w:hAnsi="ＭＳ 明朝" w:hint="eastAsia"/>
          <w:spacing w:val="10"/>
          <w:szCs w:val="21"/>
        </w:rPr>
        <w:t>の規定を準用する。この場合において、同規定中、「決済」とあるのは「償還」と、「</w:t>
      </w:r>
      <w:r w:rsidR="001A062E" w:rsidRPr="009C0838">
        <w:rPr>
          <w:rFonts w:hint="eastAsia"/>
          <w:spacing w:val="10"/>
          <w:szCs w:val="21"/>
        </w:rPr>
        <w:t>輸出、販売若しくは賃貸の日又は対価の確認の日（以下「</w:t>
      </w:r>
      <w:r w:rsidRPr="009C0838">
        <w:rPr>
          <w:rFonts w:ascii="ＭＳ 明朝" w:hAnsi="ＭＳ 明朝" w:hint="eastAsia"/>
          <w:spacing w:val="10"/>
          <w:szCs w:val="21"/>
        </w:rPr>
        <w:t>輸出等の日</w:t>
      </w:r>
      <w:r w:rsidR="001A062E" w:rsidRPr="009C0838">
        <w:rPr>
          <w:rFonts w:hint="eastAsia"/>
          <w:spacing w:val="10"/>
          <w:szCs w:val="21"/>
        </w:rPr>
        <w:t>」という。）</w:t>
      </w:r>
      <w:r w:rsidRPr="009C0838">
        <w:rPr>
          <w:rFonts w:ascii="ＭＳ 明朝" w:hAnsi="ＭＳ 明朝" w:hint="eastAsia"/>
          <w:spacing w:val="10"/>
          <w:szCs w:val="21"/>
        </w:rPr>
        <w:t>」</w:t>
      </w:r>
      <w:r w:rsidRPr="00445834">
        <w:rPr>
          <w:rFonts w:ascii="ＭＳ 明朝" w:hAnsi="ＭＳ 明朝" w:hint="eastAsia"/>
          <w:spacing w:val="10"/>
          <w:szCs w:val="21"/>
        </w:rPr>
        <w:t>とあるのは「貸付の日」と、「輸出契約等」（同規定③(ⅲ)(ﾛ)(d)に規定するものを除く。）とあるのは「貸付契約」と、「代金等の支払人」とあるのは「借入人」と、「新たに締結した輸出契約等」とあるのは「新たに締結した貸付契約」と、「設備財等特約書、技術提供等</w:t>
      </w:r>
      <w:r w:rsidR="00F3653C">
        <w:rPr>
          <w:rFonts w:ascii="ＭＳ 明朝" w:hAnsi="ＭＳ 明朝" w:hint="eastAsia"/>
          <w:spacing w:val="10"/>
          <w:szCs w:val="21"/>
        </w:rPr>
        <w:t>特</w:t>
      </w:r>
      <w:r w:rsidRPr="00445834">
        <w:rPr>
          <w:rFonts w:ascii="ＭＳ 明朝" w:hAnsi="ＭＳ 明朝" w:hint="eastAsia"/>
          <w:spacing w:val="10"/>
          <w:szCs w:val="21"/>
        </w:rPr>
        <w:t>約書又は企業総合特約書」</w:t>
      </w:r>
      <w:r w:rsidR="001A062E" w:rsidRPr="009C0838">
        <w:rPr>
          <w:rFonts w:hint="eastAsia"/>
          <w:spacing w:val="10"/>
          <w:szCs w:val="21"/>
        </w:rPr>
        <w:t>及び「設備財等特約書又は技術提供特約書」</w:t>
      </w:r>
      <w:r w:rsidRPr="009C0838">
        <w:rPr>
          <w:rFonts w:ascii="ＭＳ 明朝" w:hAnsi="ＭＳ 明朝" w:hint="eastAsia"/>
          <w:spacing w:val="10"/>
          <w:szCs w:val="21"/>
        </w:rPr>
        <w:t>とあるのは「２年未満貸付特約書」と読み替えるものとする。</w:t>
      </w:r>
    </w:p>
    <w:p w14:paraId="49797745" w14:textId="77777777" w:rsidR="002B72ED" w:rsidRPr="009C0838" w:rsidRDefault="002B72ED" w:rsidP="007A5E6F">
      <w:pPr>
        <w:pStyle w:val="3"/>
        <w:tabs>
          <w:tab w:val="num" w:pos="-1760"/>
        </w:tabs>
        <w:ind w:leftChars="103" w:left="443" w:hangingChars="95" w:hanging="222"/>
        <w:rPr>
          <w:rFonts w:ascii="ＭＳ 明朝" w:hAnsi="ＭＳ 明朝"/>
          <w:spacing w:val="10"/>
          <w:sz w:val="21"/>
          <w:szCs w:val="21"/>
        </w:rPr>
      </w:pPr>
      <w:r w:rsidRPr="009C0838">
        <w:rPr>
          <w:rFonts w:ascii="ＭＳ 明朝" w:hAnsi="ＭＳ 明朝" w:hint="eastAsia"/>
          <w:spacing w:val="10"/>
          <w:sz w:val="21"/>
          <w:szCs w:val="21"/>
        </w:rPr>
        <w:t>(2) 割増・割引係数は、上記</w:t>
      </w:r>
      <w:r w:rsidRPr="009C0838">
        <w:rPr>
          <w:rFonts w:ascii="ＭＳ 明朝" w:hAnsi="ＭＳ 明朝"/>
          <w:spacing w:val="10"/>
          <w:sz w:val="21"/>
          <w:szCs w:val="21"/>
        </w:rPr>
        <w:t>(1)</w:t>
      </w:r>
      <w:r w:rsidRPr="009C0838">
        <w:rPr>
          <w:rFonts w:ascii="ＭＳ 明朝" w:hAnsi="ＭＳ 明朝" w:hint="eastAsia"/>
          <w:spacing w:val="10"/>
          <w:sz w:val="21"/>
          <w:szCs w:val="21"/>
        </w:rPr>
        <w:t>で算出した基本保険料率に上記［１］１(3)②及び④の規定を準用して得た割増・割引係数を乗じて得た率を保険料率とする。この場合において、同規定中、「決済」とあるのは「償還」と、「輸出等の日」とあるのは「貸付の日」と、「</w:t>
      </w:r>
      <w:r w:rsidR="001A062E" w:rsidRPr="009C0838">
        <w:rPr>
          <w:rFonts w:hint="eastAsia"/>
          <w:spacing w:val="10"/>
          <w:sz w:val="21"/>
          <w:szCs w:val="21"/>
        </w:rPr>
        <w:t>貿易一般保険（外貨建対応方式）特約書（以下「</w:t>
      </w:r>
      <w:r w:rsidRPr="009C0838">
        <w:rPr>
          <w:rFonts w:ascii="ＭＳ 明朝" w:hAnsi="ＭＳ 明朝" w:hint="eastAsia"/>
          <w:spacing w:val="10"/>
          <w:sz w:val="21"/>
          <w:szCs w:val="21"/>
        </w:rPr>
        <w:t>外貨建特約書</w:t>
      </w:r>
      <w:r w:rsidR="001A062E" w:rsidRPr="009C0838">
        <w:rPr>
          <w:rFonts w:hint="eastAsia"/>
          <w:spacing w:val="10"/>
          <w:sz w:val="21"/>
          <w:szCs w:val="21"/>
        </w:rPr>
        <w:t>」という。）</w:t>
      </w:r>
      <w:r w:rsidRPr="009C0838">
        <w:rPr>
          <w:rFonts w:ascii="ＭＳ 明朝" w:hAnsi="ＭＳ 明朝" w:hint="eastAsia"/>
          <w:spacing w:val="10"/>
          <w:sz w:val="21"/>
          <w:szCs w:val="21"/>
        </w:rPr>
        <w:t>」とあるのは「貿易代金貸付保険（外貨建対応方式）特約書」と読み替えるものとする。</w:t>
      </w:r>
    </w:p>
    <w:p w14:paraId="53E16CBB" w14:textId="77777777" w:rsidR="002B72ED" w:rsidRPr="00445834" w:rsidRDefault="002B72ED" w:rsidP="007A5E6F">
      <w:pPr>
        <w:ind w:left="222" w:hangingChars="95" w:hanging="222"/>
        <w:rPr>
          <w:rFonts w:ascii="ＭＳ 明朝" w:hAnsi="ＭＳ 明朝"/>
          <w:spacing w:val="10"/>
          <w:szCs w:val="21"/>
        </w:rPr>
      </w:pPr>
      <w:r w:rsidRPr="009C0838">
        <w:rPr>
          <w:rFonts w:ascii="ＭＳ 明朝" w:hAnsi="ＭＳ 明朝" w:hint="eastAsia"/>
          <w:spacing w:val="10"/>
          <w:szCs w:val="21"/>
        </w:rPr>
        <w:t>２　２年以上案件</w:t>
      </w:r>
      <w:r w:rsidR="001A062E" w:rsidRPr="009C0838">
        <w:rPr>
          <w:rFonts w:hint="eastAsia"/>
          <w:spacing w:val="10"/>
          <w:szCs w:val="21"/>
        </w:rPr>
        <w:t>の貸付元本及び当該貸付元本に付随する金利</w:t>
      </w:r>
      <w:r w:rsidRPr="00445834">
        <w:rPr>
          <w:rFonts w:ascii="ＭＳ 明朝" w:hAnsi="ＭＳ 明朝" w:hint="eastAsia"/>
          <w:spacing w:val="10"/>
          <w:szCs w:val="21"/>
        </w:rPr>
        <w:t>に係る保険価額（貸付元本に係るものに限る。）当たりの保険料率</w:t>
      </w:r>
    </w:p>
    <w:p w14:paraId="0A151389" w14:textId="77777777" w:rsidR="002B72ED" w:rsidRPr="00445834" w:rsidRDefault="002B72ED" w:rsidP="007A5E6F">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個別保険又は２年以上貸付特約書に係る基本保険料率は、上記［１］２(</w:t>
      </w:r>
      <w:r w:rsidRPr="00445834">
        <w:rPr>
          <w:rFonts w:ascii="ＭＳ 明朝" w:hAnsi="ＭＳ 明朝"/>
          <w:spacing w:val="10"/>
          <w:szCs w:val="21"/>
        </w:rPr>
        <w:t>1</w:t>
      </w:r>
      <w:r w:rsidRPr="00445834">
        <w:rPr>
          <w:rFonts w:ascii="ＭＳ 明朝" w:hAnsi="ＭＳ 明朝" w:hint="eastAsia"/>
          <w:spacing w:val="10"/>
          <w:szCs w:val="21"/>
        </w:rPr>
        <w:t>)の規定を準用する。この場合において、同規定中、「設備財等特約書又は技術提供特約書」とあるのは「２年以上貸付特約書」と、「延払期間」とあるのは「償還期間」と、「決済」とあるのは「償還」と、</w:t>
      </w:r>
      <w:r w:rsidR="00F66A5F" w:rsidRPr="00445834">
        <w:rPr>
          <w:rFonts w:ascii="ＭＳ 明朝" w:hAnsi="ＭＳ 明朝" w:hint="eastAsia"/>
          <w:spacing w:val="10"/>
          <w:szCs w:val="21"/>
        </w:rPr>
        <w:t>「延払元本」とあるのは「貸付元本」と、</w:t>
      </w:r>
      <w:r w:rsidRPr="00445834">
        <w:rPr>
          <w:rFonts w:ascii="ＭＳ 明朝" w:hAnsi="ＭＳ 明朝" w:hint="eastAsia"/>
          <w:spacing w:val="10"/>
          <w:szCs w:val="21"/>
        </w:rPr>
        <w:t>「第１回船積日又は第１回対価確認日」とあるのは「第１回貸付日」と読み替えるものとする。</w:t>
      </w:r>
    </w:p>
    <w:p w14:paraId="659B1AD3" w14:textId="77777777" w:rsidR="002B72ED" w:rsidRPr="00445834" w:rsidRDefault="002B72ED" w:rsidP="007A5E6F">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割増・割引係数は、上記［１］</w:t>
      </w:r>
      <w:r w:rsidR="00F66A5F">
        <w:rPr>
          <w:rFonts w:ascii="ＭＳ 明朝" w:hAnsi="ＭＳ 明朝" w:hint="eastAsia"/>
          <w:spacing w:val="10"/>
          <w:szCs w:val="21"/>
        </w:rPr>
        <w:t>２</w:t>
      </w:r>
      <w:r w:rsidRPr="00445834">
        <w:rPr>
          <w:rFonts w:ascii="ＭＳ 明朝" w:hAnsi="ＭＳ 明朝" w:hint="eastAsia"/>
          <w:spacing w:val="10"/>
          <w:szCs w:val="21"/>
        </w:rPr>
        <w:t>(2)の規定を準用するものとし、上記</w:t>
      </w:r>
      <w:r w:rsidRPr="00445834">
        <w:rPr>
          <w:rFonts w:ascii="ＭＳ 明朝" w:hAnsi="ＭＳ 明朝"/>
          <w:spacing w:val="10"/>
          <w:szCs w:val="21"/>
        </w:rPr>
        <w:t>(1)</w:t>
      </w:r>
      <w:r w:rsidRPr="00445834">
        <w:rPr>
          <w:rFonts w:ascii="ＭＳ 明朝" w:hAnsi="ＭＳ 明朝" w:hint="eastAsia"/>
          <w:spacing w:val="10"/>
          <w:szCs w:val="21"/>
        </w:rPr>
        <w:t>で算出した基本保険料率に乗じるものとする。この場合において、上記［１］</w:t>
      </w:r>
      <w:r w:rsidR="00F66A5F">
        <w:rPr>
          <w:rFonts w:ascii="ＭＳ 明朝" w:hAnsi="ＭＳ 明朝" w:hint="eastAsia"/>
          <w:spacing w:val="10"/>
          <w:szCs w:val="21"/>
        </w:rPr>
        <w:t>２</w:t>
      </w:r>
      <w:r w:rsidRPr="00445834">
        <w:rPr>
          <w:rFonts w:ascii="ＭＳ 明朝" w:hAnsi="ＭＳ 明朝" w:hint="eastAsia"/>
          <w:spacing w:val="10"/>
          <w:szCs w:val="21"/>
        </w:rPr>
        <w:t>(2) の規定中、①を「①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０．９」と、「</w:t>
      </w:r>
      <w:r w:rsidR="00F66A5F" w:rsidRPr="009C0838">
        <w:rPr>
          <w:rFonts w:hint="eastAsia"/>
          <w:spacing w:val="10"/>
          <w:szCs w:val="21"/>
        </w:rPr>
        <w:t>代金等の</w:t>
      </w:r>
      <w:r w:rsidRPr="009C0838">
        <w:rPr>
          <w:rFonts w:ascii="ＭＳ 明朝" w:hAnsi="ＭＳ 明朝" w:hint="eastAsia"/>
          <w:spacing w:val="10"/>
          <w:szCs w:val="21"/>
        </w:rPr>
        <w:t>支払人」とあるのは「借入人」と、</w:t>
      </w:r>
      <w:r w:rsidR="00F66A5F" w:rsidRPr="009C0838">
        <w:rPr>
          <w:rFonts w:hint="eastAsia"/>
          <w:spacing w:val="10"/>
          <w:szCs w:val="21"/>
        </w:rPr>
        <w:t>「支払保証」</w:t>
      </w:r>
      <w:r w:rsidR="00F66A5F" w:rsidRPr="009C0838">
        <w:rPr>
          <w:rFonts w:hint="eastAsia"/>
          <w:spacing w:val="10"/>
          <w:szCs w:val="21"/>
        </w:rPr>
        <w:lastRenderedPageBreak/>
        <w:t>とあるのは「償還保証」と、「輸出契約等」とあるのは「貸付契約」と、</w:t>
      </w:r>
      <w:r w:rsidRPr="009C0838">
        <w:rPr>
          <w:rFonts w:ascii="ＭＳ 明朝" w:hAnsi="ＭＳ 明朝" w:hint="eastAsia"/>
          <w:spacing w:val="10"/>
          <w:szCs w:val="21"/>
        </w:rPr>
        <w:t>「</w:t>
      </w:r>
      <w:r w:rsidRPr="00445834">
        <w:rPr>
          <w:rFonts w:ascii="ＭＳ 明朝" w:hAnsi="ＭＳ 明朝" w:hint="eastAsia"/>
          <w:spacing w:val="10"/>
          <w:szCs w:val="21"/>
        </w:rPr>
        <w:t>外貨建特約書」とあるのは「貿易代金貸付保険（外貨建対応方式）特約書」と、「決済」とあるのは「償還」と読み替えるものとする。</w:t>
      </w:r>
    </w:p>
    <w:p w14:paraId="0A61095E" w14:textId="77777777" w:rsidR="002B72ED" w:rsidRPr="00445834" w:rsidRDefault="002B72ED" w:rsidP="007A5E6F">
      <w:pPr>
        <w:ind w:left="222" w:hangingChars="95" w:hanging="222"/>
        <w:rPr>
          <w:rFonts w:ascii="ＭＳ 明朝" w:hAnsi="ＭＳ 明朝"/>
          <w:spacing w:val="10"/>
          <w:szCs w:val="21"/>
        </w:rPr>
      </w:pPr>
      <w:r w:rsidRPr="00445834">
        <w:rPr>
          <w:rFonts w:ascii="ＭＳ 明朝" w:hAnsi="ＭＳ 明朝" w:hint="eastAsia"/>
          <w:spacing w:val="10"/>
          <w:szCs w:val="21"/>
        </w:rPr>
        <w:t>３　上記１及び２の規定により準用する各係数表における国カテゴリー</w:t>
      </w:r>
    </w:p>
    <w:p w14:paraId="47B1002A" w14:textId="77777777" w:rsidR="002B72ED" w:rsidRPr="00445834" w:rsidRDefault="002B72ED" w:rsidP="007A5E6F">
      <w:pPr>
        <w:ind w:leftChars="103" w:left="443" w:hangingChars="95" w:hanging="222"/>
        <w:rPr>
          <w:rFonts w:ascii="ＭＳ 明朝" w:hAnsi="ＭＳ 明朝"/>
          <w:spacing w:val="10"/>
          <w:szCs w:val="21"/>
        </w:rPr>
      </w:pPr>
      <w:r w:rsidRPr="00445834">
        <w:rPr>
          <w:rFonts w:ascii="ＭＳ 明朝" w:hAnsi="ＭＳ 明朝" w:hint="eastAsia"/>
          <w:spacing w:val="10"/>
          <w:szCs w:val="21"/>
        </w:rPr>
        <w:t>(1) 貸付金の償還国の国カテゴリーとし、貸付金の償還国と当該貸付金の保証国が異なるときには当該保証国の国カテゴリーとする。</w:t>
      </w:r>
    </w:p>
    <w:p w14:paraId="6C601AC1" w14:textId="77777777" w:rsidR="002B72ED" w:rsidRPr="00445834" w:rsidRDefault="002B72ED" w:rsidP="007A5E6F">
      <w:pPr>
        <w:ind w:leftChars="103" w:left="443" w:hangingChars="95" w:hanging="222"/>
        <w:rPr>
          <w:rFonts w:ascii="ＭＳ 明朝" w:hAnsi="ＭＳ 明朝"/>
          <w:spacing w:val="10"/>
          <w:szCs w:val="21"/>
        </w:rPr>
      </w:pPr>
      <w:r w:rsidRPr="00445834">
        <w:rPr>
          <w:rFonts w:ascii="ＭＳ 明朝" w:hAnsi="ＭＳ 明朝" w:hint="eastAsia"/>
          <w:spacing w:val="10"/>
          <w:szCs w:val="21"/>
        </w:rPr>
        <w:t>(2) 上記(1)の規定にかかわらず、２年以上案件のうちプロジェクト・ファイナンス案件の場合は、貸付金の償還国と事業が行われる国が異なるときには、いずれか係数の大きい国の国カテゴリーとする。</w:t>
      </w:r>
    </w:p>
    <w:p w14:paraId="3DEF539A" w14:textId="77777777" w:rsidR="002B72ED" w:rsidRPr="00445834" w:rsidRDefault="002B72ED" w:rsidP="007A5E6F">
      <w:pPr>
        <w:ind w:leftChars="209" w:left="447" w:firstLineChars="100" w:firstLine="234"/>
        <w:rPr>
          <w:rFonts w:ascii="ＭＳ 明朝" w:hAnsi="ＭＳ 明朝"/>
          <w:spacing w:val="10"/>
          <w:szCs w:val="21"/>
        </w:rPr>
      </w:pPr>
      <w:r w:rsidRPr="00445834">
        <w:rPr>
          <w:rFonts w:ascii="ＭＳ 明朝" w:hAnsi="ＭＳ 明朝" w:hint="eastAsia"/>
          <w:spacing w:val="10"/>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３(</w:t>
      </w:r>
      <w:r w:rsidRPr="00445834">
        <w:rPr>
          <w:rFonts w:ascii="ＭＳ 明朝" w:hAnsi="ＭＳ 明朝"/>
          <w:spacing w:val="10"/>
          <w:szCs w:val="21"/>
        </w:rPr>
        <w:t>1</w:t>
      </w:r>
      <w:r w:rsidRPr="00445834">
        <w:rPr>
          <w:rFonts w:ascii="ＭＳ 明朝" w:hAnsi="ＭＳ 明朝" w:hint="eastAsia"/>
          <w:spacing w:val="10"/>
          <w:szCs w:val="21"/>
        </w:rPr>
        <w:t>)の基本保険料率を算出する。</w:t>
      </w:r>
    </w:p>
    <w:p w14:paraId="21670D98" w14:textId="77777777" w:rsidR="002B72ED" w:rsidRPr="00445834" w:rsidRDefault="002B72ED" w:rsidP="007A5E6F">
      <w:pPr>
        <w:tabs>
          <w:tab w:val="left" w:pos="-1760"/>
        </w:tabs>
        <w:ind w:leftChars="103" w:left="443" w:hangingChars="95" w:hanging="222"/>
        <w:rPr>
          <w:rFonts w:ascii="ＭＳ 明朝" w:hAnsi="ＭＳ 明朝"/>
          <w:spacing w:val="10"/>
          <w:szCs w:val="21"/>
        </w:rPr>
      </w:pPr>
      <w:r w:rsidRPr="00445834">
        <w:rPr>
          <w:rFonts w:ascii="ＭＳ 明朝" w:hAnsi="ＭＳ 明朝" w:hint="eastAsia"/>
          <w:spacing w:val="10"/>
          <w:szCs w:val="21"/>
        </w:rPr>
        <w:t>(3) 上記(1)の規定にかかわらず、次に掲げる機関を借入人とする２年以上案件に係る保険料率は、次の国カテゴリーとする。</w:t>
      </w:r>
    </w:p>
    <w:p w14:paraId="0981411C" w14:textId="77777777" w:rsidR="002B72ED" w:rsidRPr="00445834" w:rsidRDefault="002B72ED" w:rsidP="007A5E6F">
      <w:pPr>
        <w:ind w:leftChars="209" w:left="447"/>
        <w:rPr>
          <w:rFonts w:ascii="ＭＳ 明朝" w:hAnsi="ＭＳ 明朝"/>
          <w:spacing w:val="10"/>
          <w:szCs w:val="21"/>
        </w:rPr>
      </w:pPr>
      <w:r w:rsidRPr="00445834">
        <w:rPr>
          <w:rFonts w:ascii="ＭＳ 明朝" w:hAnsi="ＭＳ 明朝" w:hint="eastAsia"/>
          <w:spacing w:val="10"/>
          <w:szCs w:val="21"/>
        </w:rPr>
        <w:t>①　アンデス開発公社（ＣＡＦ）は、国カテゴリーＣとする。</w:t>
      </w:r>
    </w:p>
    <w:p w14:paraId="3EAB8E30" w14:textId="77777777" w:rsidR="002B72ED" w:rsidRPr="00445834" w:rsidRDefault="002B72ED" w:rsidP="007A5E6F">
      <w:pPr>
        <w:ind w:leftChars="209" w:left="447"/>
        <w:rPr>
          <w:rFonts w:ascii="ＭＳ 明朝" w:hAnsi="ＭＳ 明朝"/>
          <w:spacing w:val="10"/>
          <w:szCs w:val="21"/>
        </w:rPr>
      </w:pPr>
      <w:r w:rsidRPr="00445834">
        <w:rPr>
          <w:rFonts w:ascii="ＭＳ 明朝" w:hAnsi="ＭＳ 明朝" w:hint="eastAsia"/>
          <w:spacing w:val="10"/>
          <w:szCs w:val="21"/>
        </w:rPr>
        <w:t>②　中米経済統合銀行（ＣＡＢＥＩ）は、国カテゴリーＤとする。</w:t>
      </w:r>
    </w:p>
    <w:p w14:paraId="567A980F" w14:textId="77777777" w:rsidR="002B72ED" w:rsidRPr="00445834" w:rsidRDefault="002B72ED" w:rsidP="00445834">
      <w:pPr>
        <w:ind w:left="468" w:hangingChars="200" w:hanging="468"/>
        <w:rPr>
          <w:rFonts w:ascii="ＭＳ 明朝" w:hAnsi="ＭＳ 明朝"/>
          <w:spacing w:val="10"/>
          <w:szCs w:val="21"/>
        </w:rPr>
      </w:pPr>
    </w:p>
    <w:p w14:paraId="3828625F"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［３］限度額設定型貿易保険（製造業用）約款に係る保険料率は、別表第２のとおりとする。</w:t>
      </w:r>
    </w:p>
    <w:p w14:paraId="0052B813"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［４］中小企業輸出代金保険約款に係る保険価額当たりの保険料率は、次の式により算出した率とする。</w:t>
      </w:r>
    </w:p>
    <w:p w14:paraId="006C510D" w14:textId="77777777" w:rsidR="002B72ED" w:rsidRPr="00445834" w:rsidRDefault="002B72ED" w:rsidP="007A5E6F">
      <w:pPr>
        <w:ind w:leftChars="314" w:left="672"/>
        <w:rPr>
          <w:rFonts w:ascii="ＭＳ 明朝" w:hAnsi="ＭＳ 明朝"/>
          <w:spacing w:val="10"/>
          <w:szCs w:val="21"/>
        </w:rPr>
      </w:pPr>
      <w:r w:rsidRPr="00445834">
        <w:rPr>
          <w:rFonts w:ascii="ＭＳ 明朝" w:hAnsi="ＭＳ 明朝" w:hint="eastAsia"/>
          <w:spacing w:val="10"/>
          <w:szCs w:val="21"/>
        </w:rPr>
        <w:t>（aＸ＋b）×［ｃ×</w:t>
      </w:r>
      <w:r w:rsidRPr="00445834">
        <w:rPr>
          <w:rFonts w:ascii="ＭＳ 明朝" w:hAnsi="ＭＳ 明朝"/>
          <w:spacing w:val="10"/>
          <w:szCs w:val="21"/>
        </w:rPr>
        <w:t>0.97436</w:t>
      </w:r>
      <w:r w:rsidRPr="00445834">
        <w:rPr>
          <w:rFonts w:ascii="ＭＳ 明朝" w:hAnsi="ＭＳ 明朝" w:hint="eastAsia"/>
          <w:spacing w:val="10"/>
          <w:szCs w:val="21"/>
        </w:rPr>
        <w:t>＋｛（１－ｃ）×1.05556×ｄ｝］×ｅ＋ｆ</w:t>
      </w:r>
    </w:p>
    <w:p w14:paraId="566E1047" w14:textId="77777777" w:rsidR="002B72ED" w:rsidRPr="00445834" w:rsidRDefault="002B72ED" w:rsidP="007A5E6F">
      <w:pPr>
        <w:ind w:leftChars="104" w:left="445" w:hangingChars="95" w:hanging="222"/>
        <w:rPr>
          <w:rFonts w:ascii="ＭＳ 明朝" w:hAnsi="ＭＳ 明朝"/>
          <w:spacing w:val="10"/>
          <w:szCs w:val="21"/>
        </w:rPr>
      </w:pPr>
      <w:r w:rsidRPr="00445834">
        <w:rPr>
          <w:rFonts w:ascii="ＭＳ 明朝" w:hAnsi="ＭＳ 明朝" w:hint="eastAsia"/>
          <w:spacing w:val="10"/>
          <w:szCs w:val="21"/>
        </w:rPr>
        <w:t>(1) 係数ａ、ｂ、ｃ、ｅ及びｆは下表のとおりとする。</w:t>
      </w:r>
    </w:p>
    <w:tbl>
      <w:tblPr>
        <w:tblW w:w="6720" w:type="dxa"/>
        <w:tblInd w:w="702" w:type="dxa"/>
        <w:tblLayout w:type="fixed"/>
        <w:tblCellMar>
          <w:left w:w="30" w:type="dxa"/>
          <w:right w:w="30" w:type="dxa"/>
        </w:tblCellMar>
        <w:tblLook w:val="0000" w:firstRow="0" w:lastRow="0" w:firstColumn="0" w:lastColumn="0" w:noHBand="0" w:noVBand="0"/>
      </w:tblPr>
      <w:tblGrid>
        <w:gridCol w:w="1568"/>
        <w:gridCol w:w="1344"/>
        <w:gridCol w:w="1008"/>
        <w:gridCol w:w="784"/>
        <w:gridCol w:w="672"/>
        <w:gridCol w:w="1344"/>
      </w:tblGrid>
      <w:tr w:rsidR="002B72ED" w:rsidRPr="00445834" w14:paraId="2E946960" w14:textId="77777777">
        <w:trPr>
          <w:cantSplit/>
          <w:trHeight w:val="221"/>
        </w:trPr>
        <w:tc>
          <w:tcPr>
            <w:tcW w:w="1568" w:type="dxa"/>
            <w:tcBorders>
              <w:top w:val="single" w:sz="8" w:space="0" w:color="auto"/>
              <w:left w:val="single" w:sz="8" w:space="0" w:color="auto"/>
              <w:bottom w:val="single" w:sz="8" w:space="0" w:color="auto"/>
              <w:right w:val="single" w:sz="8" w:space="0" w:color="auto"/>
            </w:tcBorders>
            <w:vAlign w:val="center"/>
          </w:tcPr>
          <w:p w14:paraId="5773509D" w14:textId="77777777" w:rsidR="002B72ED" w:rsidRPr="00445834" w:rsidRDefault="002B72ED" w:rsidP="002B72ED">
            <w:pPr>
              <w:spacing w:line="280" w:lineRule="atLeast"/>
              <w:jc w:val="center"/>
              <w:rPr>
                <w:rFonts w:ascii="ＭＳ 明朝" w:hAnsi="ＭＳ 明朝"/>
                <w:spacing w:val="10"/>
                <w:szCs w:val="21"/>
              </w:rPr>
            </w:pPr>
            <w:r w:rsidRPr="00445834">
              <w:rPr>
                <w:rFonts w:ascii="ＭＳ 明朝" w:hAnsi="ＭＳ 明朝" w:hint="eastAsia"/>
                <w:spacing w:val="10"/>
                <w:szCs w:val="21"/>
              </w:rPr>
              <w:t>国カテゴリー</w:t>
            </w:r>
          </w:p>
        </w:tc>
        <w:tc>
          <w:tcPr>
            <w:tcW w:w="1344" w:type="dxa"/>
            <w:tcBorders>
              <w:top w:val="single" w:sz="8" w:space="0" w:color="auto"/>
              <w:left w:val="single" w:sz="8" w:space="0" w:color="auto"/>
              <w:bottom w:val="single" w:sz="8" w:space="0" w:color="auto"/>
              <w:right w:val="single" w:sz="6" w:space="0" w:color="auto"/>
            </w:tcBorders>
            <w:vAlign w:val="center"/>
          </w:tcPr>
          <w:p w14:paraId="7DE88DDE"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ａ</w:t>
            </w:r>
          </w:p>
        </w:tc>
        <w:tc>
          <w:tcPr>
            <w:tcW w:w="1008" w:type="dxa"/>
            <w:tcBorders>
              <w:top w:val="single" w:sz="8" w:space="0" w:color="auto"/>
              <w:left w:val="single" w:sz="6" w:space="0" w:color="auto"/>
              <w:bottom w:val="single" w:sz="8" w:space="0" w:color="auto"/>
              <w:right w:val="single" w:sz="6" w:space="0" w:color="auto"/>
            </w:tcBorders>
            <w:vAlign w:val="center"/>
          </w:tcPr>
          <w:p w14:paraId="5D9780FF"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ｂ</w:t>
            </w:r>
          </w:p>
        </w:tc>
        <w:tc>
          <w:tcPr>
            <w:tcW w:w="784" w:type="dxa"/>
            <w:tcBorders>
              <w:top w:val="single" w:sz="8" w:space="0" w:color="auto"/>
              <w:left w:val="single" w:sz="6" w:space="0" w:color="auto"/>
              <w:bottom w:val="single" w:sz="8" w:space="0" w:color="auto"/>
              <w:right w:val="single" w:sz="6" w:space="0" w:color="auto"/>
            </w:tcBorders>
            <w:vAlign w:val="center"/>
          </w:tcPr>
          <w:p w14:paraId="183CA083"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ｃ</w:t>
            </w:r>
          </w:p>
        </w:tc>
        <w:tc>
          <w:tcPr>
            <w:tcW w:w="672" w:type="dxa"/>
            <w:tcBorders>
              <w:top w:val="single" w:sz="8" w:space="0" w:color="auto"/>
              <w:left w:val="single" w:sz="6" w:space="0" w:color="auto"/>
              <w:bottom w:val="single" w:sz="8" w:space="0" w:color="auto"/>
              <w:right w:val="single" w:sz="6" w:space="0" w:color="auto"/>
            </w:tcBorders>
            <w:vAlign w:val="center"/>
          </w:tcPr>
          <w:p w14:paraId="68E68E50"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ｅ</w:t>
            </w:r>
          </w:p>
        </w:tc>
        <w:tc>
          <w:tcPr>
            <w:tcW w:w="1344" w:type="dxa"/>
            <w:tcBorders>
              <w:top w:val="single" w:sz="8" w:space="0" w:color="auto"/>
              <w:left w:val="single" w:sz="6" w:space="0" w:color="auto"/>
              <w:bottom w:val="single" w:sz="8" w:space="0" w:color="auto"/>
              <w:right w:val="single" w:sz="8" w:space="0" w:color="auto"/>
            </w:tcBorders>
            <w:vAlign w:val="center"/>
          </w:tcPr>
          <w:p w14:paraId="6FEE9343"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ｆ</w:t>
            </w:r>
          </w:p>
        </w:tc>
      </w:tr>
      <w:tr w:rsidR="002B72ED" w:rsidRPr="00445834" w14:paraId="077092B5" w14:textId="77777777">
        <w:trPr>
          <w:cantSplit/>
          <w:trHeight w:val="230"/>
        </w:trPr>
        <w:tc>
          <w:tcPr>
            <w:tcW w:w="1568" w:type="dxa"/>
            <w:tcBorders>
              <w:top w:val="single" w:sz="8" w:space="0" w:color="auto"/>
              <w:left w:val="single" w:sz="8" w:space="0" w:color="auto"/>
              <w:bottom w:val="single" w:sz="2" w:space="0" w:color="auto"/>
              <w:right w:val="single" w:sz="8" w:space="0" w:color="auto"/>
            </w:tcBorders>
            <w:vAlign w:val="center"/>
          </w:tcPr>
          <w:p w14:paraId="0E9B616B"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Ａ</w:t>
            </w:r>
          </w:p>
        </w:tc>
        <w:tc>
          <w:tcPr>
            <w:tcW w:w="1344" w:type="dxa"/>
            <w:tcBorders>
              <w:top w:val="single" w:sz="8" w:space="0" w:color="auto"/>
              <w:left w:val="single" w:sz="8" w:space="0" w:color="auto"/>
              <w:bottom w:val="single" w:sz="2" w:space="0" w:color="auto"/>
              <w:right w:val="single" w:sz="6" w:space="0" w:color="auto"/>
            </w:tcBorders>
          </w:tcPr>
          <w:p w14:paraId="79F4FBAB"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000</w:t>
            </w:r>
            <w:r w:rsidRPr="00445834">
              <w:rPr>
                <w:rFonts w:ascii="ＭＳ 明朝" w:hAnsi="ＭＳ 明朝" w:hint="eastAsia"/>
                <w:spacing w:val="10"/>
                <w:szCs w:val="21"/>
              </w:rPr>
              <w:t>289</w:t>
            </w:r>
          </w:p>
        </w:tc>
        <w:tc>
          <w:tcPr>
            <w:tcW w:w="1008" w:type="dxa"/>
            <w:tcBorders>
              <w:top w:val="single" w:sz="8" w:space="0" w:color="auto"/>
              <w:left w:val="single" w:sz="6" w:space="0" w:color="auto"/>
              <w:bottom w:val="single" w:sz="2" w:space="0" w:color="auto"/>
              <w:right w:val="single" w:sz="6" w:space="0" w:color="auto"/>
            </w:tcBorders>
            <w:vAlign w:val="center"/>
          </w:tcPr>
          <w:p w14:paraId="4667B8FF"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006</w:t>
            </w:r>
          </w:p>
        </w:tc>
        <w:tc>
          <w:tcPr>
            <w:tcW w:w="784" w:type="dxa"/>
            <w:tcBorders>
              <w:top w:val="single" w:sz="8" w:space="0" w:color="auto"/>
              <w:left w:val="single" w:sz="6" w:space="0" w:color="auto"/>
              <w:bottom w:val="single" w:sz="2" w:space="0" w:color="auto"/>
              <w:right w:val="single" w:sz="6" w:space="0" w:color="auto"/>
            </w:tcBorders>
            <w:vAlign w:val="center"/>
          </w:tcPr>
          <w:p w14:paraId="1430DB71"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50</w:t>
            </w:r>
          </w:p>
        </w:tc>
        <w:tc>
          <w:tcPr>
            <w:tcW w:w="672" w:type="dxa"/>
            <w:tcBorders>
              <w:top w:val="single" w:sz="8" w:space="0" w:color="auto"/>
              <w:left w:val="single" w:sz="6" w:space="0" w:color="auto"/>
              <w:bottom w:val="single" w:sz="2" w:space="0" w:color="auto"/>
              <w:right w:val="single" w:sz="6" w:space="0" w:color="auto"/>
            </w:tcBorders>
          </w:tcPr>
          <w:p w14:paraId="315F387F"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3.5 </w:t>
            </w:r>
          </w:p>
        </w:tc>
        <w:tc>
          <w:tcPr>
            <w:tcW w:w="1344" w:type="dxa"/>
            <w:tcBorders>
              <w:top w:val="single" w:sz="8" w:space="0" w:color="auto"/>
              <w:left w:val="single" w:sz="6" w:space="0" w:color="auto"/>
              <w:bottom w:val="single" w:sz="2" w:space="0" w:color="auto"/>
              <w:right w:val="single" w:sz="8" w:space="0" w:color="auto"/>
            </w:tcBorders>
            <w:vAlign w:val="center"/>
          </w:tcPr>
          <w:p w14:paraId="2D072DB0"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0.00029571</w:t>
            </w:r>
          </w:p>
        </w:tc>
      </w:tr>
      <w:tr w:rsidR="002B72ED" w:rsidRPr="00445834" w14:paraId="2AE7F3CF"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04B8CE19"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Ｂ</w:t>
            </w:r>
          </w:p>
        </w:tc>
        <w:tc>
          <w:tcPr>
            <w:tcW w:w="1344" w:type="dxa"/>
            <w:tcBorders>
              <w:top w:val="single" w:sz="2" w:space="0" w:color="auto"/>
              <w:left w:val="single" w:sz="8" w:space="0" w:color="auto"/>
              <w:bottom w:val="single" w:sz="2" w:space="0" w:color="auto"/>
              <w:right w:val="single" w:sz="6" w:space="0" w:color="auto"/>
            </w:tcBorders>
          </w:tcPr>
          <w:p w14:paraId="40C74C3B"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00868</w:t>
            </w:r>
          </w:p>
        </w:tc>
        <w:tc>
          <w:tcPr>
            <w:tcW w:w="1008" w:type="dxa"/>
            <w:tcBorders>
              <w:top w:val="single" w:sz="2" w:space="0" w:color="auto"/>
              <w:left w:val="single" w:sz="6" w:space="0" w:color="auto"/>
              <w:bottom w:val="single" w:sz="2" w:space="0" w:color="auto"/>
              <w:right w:val="single" w:sz="6" w:space="0" w:color="auto"/>
            </w:tcBorders>
          </w:tcPr>
          <w:p w14:paraId="38C44149"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18</w:t>
            </w:r>
          </w:p>
        </w:tc>
        <w:tc>
          <w:tcPr>
            <w:tcW w:w="784" w:type="dxa"/>
            <w:tcBorders>
              <w:top w:val="single" w:sz="2" w:space="0" w:color="auto"/>
              <w:left w:val="single" w:sz="6" w:space="0" w:color="auto"/>
              <w:bottom w:val="single" w:sz="2" w:space="0" w:color="auto"/>
              <w:right w:val="single" w:sz="6" w:space="0" w:color="auto"/>
            </w:tcBorders>
          </w:tcPr>
          <w:p w14:paraId="5C095CCB"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84</w:t>
            </w:r>
          </w:p>
        </w:tc>
        <w:tc>
          <w:tcPr>
            <w:tcW w:w="672" w:type="dxa"/>
            <w:tcBorders>
              <w:top w:val="single" w:sz="2" w:space="0" w:color="auto"/>
              <w:left w:val="single" w:sz="6" w:space="0" w:color="auto"/>
              <w:bottom w:val="single" w:sz="2" w:space="0" w:color="auto"/>
              <w:right w:val="single" w:sz="6" w:space="0" w:color="auto"/>
            </w:tcBorders>
          </w:tcPr>
          <w:p w14:paraId="6E39B853"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3.5 </w:t>
            </w:r>
          </w:p>
        </w:tc>
        <w:tc>
          <w:tcPr>
            <w:tcW w:w="1344" w:type="dxa"/>
            <w:tcBorders>
              <w:top w:val="single" w:sz="2" w:space="0" w:color="auto"/>
              <w:left w:val="single" w:sz="6" w:space="0" w:color="auto"/>
              <w:bottom w:val="single" w:sz="2" w:space="0" w:color="auto"/>
              <w:right w:val="single" w:sz="8" w:space="0" w:color="auto"/>
            </w:tcBorders>
            <w:vAlign w:val="center"/>
          </w:tcPr>
          <w:p w14:paraId="37614D87"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0.00073093</w:t>
            </w:r>
          </w:p>
        </w:tc>
      </w:tr>
      <w:tr w:rsidR="002B72ED" w:rsidRPr="00445834" w14:paraId="14F2FDB5"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1F8115C8"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Ｃ</w:t>
            </w:r>
          </w:p>
        </w:tc>
        <w:tc>
          <w:tcPr>
            <w:tcW w:w="1344" w:type="dxa"/>
            <w:tcBorders>
              <w:top w:val="single" w:sz="2" w:space="0" w:color="auto"/>
              <w:left w:val="single" w:sz="8" w:space="0" w:color="auto"/>
              <w:bottom w:val="single" w:sz="2" w:space="0" w:color="auto"/>
              <w:right w:val="single" w:sz="6" w:space="0" w:color="auto"/>
            </w:tcBorders>
          </w:tcPr>
          <w:p w14:paraId="362D5B5F"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1592</w:t>
            </w:r>
          </w:p>
        </w:tc>
        <w:tc>
          <w:tcPr>
            <w:tcW w:w="1008" w:type="dxa"/>
            <w:tcBorders>
              <w:top w:val="single" w:sz="2" w:space="0" w:color="auto"/>
              <w:left w:val="single" w:sz="6" w:space="0" w:color="auto"/>
              <w:bottom w:val="single" w:sz="2" w:space="0" w:color="auto"/>
              <w:right w:val="single" w:sz="6" w:space="0" w:color="auto"/>
            </w:tcBorders>
          </w:tcPr>
          <w:p w14:paraId="05170A75"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33</w:t>
            </w:r>
          </w:p>
        </w:tc>
        <w:tc>
          <w:tcPr>
            <w:tcW w:w="784" w:type="dxa"/>
            <w:tcBorders>
              <w:top w:val="single" w:sz="2" w:space="0" w:color="auto"/>
              <w:left w:val="single" w:sz="6" w:space="0" w:color="auto"/>
              <w:bottom w:val="single" w:sz="2" w:space="0" w:color="auto"/>
              <w:right w:val="single" w:sz="6" w:space="0" w:color="auto"/>
            </w:tcBorders>
          </w:tcPr>
          <w:p w14:paraId="5FF8CDCB"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91</w:t>
            </w:r>
          </w:p>
        </w:tc>
        <w:tc>
          <w:tcPr>
            <w:tcW w:w="672" w:type="dxa"/>
            <w:tcBorders>
              <w:top w:val="single" w:sz="2" w:space="0" w:color="auto"/>
              <w:left w:val="single" w:sz="6" w:space="0" w:color="auto"/>
              <w:bottom w:val="single" w:sz="2" w:space="0" w:color="auto"/>
              <w:right w:val="single" w:sz="6" w:space="0" w:color="auto"/>
            </w:tcBorders>
          </w:tcPr>
          <w:p w14:paraId="66FBD3CA"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3.5 </w:t>
            </w:r>
          </w:p>
        </w:tc>
        <w:tc>
          <w:tcPr>
            <w:tcW w:w="1344" w:type="dxa"/>
            <w:tcBorders>
              <w:top w:val="single" w:sz="2" w:space="0" w:color="auto"/>
              <w:left w:val="single" w:sz="6" w:space="0" w:color="auto"/>
              <w:bottom w:val="single" w:sz="2" w:space="0" w:color="auto"/>
              <w:right w:val="single" w:sz="8" w:space="0" w:color="auto"/>
            </w:tcBorders>
            <w:vAlign w:val="center"/>
          </w:tcPr>
          <w:p w14:paraId="65F8CD90"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0.00126551</w:t>
            </w:r>
          </w:p>
        </w:tc>
      </w:tr>
      <w:tr w:rsidR="002B72ED" w:rsidRPr="00445834" w14:paraId="1E6CCEAA"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48FBCDEA"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Ｄ</w:t>
            </w:r>
          </w:p>
        </w:tc>
        <w:tc>
          <w:tcPr>
            <w:tcW w:w="1344" w:type="dxa"/>
            <w:tcBorders>
              <w:top w:val="single" w:sz="2" w:space="0" w:color="auto"/>
              <w:left w:val="single" w:sz="8" w:space="0" w:color="auto"/>
              <w:bottom w:val="single" w:sz="2" w:space="0" w:color="auto"/>
              <w:right w:val="single" w:sz="6" w:space="0" w:color="auto"/>
            </w:tcBorders>
          </w:tcPr>
          <w:p w14:paraId="7F175695"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2317</w:t>
            </w:r>
          </w:p>
        </w:tc>
        <w:tc>
          <w:tcPr>
            <w:tcW w:w="1008" w:type="dxa"/>
            <w:tcBorders>
              <w:top w:val="single" w:sz="2" w:space="0" w:color="auto"/>
              <w:left w:val="single" w:sz="6" w:space="0" w:color="auto"/>
              <w:bottom w:val="single" w:sz="2" w:space="0" w:color="auto"/>
              <w:right w:val="single" w:sz="6" w:space="0" w:color="auto"/>
            </w:tcBorders>
          </w:tcPr>
          <w:p w14:paraId="3D618465"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48</w:t>
            </w:r>
          </w:p>
        </w:tc>
        <w:tc>
          <w:tcPr>
            <w:tcW w:w="784" w:type="dxa"/>
            <w:tcBorders>
              <w:top w:val="single" w:sz="2" w:space="0" w:color="auto"/>
              <w:left w:val="single" w:sz="6" w:space="0" w:color="auto"/>
              <w:bottom w:val="single" w:sz="2" w:space="0" w:color="auto"/>
              <w:right w:val="single" w:sz="6" w:space="0" w:color="auto"/>
            </w:tcBorders>
          </w:tcPr>
          <w:p w14:paraId="6120F0AE"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94</w:t>
            </w:r>
          </w:p>
        </w:tc>
        <w:tc>
          <w:tcPr>
            <w:tcW w:w="672" w:type="dxa"/>
            <w:tcBorders>
              <w:top w:val="single" w:sz="2" w:space="0" w:color="auto"/>
              <w:left w:val="single" w:sz="6" w:space="0" w:color="auto"/>
              <w:bottom w:val="single" w:sz="2" w:space="0" w:color="auto"/>
              <w:right w:val="single" w:sz="6" w:space="0" w:color="auto"/>
            </w:tcBorders>
          </w:tcPr>
          <w:p w14:paraId="47BE22D2"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644AA36F"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0.00154260</w:t>
            </w:r>
          </w:p>
        </w:tc>
      </w:tr>
      <w:tr w:rsidR="002B72ED" w:rsidRPr="00445834" w14:paraId="4E9DBCA1"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4F411477"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Ｅ</w:t>
            </w:r>
          </w:p>
        </w:tc>
        <w:tc>
          <w:tcPr>
            <w:tcW w:w="1344" w:type="dxa"/>
            <w:tcBorders>
              <w:top w:val="single" w:sz="2" w:space="0" w:color="auto"/>
              <w:left w:val="single" w:sz="8" w:space="0" w:color="auto"/>
              <w:bottom w:val="single" w:sz="2" w:space="0" w:color="auto"/>
              <w:right w:val="single" w:sz="6" w:space="0" w:color="auto"/>
            </w:tcBorders>
          </w:tcPr>
          <w:p w14:paraId="0EBB08BA"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2945</w:t>
            </w:r>
          </w:p>
        </w:tc>
        <w:tc>
          <w:tcPr>
            <w:tcW w:w="1008" w:type="dxa"/>
            <w:tcBorders>
              <w:top w:val="single" w:sz="2" w:space="0" w:color="auto"/>
              <w:left w:val="single" w:sz="6" w:space="0" w:color="auto"/>
              <w:bottom w:val="single" w:sz="2" w:space="0" w:color="auto"/>
              <w:right w:val="single" w:sz="6" w:space="0" w:color="auto"/>
            </w:tcBorders>
          </w:tcPr>
          <w:p w14:paraId="384A85D6"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61</w:t>
            </w:r>
          </w:p>
        </w:tc>
        <w:tc>
          <w:tcPr>
            <w:tcW w:w="784" w:type="dxa"/>
            <w:tcBorders>
              <w:top w:val="single" w:sz="2" w:space="0" w:color="auto"/>
              <w:left w:val="single" w:sz="6" w:space="0" w:color="auto"/>
              <w:bottom w:val="single" w:sz="2" w:space="0" w:color="auto"/>
              <w:right w:val="single" w:sz="6" w:space="0" w:color="auto"/>
            </w:tcBorders>
          </w:tcPr>
          <w:p w14:paraId="1DFD3A69"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95</w:t>
            </w:r>
          </w:p>
        </w:tc>
        <w:tc>
          <w:tcPr>
            <w:tcW w:w="672" w:type="dxa"/>
            <w:tcBorders>
              <w:top w:val="single" w:sz="2" w:space="0" w:color="auto"/>
              <w:left w:val="single" w:sz="6" w:space="0" w:color="auto"/>
              <w:bottom w:val="single" w:sz="2" w:space="0" w:color="auto"/>
              <w:right w:val="single" w:sz="6" w:space="0" w:color="auto"/>
            </w:tcBorders>
          </w:tcPr>
          <w:p w14:paraId="16B6958E"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75942008"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0.00191633</w:t>
            </w:r>
          </w:p>
        </w:tc>
      </w:tr>
      <w:tr w:rsidR="002B72ED" w:rsidRPr="00445834" w14:paraId="0FBE3DEE"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145A51B8"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Ｆ</w:t>
            </w:r>
          </w:p>
        </w:tc>
        <w:tc>
          <w:tcPr>
            <w:tcW w:w="1344" w:type="dxa"/>
            <w:tcBorders>
              <w:top w:val="single" w:sz="2" w:space="0" w:color="auto"/>
              <w:left w:val="single" w:sz="8" w:space="0" w:color="auto"/>
              <w:bottom w:val="single" w:sz="2" w:space="0" w:color="auto"/>
              <w:right w:val="single" w:sz="6" w:space="0" w:color="auto"/>
            </w:tcBorders>
          </w:tcPr>
          <w:p w14:paraId="67FDC287"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3428</w:t>
            </w:r>
          </w:p>
        </w:tc>
        <w:tc>
          <w:tcPr>
            <w:tcW w:w="1008" w:type="dxa"/>
            <w:tcBorders>
              <w:top w:val="single" w:sz="2" w:space="0" w:color="auto"/>
              <w:left w:val="single" w:sz="6" w:space="0" w:color="auto"/>
              <w:bottom w:val="single" w:sz="2" w:space="0" w:color="auto"/>
              <w:right w:val="single" w:sz="6" w:space="0" w:color="auto"/>
            </w:tcBorders>
          </w:tcPr>
          <w:p w14:paraId="0D1CA836"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71</w:t>
            </w:r>
          </w:p>
        </w:tc>
        <w:tc>
          <w:tcPr>
            <w:tcW w:w="784" w:type="dxa"/>
            <w:tcBorders>
              <w:top w:val="single" w:sz="2" w:space="0" w:color="auto"/>
              <w:left w:val="single" w:sz="6" w:space="0" w:color="auto"/>
              <w:bottom w:val="single" w:sz="2" w:space="0" w:color="auto"/>
              <w:right w:val="single" w:sz="6" w:space="0" w:color="auto"/>
            </w:tcBorders>
          </w:tcPr>
          <w:p w14:paraId="1F6DDA10"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96</w:t>
            </w:r>
          </w:p>
        </w:tc>
        <w:tc>
          <w:tcPr>
            <w:tcW w:w="672" w:type="dxa"/>
            <w:tcBorders>
              <w:top w:val="single" w:sz="2" w:space="0" w:color="auto"/>
              <w:left w:val="single" w:sz="6" w:space="0" w:color="auto"/>
              <w:bottom w:val="single" w:sz="2" w:space="0" w:color="auto"/>
              <w:right w:val="single" w:sz="6" w:space="0" w:color="auto"/>
            </w:tcBorders>
          </w:tcPr>
          <w:p w14:paraId="5453655D"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3.0 </w:t>
            </w:r>
          </w:p>
        </w:tc>
        <w:tc>
          <w:tcPr>
            <w:tcW w:w="1344" w:type="dxa"/>
            <w:tcBorders>
              <w:top w:val="single" w:sz="2" w:space="0" w:color="auto"/>
              <w:left w:val="single" w:sz="6" w:space="0" w:color="auto"/>
              <w:bottom w:val="single" w:sz="2" w:space="0" w:color="auto"/>
              <w:right w:val="single" w:sz="8" w:space="0" w:color="auto"/>
            </w:tcBorders>
            <w:vAlign w:val="center"/>
          </w:tcPr>
          <w:p w14:paraId="1E647A8D"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0.00222908</w:t>
            </w:r>
          </w:p>
        </w:tc>
      </w:tr>
      <w:tr w:rsidR="002B72ED" w:rsidRPr="00445834" w14:paraId="30D7E76C" w14:textId="77777777">
        <w:trPr>
          <w:cantSplit/>
          <w:trHeight w:val="230"/>
        </w:trPr>
        <w:tc>
          <w:tcPr>
            <w:tcW w:w="1568" w:type="dxa"/>
            <w:tcBorders>
              <w:top w:val="single" w:sz="2" w:space="0" w:color="auto"/>
              <w:left w:val="single" w:sz="8" w:space="0" w:color="auto"/>
              <w:bottom w:val="single" w:sz="2" w:space="0" w:color="auto"/>
              <w:right w:val="single" w:sz="8" w:space="0" w:color="auto"/>
            </w:tcBorders>
          </w:tcPr>
          <w:p w14:paraId="105A8A9D"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Ｇ</w:t>
            </w:r>
          </w:p>
        </w:tc>
        <w:tc>
          <w:tcPr>
            <w:tcW w:w="1344" w:type="dxa"/>
            <w:tcBorders>
              <w:top w:val="single" w:sz="2" w:space="0" w:color="auto"/>
              <w:left w:val="single" w:sz="8" w:space="0" w:color="auto"/>
              <w:bottom w:val="single" w:sz="4" w:space="0" w:color="auto"/>
              <w:right w:val="single" w:sz="6" w:space="0" w:color="auto"/>
            </w:tcBorders>
          </w:tcPr>
          <w:p w14:paraId="7C845085"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4538</w:t>
            </w:r>
          </w:p>
        </w:tc>
        <w:tc>
          <w:tcPr>
            <w:tcW w:w="1008" w:type="dxa"/>
            <w:tcBorders>
              <w:top w:val="single" w:sz="2" w:space="0" w:color="auto"/>
              <w:left w:val="single" w:sz="6" w:space="0" w:color="auto"/>
              <w:bottom w:val="single" w:sz="2" w:space="0" w:color="auto"/>
              <w:right w:val="single" w:sz="6" w:space="0" w:color="auto"/>
            </w:tcBorders>
          </w:tcPr>
          <w:p w14:paraId="7B11F3F3"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w:t>
            </w:r>
            <w:r w:rsidRPr="00445834">
              <w:rPr>
                <w:rFonts w:ascii="ＭＳ 明朝" w:hAnsi="ＭＳ 明朝" w:hint="eastAsia"/>
                <w:spacing w:val="10"/>
                <w:szCs w:val="21"/>
              </w:rPr>
              <w:t>00</w:t>
            </w:r>
            <w:r w:rsidRPr="00445834">
              <w:rPr>
                <w:rFonts w:ascii="ＭＳ 明朝" w:hAnsi="ＭＳ 明朝"/>
                <w:spacing w:val="10"/>
                <w:szCs w:val="21"/>
              </w:rPr>
              <w:t>94</w:t>
            </w:r>
          </w:p>
        </w:tc>
        <w:tc>
          <w:tcPr>
            <w:tcW w:w="784" w:type="dxa"/>
            <w:tcBorders>
              <w:top w:val="single" w:sz="2" w:space="0" w:color="auto"/>
              <w:left w:val="single" w:sz="6" w:space="0" w:color="auto"/>
              <w:bottom w:val="single" w:sz="2" w:space="0" w:color="auto"/>
              <w:right w:val="single" w:sz="6" w:space="0" w:color="auto"/>
            </w:tcBorders>
          </w:tcPr>
          <w:p w14:paraId="7AC8B85F"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97</w:t>
            </w:r>
          </w:p>
        </w:tc>
        <w:tc>
          <w:tcPr>
            <w:tcW w:w="672" w:type="dxa"/>
            <w:tcBorders>
              <w:top w:val="single" w:sz="2" w:space="0" w:color="auto"/>
              <w:left w:val="single" w:sz="6" w:space="0" w:color="auto"/>
              <w:bottom w:val="single" w:sz="2" w:space="0" w:color="auto"/>
              <w:right w:val="single" w:sz="6" w:space="0" w:color="auto"/>
            </w:tcBorders>
          </w:tcPr>
          <w:p w14:paraId="01560189"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2.5 </w:t>
            </w:r>
          </w:p>
        </w:tc>
        <w:tc>
          <w:tcPr>
            <w:tcW w:w="1344" w:type="dxa"/>
            <w:tcBorders>
              <w:top w:val="single" w:sz="2" w:space="0" w:color="auto"/>
              <w:left w:val="single" w:sz="6" w:space="0" w:color="auto"/>
              <w:bottom w:val="single" w:sz="2" w:space="0" w:color="auto"/>
              <w:right w:val="single" w:sz="8" w:space="0" w:color="auto"/>
            </w:tcBorders>
            <w:vAlign w:val="center"/>
          </w:tcPr>
          <w:p w14:paraId="5B85A355"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0.00243984</w:t>
            </w:r>
          </w:p>
        </w:tc>
      </w:tr>
      <w:tr w:rsidR="002B72ED" w:rsidRPr="00445834" w14:paraId="69876941" w14:textId="77777777">
        <w:trPr>
          <w:cantSplit/>
          <w:trHeight w:val="230"/>
        </w:trPr>
        <w:tc>
          <w:tcPr>
            <w:tcW w:w="1568" w:type="dxa"/>
            <w:tcBorders>
              <w:top w:val="single" w:sz="2" w:space="0" w:color="auto"/>
              <w:left w:val="single" w:sz="8" w:space="0" w:color="auto"/>
              <w:bottom w:val="single" w:sz="8" w:space="0" w:color="auto"/>
              <w:right w:val="single" w:sz="8" w:space="0" w:color="auto"/>
            </w:tcBorders>
          </w:tcPr>
          <w:p w14:paraId="65D5DC9E"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hint="eastAsia"/>
                <w:spacing w:val="10"/>
                <w:szCs w:val="21"/>
              </w:rPr>
              <w:t>Ｈ</w:t>
            </w:r>
          </w:p>
        </w:tc>
        <w:tc>
          <w:tcPr>
            <w:tcW w:w="1344" w:type="dxa"/>
            <w:tcBorders>
              <w:top w:val="single" w:sz="4" w:space="0" w:color="auto"/>
              <w:left w:val="single" w:sz="8" w:space="0" w:color="auto"/>
              <w:bottom w:val="single" w:sz="8" w:space="0" w:color="auto"/>
              <w:right w:val="single" w:sz="6" w:space="0" w:color="auto"/>
            </w:tcBorders>
          </w:tcPr>
          <w:p w14:paraId="587D970D"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0.00</w:t>
            </w:r>
            <w:r w:rsidRPr="00445834">
              <w:rPr>
                <w:rFonts w:ascii="ＭＳ 明朝" w:hAnsi="ＭＳ 明朝" w:hint="eastAsia"/>
                <w:spacing w:val="10"/>
                <w:szCs w:val="21"/>
              </w:rPr>
              <w:t>00</w:t>
            </w:r>
            <w:r w:rsidRPr="00445834">
              <w:rPr>
                <w:rFonts w:ascii="ＭＳ 明朝" w:hAnsi="ＭＳ 明朝"/>
                <w:spacing w:val="10"/>
                <w:szCs w:val="21"/>
              </w:rPr>
              <w:t>5987</w:t>
            </w:r>
          </w:p>
        </w:tc>
        <w:tc>
          <w:tcPr>
            <w:tcW w:w="1008" w:type="dxa"/>
            <w:tcBorders>
              <w:top w:val="single" w:sz="2" w:space="0" w:color="auto"/>
              <w:left w:val="single" w:sz="6" w:space="0" w:color="auto"/>
              <w:bottom w:val="single" w:sz="8" w:space="0" w:color="auto"/>
              <w:right w:val="single" w:sz="6" w:space="0" w:color="auto"/>
            </w:tcBorders>
          </w:tcPr>
          <w:p w14:paraId="6518BF03"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00</w:t>
            </w:r>
            <w:r w:rsidRPr="00445834">
              <w:rPr>
                <w:rFonts w:ascii="ＭＳ 明朝" w:hAnsi="ＭＳ 明朝"/>
                <w:spacing w:val="10"/>
                <w:szCs w:val="21"/>
              </w:rPr>
              <w:t>124</w:t>
            </w:r>
          </w:p>
        </w:tc>
        <w:tc>
          <w:tcPr>
            <w:tcW w:w="784" w:type="dxa"/>
            <w:tcBorders>
              <w:top w:val="single" w:sz="2" w:space="0" w:color="auto"/>
              <w:left w:val="single" w:sz="6" w:space="0" w:color="auto"/>
              <w:bottom w:val="single" w:sz="8" w:space="0" w:color="auto"/>
              <w:right w:val="single" w:sz="6" w:space="0" w:color="auto"/>
            </w:tcBorders>
          </w:tcPr>
          <w:p w14:paraId="0164C882" w14:textId="77777777" w:rsidR="002B72ED" w:rsidRPr="00445834" w:rsidRDefault="002B72ED" w:rsidP="002B72ED">
            <w:pPr>
              <w:spacing w:line="320" w:lineRule="atLeast"/>
              <w:jc w:val="center"/>
              <w:rPr>
                <w:rFonts w:ascii="ＭＳ 明朝" w:hAnsi="ＭＳ 明朝"/>
                <w:spacing w:val="10"/>
                <w:szCs w:val="21"/>
              </w:rPr>
            </w:pPr>
            <w:r w:rsidRPr="00445834">
              <w:rPr>
                <w:rFonts w:ascii="ＭＳ 明朝" w:hAnsi="ＭＳ 明朝"/>
                <w:spacing w:val="10"/>
                <w:szCs w:val="21"/>
              </w:rPr>
              <w:t>0.</w:t>
            </w:r>
            <w:r w:rsidRPr="00445834">
              <w:rPr>
                <w:rFonts w:ascii="ＭＳ 明朝" w:hAnsi="ＭＳ 明朝" w:hint="eastAsia"/>
                <w:spacing w:val="10"/>
                <w:szCs w:val="21"/>
              </w:rPr>
              <w:t>975</w:t>
            </w:r>
          </w:p>
        </w:tc>
        <w:tc>
          <w:tcPr>
            <w:tcW w:w="672" w:type="dxa"/>
            <w:tcBorders>
              <w:top w:val="single" w:sz="2" w:space="0" w:color="auto"/>
              <w:left w:val="single" w:sz="6" w:space="0" w:color="auto"/>
              <w:bottom w:val="single" w:sz="8" w:space="0" w:color="auto"/>
              <w:right w:val="single" w:sz="6" w:space="0" w:color="auto"/>
            </w:tcBorders>
          </w:tcPr>
          <w:p w14:paraId="126CE4B8" w14:textId="77777777" w:rsidR="002B72ED" w:rsidRPr="00445834" w:rsidRDefault="002B72ED" w:rsidP="002B72ED">
            <w:pPr>
              <w:jc w:val="center"/>
              <w:rPr>
                <w:rFonts w:ascii="ＭＳ 明朝" w:hAnsi="ＭＳ 明朝" w:cs="ＭＳ Ｐゴシック"/>
                <w:spacing w:val="10"/>
                <w:szCs w:val="21"/>
              </w:rPr>
            </w:pPr>
            <w:r w:rsidRPr="00445834">
              <w:rPr>
                <w:rFonts w:ascii="ＭＳ 明朝" w:hAnsi="ＭＳ 明朝" w:hint="eastAsia"/>
                <w:spacing w:val="10"/>
                <w:szCs w:val="21"/>
              </w:rPr>
              <w:t xml:space="preserve">2.2 </w:t>
            </w:r>
          </w:p>
        </w:tc>
        <w:tc>
          <w:tcPr>
            <w:tcW w:w="1344" w:type="dxa"/>
            <w:tcBorders>
              <w:top w:val="single" w:sz="2" w:space="0" w:color="auto"/>
              <w:left w:val="single" w:sz="6" w:space="0" w:color="auto"/>
              <w:bottom w:val="single" w:sz="8" w:space="0" w:color="auto"/>
              <w:right w:val="single" w:sz="8" w:space="0" w:color="auto"/>
            </w:tcBorders>
            <w:vAlign w:val="center"/>
          </w:tcPr>
          <w:p w14:paraId="768F10E0" w14:textId="77777777" w:rsidR="002B72ED" w:rsidRPr="00445834" w:rsidRDefault="002B72ED" w:rsidP="002B72ED">
            <w:pPr>
              <w:widowControl/>
              <w:spacing w:line="320" w:lineRule="atLeast"/>
              <w:jc w:val="center"/>
              <w:rPr>
                <w:rFonts w:ascii="ＭＳ 明朝" w:hAnsi="ＭＳ 明朝" w:cs="ＭＳ Ｐゴシック"/>
                <w:spacing w:val="10"/>
                <w:szCs w:val="21"/>
              </w:rPr>
            </w:pPr>
            <w:r w:rsidRPr="00445834">
              <w:rPr>
                <w:rFonts w:ascii="ＭＳ 明朝" w:hAnsi="ＭＳ 明朝" w:cs="ＭＳ Ｐゴシック" w:hint="eastAsia"/>
                <w:spacing w:val="10"/>
                <w:szCs w:val="21"/>
              </w:rPr>
              <w:t>0.00280987</w:t>
            </w:r>
          </w:p>
        </w:tc>
      </w:tr>
    </w:tbl>
    <w:p w14:paraId="0ADDDF39" w14:textId="77777777" w:rsidR="002B72ED" w:rsidRPr="00445834" w:rsidRDefault="002B72ED" w:rsidP="007A5E6F">
      <w:pPr>
        <w:pStyle w:val="3"/>
        <w:tabs>
          <w:tab w:val="left" w:pos="-1760"/>
        </w:tabs>
        <w:ind w:leftChars="104" w:left="445" w:hangingChars="95" w:hanging="222"/>
        <w:rPr>
          <w:rFonts w:ascii="ＭＳ 明朝" w:hAnsi="ＭＳ 明朝"/>
          <w:spacing w:val="10"/>
          <w:sz w:val="21"/>
          <w:szCs w:val="21"/>
        </w:rPr>
      </w:pPr>
      <w:r w:rsidRPr="00445834">
        <w:rPr>
          <w:rFonts w:ascii="ＭＳ 明朝" w:hAnsi="ＭＳ 明朝" w:hint="eastAsia"/>
          <w:spacing w:val="10"/>
          <w:sz w:val="21"/>
          <w:szCs w:val="21"/>
        </w:rPr>
        <w:t>(2) Ｘは、ユーザンス期間又は輸出の日から決済の期限までの期間の日数（当該日数が３０日未満の場合は３０日）とする。</w:t>
      </w:r>
    </w:p>
    <w:p w14:paraId="7CC943CD" w14:textId="77777777" w:rsidR="002B72ED" w:rsidRPr="00445834" w:rsidRDefault="002B72ED" w:rsidP="009C0838">
      <w:pPr>
        <w:ind w:leftChars="104" w:left="445" w:hangingChars="95" w:hanging="222"/>
        <w:rPr>
          <w:rFonts w:ascii="ＭＳ 明朝" w:hAnsi="ＭＳ 明朝"/>
          <w:spacing w:val="10"/>
          <w:szCs w:val="21"/>
        </w:rPr>
      </w:pPr>
      <w:r w:rsidRPr="00445834">
        <w:rPr>
          <w:rFonts w:ascii="ＭＳ 明朝" w:hAnsi="ＭＳ 明朝" w:hint="eastAsia"/>
          <w:spacing w:val="10"/>
          <w:szCs w:val="21"/>
        </w:rPr>
        <w:t>(3) 係数ｄは、</w:t>
      </w:r>
      <w:r w:rsidR="009C0838">
        <w:rPr>
          <w:rFonts w:ascii="ＭＳ 明朝" w:hAnsi="ＭＳ 明朝" w:hint="eastAsia"/>
          <w:spacing w:val="10"/>
          <w:szCs w:val="21"/>
        </w:rPr>
        <w:t>ＩＬＣにより決済される輸出契約若しくは政府開発援助契約等又は</w:t>
      </w:r>
      <w:r w:rsidRPr="00445834">
        <w:rPr>
          <w:rFonts w:ascii="ＭＳ 明朝" w:hAnsi="ＭＳ 明朝" w:hint="eastAsia"/>
          <w:spacing w:val="10"/>
          <w:szCs w:val="21"/>
        </w:rPr>
        <w:t>輸出契約の相手方が与信管理区分Ｇ</w:t>
      </w:r>
      <w:r w:rsidR="009C0838">
        <w:rPr>
          <w:rFonts w:ascii="ＭＳ 明朝" w:hAnsi="ＭＳ 明朝" w:hint="eastAsia"/>
          <w:spacing w:val="10"/>
          <w:szCs w:val="21"/>
        </w:rPr>
        <w:t>若しくは</w:t>
      </w:r>
      <w:r w:rsidRPr="00445834">
        <w:rPr>
          <w:rFonts w:ascii="ＭＳ 明朝" w:hAnsi="ＭＳ 明朝" w:hint="eastAsia"/>
          <w:spacing w:val="10"/>
          <w:szCs w:val="21"/>
        </w:rPr>
        <w:t>ＥＥ若しくはＥＡに格付けされている場合は１．０とし、ＥＭ又はＥＦに格付けされている場合は１５．０とする。</w:t>
      </w:r>
    </w:p>
    <w:p w14:paraId="503B1538"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５］輸出手形保険約款（以下別表第３において「約款」という。）に係る保険料率は、別表第３のとおりとする。ただし、非常事由に係る場合の保険料率は、同表の率に荷為替手形の支払国の別表第１１に掲げる国別倍率を乗じて得た率とする。</w:t>
      </w:r>
    </w:p>
    <w:p w14:paraId="05A9E807"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lastRenderedPageBreak/>
        <w:t>［６］輸出保証保険約款</w:t>
      </w:r>
      <w:r w:rsidR="00F66A5F" w:rsidRPr="009C0838">
        <w:rPr>
          <w:rFonts w:hint="eastAsia"/>
          <w:spacing w:val="10"/>
          <w:szCs w:val="21"/>
        </w:rPr>
        <w:t>（以下別表第４において「約款」という。）</w:t>
      </w:r>
      <w:r w:rsidRPr="00445834">
        <w:rPr>
          <w:rFonts w:ascii="ＭＳ 明朝" w:hAnsi="ＭＳ 明朝" w:hint="eastAsia"/>
          <w:spacing w:val="10"/>
          <w:szCs w:val="21"/>
        </w:rPr>
        <w:t>に係る保険料率は、別表第４のとおりとする。</w:t>
      </w:r>
    </w:p>
    <w:p w14:paraId="6237107C" w14:textId="77777777" w:rsidR="002B72ED" w:rsidRPr="00445834" w:rsidRDefault="002B72ED" w:rsidP="00F3653C">
      <w:pPr>
        <w:ind w:left="468" w:hangingChars="200" w:hanging="468"/>
        <w:rPr>
          <w:rFonts w:ascii="ＭＳ 明朝" w:hAnsi="ＭＳ 明朝"/>
          <w:spacing w:val="10"/>
          <w:szCs w:val="21"/>
        </w:rPr>
      </w:pPr>
      <w:r w:rsidRPr="00445834">
        <w:rPr>
          <w:rFonts w:ascii="ＭＳ 明朝" w:hAnsi="ＭＳ 明朝" w:hint="eastAsia"/>
          <w:spacing w:val="10"/>
          <w:szCs w:val="21"/>
        </w:rPr>
        <w:t>［７］前払輸入保険約款（以下別表第５において「約款」という。）に係る保険料率は、別表第５のとおりとする。ただし、非常事由に係る場合の保険料率は、同表の率に前払輸入契約における前払金の返還国の別表第１１に掲げる国別倍率を乗じて得た率とし、当該返還国と船積国が異なるときは、別表第１１に掲げる国別倍率のいずれか高い国の国倍率を乗じて得た率とする。</w:t>
      </w:r>
    </w:p>
    <w:p w14:paraId="75804ADF"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［８］海外投資（株式等）保険約款（以下別表第６において「株式約款」という。）又は海外投資（不動産等）保険約款（以下別表第６において「不動産約款」という。）に係る保険料率</w:t>
      </w:r>
    </w:p>
    <w:p w14:paraId="55C54772" w14:textId="77777777" w:rsidR="002B72ED" w:rsidRPr="00445834" w:rsidRDefault="002B72ED" w:rsidP="007A5E6F">
      <w:pPr>
        <w:ind w:left="222" w:hangingChars="95" w:hanging="222"/>
        <w:rPr>
          <w:rFonts w:ascii="ＭＳ 明朝" w:hAnsi="ＭＳ 明朝"/>
          <w:spacing w:val="10"/>
          <w:szCs w:val="21"/>
        </w:rPr>
      </w:pPr>
      <w:r w:rsidRPr="00445834">
        <w:rPr>
          <w:rFonts w:ascii="ＭＳ 明朝" w:hAnsi="ＭＳ 明朝" w:hint="eastAsia"/>
          <w:spacing w:val="10"/>
          <w:szCs w:val="21"/>
        </w:rPr>
        <w:t>１　基本保険料率は、保険年度（保険期間の開始日から１２月ごとの期間をいう。以下［８］において同じ。）ごとに別表第６のとおりとする。ただし、海外投資を行った国と当該海外投資に係る事業の遂行上特に重要な不動産、設備、原材料その他の物に関する権利、鉱業権、工業所有権その他の権利又は利益が存在する国が異なるときには、別表第６に掲げる国カテゴリーのいずれか高い国の基本保険料率とする。</w:t>
      </w:r>
    </w:p>
    <w:p w14:paraId="0C52B2C4" w14:textId="77777777" w:rsidR="002B72ED" w:rsidRPr="00445834" w:rsidRDefault="002B72ED" w:rsidP="007A5E6F">
      <w:pPr>
        <w:ind w:left="222" w:hangingChars="95" w:hanging="222"/>
        <w:rPr>
          <w:rFonts w:ascii="ＭＳ 明朝" w:hAnsi="ＭＳ 明朝"/>
          <w:spacing w:val="10"/>
          <w:szCs w:val="21"/>
        </w:rPr>
      </w:pPr>
      <w:r w:rsidRPr="00445834">
        <w:rPr>
          <w:rFonts w:ascii="ＭＳ 明朝" w:hAnsi="ＭＳ 明朝" w:hint="eastAsia"/>
          <w:spacing w:val="10"/>
          <w:szCs w:val="21"/>
        </w:rPr>
        <w:t>２　割増・割引料率は、次のとおりとする。</w:t>
      </w:r>
    </w:p>
    <w:p w14:paraId="5BA0AE37" w14:textId="77777777" w:rsidR="002B72ED" w:rsidRPr="00445834" w:rsidRDefault="007A5E6F" w:rsidP="007A5E6F">
      <w:pPr>
        <w:ind w:leftChars="105" w:left="448" w:hangingChars="104" w:hanging="223"/>
        <w:rPr>
          <w:rFonts w:ascii="ＭＳ 明朝" w:hAnsi="ＭＳ 明朝"/>
          <w:color w:val="000000"/>
          <w:szCs w:val="21"/>
        </w:rPr>
      </w:pPr>
      <w:r>
        <w:rPr>
          <w:rFonts w:ascii="ＭＳ 明朝" w:hAnsi="ＭＳ 明朝" w:hint="eastAsia"/>
          <w:color w:val="000000"/>
          <w:szCs w:val="21"/>
        </w:rPr>
        <w:t xml:space="preserve">(1)　</w:t>
      </w:r>
      <w:r w:rsidR="002B72ED" w:rsidRPr="00445834">
        <w:rPr>
          <w:rFonts w:ascii="ＭＳ 明朝" w:hAnsi="ＭＳ 明朝" w:hint="eastAsia"/>
          <w:color w:val="000000"/>
          <w:szCs w:val="21"/>
        </w:rPr>
        <w:t>被保険投資の相手方又は被保険者が外国政府等と当該被保険投資の相手方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を外国政府等による当該契約の義務の不履行若しくはこれに反する行為によって侵害されたこととして、てん補の対象とする場合の割増保険料率は、上記１の基本保険料率に０．２％を加えた率とする。</w:t>
      </w:r>
    </w:p>
    <w:p w14:paraId="3E4869D8" w14:textId="77777777" w:rsidR="002B72ED" w:rsidRPr="00445834" w:rsidRDefault="007A5E6F" w:rsidP="00F3653C">
      <w:pPr>
        <w:ind w:leftChars="105" w:left="447" w:hangingChars="95" w:hanging="222"/>
        <w:rPr>
          <w:rFonts w:ascii="ＭＳ 明朝" w:hAnsi="ＭＳ 明朝"/>
          <w:spacing w:val="10"/>
          <w:szCs w:val="21"/>
        </w:rPr>
      </w:pPr>
      <w:r>
        <w:rPr>
          <w:rFonts w:ascii="ＭＳ 明朝" w:hAnsi="ＭＳ 明朝" w:hint="eastAsia"/>
          <w:spacing w:val="10"/>
          <w:szCs w:val="21"/>
        </w:rPr>
        <w:t xml:space="preserve">(2)　</w:t>
      </w:r>
      <w:r w:rsidR="002B72ED" w:rsidRPr="00445834">
        <w:rPr>
          <w:rFonts w:ascii="ＭＳ 明朝" w:hAnsi="ＭＳ 明朝" w:hint="eastAsia"/>
          <w:color w:val="000000"/>
          <w:szCs w:val="21"/>
        </w:rPr>
        <w:t>被保険投資の対象となる株式に質権が設定されている場合（ただし、保険金請求時までに質権を消滅させることを条件としている場合又はこれと並行して貿易</w:t>
      </w:r>
      <w:r w:rsidR="00F3653C">
        <w:rPr>
          <w:rFonts w:ascii="ＭＳ 明朝" w:hAnsi="ＭＳ 明朝" w:hint="eastAsia"/>
          <w:color w:val="000000"/>
          <w:szCs w:val="21"/>
        </w:rPr>
        <w:t>代金貸付</w:t>
      </w:r>
      <w:r w:rsidR="002B72ED" w:rsidRPr="00445834">
        <w:rPr>
          <w:rFonts w:ascii="ＭＳ 明朝" w:hAnsi="ＭＳ 明朝" w:hint="eastAsia"/>
          <w:color w:val="000000"/>
          <w:szCs w:val="21"/>
        </w:rPr>
        <w:t>保険若しくは海外事業資金貸付保険の被保険者が当該質権の質権者である場合を除く。）の保険料率は、上記１の基本保険料率（上記２(1)が適用される場合にあっては、２</w:t>
      </w:r>
      <w:r w:rsidR="00F66A5F" w:rsidRPr="00445834">
        <w:rPr>
          <w:rFonts w:ascii="ＭＳ 明朝" w:hAnsi="ＭＳ 明朝"/>
          <w:color w:val="000000"/>
          <w:szCs w:val="21"/>
        </w:rPr>
        <w:t>(1)</w:t>
      </w:r>
      <w:r w:rsidR="002B72ED" w:rsidRPr="00445834">
        <w:rPr>
          <w:rFonts w:ascii="ＭＳ 明朝" w:hAnsi="ＭＳ 明朝" w:hint="eastAsia"/>
          <w:color w:val="000000"/>
          <w:szCs w:val="21"/>
        </w:rPr>
        <w:t>において計算された率）に１．１を乗じて得た率とする。</w:t>
      </w:r>
    </w:p>
    <w:p w14:paraId="7B115297" w14:textId="77777777" w:rsidR="002B72ED" w:rsidRPr="00445834" w:rsidRDefault="002B72ED" w:rsidP="009C0838">
      <w:pPr>
        <w:ind w:leftChars="100" w:left="448" w:hangingChars="100" w:hanging="234"/>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3</w:t>
      </w:r>
      <w:r w:rsidRPr="00445834">
        <w:rPr>
          <w:rFonts w:ascii="ＭＳ 明朝" w:hAnsi="ＭＳ 明朝" w:hint="eastAsia"/>
          <w:spacing w:val="10"/>
          <w:szCs w:val="21"/>
        </w:rPr>
        <w:t>) 保険期間の開始日後に送金が行われる場合の当該送金額に係る当該送金日を含む保険年度における保険料率は、上記１の基本保険料率（上記２(1)又は</w:t>
      </w:r>
      <w:r w:rsidR="009C0838">
        <w:rPr>
          <w:rFonts w:ascii="ＭＳ 明朝" w:hAnsi="ＭＳ 明朝" w:hint="eastAsia"/>
          <w:spacing w:val="10"/>
          <w:szCs w:val="21"/>
        </w:rPr>
        <w:t>上記</w:t>
      </w:r>
      <w:r w:rsidRPr="00445834">
        <w:rPr>
          <w:rFonts w:ascii="ＭＳ 明朝" w:hAnsi="ＭＳ 明朝" w:hint="eastAsia"/>
          <w:spacing w:val="10"/>
          <w:szCs w:val="21"/>
        </w:rPr>
        <w:t>２(</w:t>
      </w:r>
      <w:r w:rsidRPr="00445834">
        <w:rPr>
          <w:rFonts w:ascii="ＭＳ 明朝" w:hAnsi="ＭＳ 明朝"/>
          <w:spacing w:val="10"/>
          <w:szCs w:val="21"/>
        </w:rPr>
        <w:t>2</w:t>
      </w:r>
      <w:r w:rsidRPr="00445834">
        <w:rPr>
          <w:rFonts w:ascii="ＭＳ 明朝" w:hAnsi="ＭＳ 明朝" w:hint="eastAsia"/>
          <w:spacing w:val="10"/>
          <w:szCs w:val="21"/>
        </w:rPr>
        <w:t>)が適用される場合にあっては、</w:t>
      </w:r>
      <w:r w:rsidR="009C0838">
        <w:rPr>
          <w:rFonts w:ascii="ＭＳ 明朝" w:hAnsi="ＭＳ 明朝" w:hint="eastAsia"/>
          <w:spacing w:val="10"/>
          <w:szCs w:val="21"/>
        </w:rPr>
        <w:t>上記</w:t>
      </w:r>
      <w:r w:rsidRPr="00445834">
        <w:rPr>
          <w:rFonts w:ascii="ＭＳ 明朝" w:hAnsi="ＭＳ 明朝" w:hint="eastAsia"/>
          <w:spacing w:val="10"/>
          <w:szCs w:val="21"/>
        </w:rPr>
        <w:t>２</w:t>
      </w:r>
      <w:r w:rsidR="00F66A5F" w:rsidRPr="00445834">
        <w:rPr>
          <w:rFonts w:ascii="ＭＳ 明朝" w:hAnsi="ＭＳ 明朝"/>
          <w:spacing w:val="10"/>
          <w:szCs w:val="21"/>
        </w:rPr>
        <w:t>(1)</w:t>
      </w:r>
      <w:r w:rsidRPr="00445834">
        <w:rPr>
          <w:rFonts w:ascii="ＭＳ 明朝" w:hAnsi="ＭＳ 明朝" w:hint="eastAsia"/>
          <w:spacing w:val="10"/>
          <w:szCs w:val="21"/>
        </w:rPr>
        <w:t>又は</w:t>
      </w:r>
      <w:r w:rsidR="009C0838">
        <w:rPr>
          <w:rFonts w:ascii="ＭＳ 明朝" w:hAnsi="ＭＳ 明朝" w:hint="eastAsia"/>
          <w:spacing w:val="10"/>
          <w:szCs w:val="21"/>
        </w:rPr>
        <w:t>上記</w:t>
      </w:r>
      <w:r w:rsidRPr="00445834">
        <w:rPr>
          <w:rFonts w:ascii="ＭＳ 明朝" w:hAnsi="ＭＳ 明朝" w:hint="eastAsia"/>
          <w:spacing w:val="10"/>
          <w:szCs w:val="21"/>
        </w:rPr>
        <w:t>２</w:t>
      </w:r>
      <w:r w:rsidR="00F66A5F" w:rsidRPr="00445834">
        <w:rPr>
          <w:rFonts w:ascii="ＭＳ 明朝" w:hAnsi="ＭＳ 明朝"/>
          <w:spacing w:val="10"/>
          <w:szCs w:val="21"/>
        </w:rPr>
        <w:t>(2)</w:t>
      </w:r>
      <w:r w:rsidRPr="00445834">
        <w:rPr>
          <w:rFonts w:ascii="ＭＳ 明朝" w:hAnsi="ＭＳ 明朝" w:hint="eastAsia"/>
          <w:spacing w:val="10"/>
          <w:szCs w:val="21"/>
        </w:rPr>
        <w:t>において計算された率。以下</w:t>
      </w:r>
      <w:r w:rsidR="00F66A5F" w:rsidRPr="00445834">
        <w:rPr>
          <w:rFonts w:ascii="ＭＳ 明朝" w:hAnsi="ＭＳ 明朝"/>
          <w:spacing w:val="10"/>
          <w:szCs w:val="21"/>
        </w:rPr>
        <w:t>(4)</w:t>
      </w:r>
      <w:r w:rsidRPr="00445834">
        <w:rPr>
          <w:rFonts w:ascii="ＭＳ 明朝" w:hAnsi="ＭＳ 明朝" w:hint="eastAsia"/>
          <w:spacing w:val="10"/>
          <w:szCs w:val="21"/>
        </w:rPr>
        <w:t>において同じ。）に送金が行われた日の属する月から当該保険年度末の月までの月数を１２で除して得た数値を乗じて得た率とする。</w:t>
      </w:r>
    </w:p>
    <w:p w14:paraId="629A63DD" w14:textId="77777777" w:rsidR="002B72ED" w:rsidRPr="00445834" w:rsidRDefault="002B72ED" w:rsidP="009C0838">
      <w:pPr>
        <w:ind w:leftChars="100" w:left="448" w:hangingChars="100" w:hanging="234"/>
        <w:rPr>
          <w:rFonts w:ascii="ＭＳ 明朝" w:hAnsi="ＭＳ 明朝"/>
          <w:spacing w:val="10"/>
          <w:szCs w:val="21"/>
        </w:rPr>
      </w:pPr>
      <w:r w:rsidRPr="00445834">
        <w:rPr>
          <w:rFonts w:ascii="ＭＳ 明朝" w:hAnsi="ＭＳ 明朝" w:hint="eastAsia"/>
          <w:spacing w:val="10"/>
          <w:szCs w:val="21"/>
        </w:rPr>
        <w:t>(4) 増資に伴う送金額について保険金額を増額する場合の当該送金額に係る保険金額の増額が承認された日又は当該送金日のいずれか遅い日（以下「承認日等」という。）を含む保険年度における保険料率は、上記１</w:t>
      </w:r>
      <w:r w:rsidR="009C0838">
        <w:rPr>
          <w:rFonts w:ascii="ＭＳ 明朝" w:hAnsi="ＭＳ 明朝" w:hint="eastAsia"/>
          <w:spacing w:val="10"/>
          <w:szCs w:val="21"/>
        </w:rPr>
        <w:t>の基本</w:t>
      </w:r>
      <w:r w:rsidRPr="00445834">
        <w:rPr>
          <w:rFonts w:ascii="ＭＳ 明朝" w:hAnsi="ＭＳ 明朝" w:hint="eastAsia"/>
          <w:spacing w:val="10"/>
          <w:szCs w:val="21"/>
        </w:rPr>
        <w:t>保険料率に承認日等の属する月から当該保険年度末の月までの月数を１２で除して得た数値を乗じて得た率とする。</w:t>
      </w:r>
    </w:p>
    <w:p w14:paraId="57F5FC9C" w14:textId="77777777" w:rsidR="002B72ED" w:rsidRPr="00445834" w:rsidRDefault="002B72ED" w:rsidP="00445834">
      <w:pPr>
        <w:ind w:left="445" w:hangingChars="190" w:hanging="445"/>
        <w:rPr>
          <w:rFonts w:ascii="ＭＳ 明朝" w:hAnsi="ＭＳ 明朝"/>
          <w:spacing w:val="10"/>
          <w:szCs w:val="21"/>
        </w:rPr>
      </w:pPr>
      <w:r w:rsidRPr="00445834">
        <w:rPr>
          <w:rFonts w:ascii="ＭＳ 明朝" w:hAnsi="ＭＳ 明朝" w:hint="eastAsia"/>
          <w:spacing w:val="10"/>
          <w:szCs w:val="21"/>
        </w:rPr>
        <w:t>［９］海外事業資金貸付（貸付金債権等）保険約款（以下［９］において「貸付金約款」という。）又は海外事業資金貸付（保証債務）保険約款（以下［９］において「保証約款」という。）に係る保険料率</w:t>
      </w:r>
    </w:p>
    <w:p w14:paraId="12E8D905" w14:textId="77777777" w:rsidR="002B72ED" w:rsidRPr="00445834" w:rsidRDefault="002B72ED" w:rsidP="007A5E6F">
      <w:pPr>
        <w:ind w:left="222" w:hangingChars="95" w:hanging="222"/>
        <w:rPr>
          <w:rFonts w:ascii="ＭＳ 明朝" w:hAnsi="ＭＳ 明朝"/>
          <w:spacing w:val="10"/>
          <w:szCs w:val="21"/>
        </w:rPr>
      </w:pPr>
      <w:r w:rsidRPr="00445834">
        <w:rPr>
          <w:rFonts w:ascii="ＭＳ 明朝" w:hAnsi="ＭＳ 明朝" w:hint="eastAsia"/>
          <w:spacing w:val="10"/>
          <w:szCs w:val="21"/>
        </w:rPr>
        <w:t>１　基本保険料率は次のとおりとする。</w:t>
      </w:r>
    </w:p>
    <w:p w14:paraId="09DA6152" w14:textId="77777777" w:rsidR="002B72ED" w:rsidRPr="00445834" w:rsidRDefault="002B72ED" w:rsidP="007A5E6F">
      <w:pPr>
        <w:ind w:leftChars="105" w:left="450" w:hangingChars="96" w:hanging="225"/>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年払い方式（保険契約を締結した際及び１年ごとに保険料を払い込むべき場合を</w:t>
      </w:r>
      <w:r w:rsidRPr="00445834">
        <w:rPr>
          <w:rFonts w:ascii="ＭＳ 明朝" w:hAnsi="ＭＳ 明朝" w:hint="eastAsia"/>
          <w:spacing w:val="10"/>
          <w:szCs w:val="21"/>
        </w:rPr>
        <w:lastRenderedPageBreak/>
        <w:t>いう。以下同じ。）</w:t>
      </w:r>
    </w:p>
    <w:p w14:paraId="19D44BBA" w14:textId="77777777" w:rsidR="002B72ED" w:rsidRPr="00445834" w:rsidRDefault="002B72ED" w:rsidP="007A5E6F">
      <w:pPr>
        <w:ind w:leftChars="208" w:left="667" w:hangingChars="95" w:hanging="222"/>
        <w:rPr>
          <w:rFonts w:ascii="ＭＳ 明朝" w:hAnsi="ＭＳ 明朝"/>
          <w:spacing w:val="10"/>
          <w:szCs w:val="21"/>
        </w:rPr>
      </w:pPr>
      <w:r w:rsidRPr="00445834">
        <w:rPr>
          <w:rFonts w:ascii="ＭＳ 明朝" w:hAnsi="ＭＳ 明朝" w:hint="eastAsia"/>
          <w:spacing w:val="10"/>
          <w:szCs w:val="21"/>
        </w:rPr>
        <w:t>①　非常事由に係る場合にあっては、保険年度（海外事業資金貸付保険運用規程（平成13年４月１日 01-制度-00039）第１０条第１項に規定するものをいう。以下②において同じ。）ごとに、当該１年間の元本の平均残高（１年間における毎日の残高の合計額を当該１年間の日数で除して得た額をいう。以下同じ。）及び利子の平均残高の合計額に付保率を乗じて得た額につき０．７３％</w:t>
      </w:r>
    </w:p>
    <w:p w14:paraId="0069D63F" w14:textId="77777777" w:rsidR="002B72ED" w:rsidRPr="00445834" w:rsidRDefault="002B72ED" w:rsidP="007A5E6F">
      <w:pPr>
        <w:ind w:leftChars="208" w:left="667" w:hangingChars="95" w:hanging="222"/>
        <w:rPr>
          <w:rFonts w:ascii="ＭＳ 明朝" w:hAnsi="ＭＳ 明朝"/>
          <w:spacing w:val="10"/>
          <w:szCs w:val="21"/>
        </w:rPr>
      </w:pPr>
      <w:r w:rsidRPr="00445834">
        <w:rPr>
          <w:rFonts w:ascii="ＭＳ 明朝" w:hAnsi="ＭＳ 明朝" w:hint="eastAsia"/>
          <w:spacing w:val="10"/>
          <w:szCs w:val="21"/>
        </w:rPr>
        <w:t>②　信用事由に係る場合にあっては、保険年度ごとに、当該１年間の元本の平均残高及び利子の平均残高の合計額に付保率を乗じて得た額につき０．１５％</w:t>
      </w:r>
    </w:p>
    <w:p w14:paraId="774CE0C9" w14:textId="77777777" w:rsidR="002B72ED" w:rsidRPr="00445834" w:rsidRDefault="002B72ED" w:rsidP="007A5E6F">
      <w:pPr>
        <w:tabs>
          <w:tab w:val="left" w:pos="-1760"/>
        </w:tabs>
        <w:ind w:leftChars="103" w:left="446" w:hangingChars="96" w:hanging="225"/>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一括前払い方式</w:t>
      </w:r>
      <w:r w:rsidRPr="00445834">
        <w:rPr>
          <w:rFonts w:ascii="ＭＳ 明朝" w:hAnsi="ＭＳ 明朝" w:hint="eastAsia"/>
          <w:color w:val="000000"/>
          <w:szCs w:val="21"/>
        </w:rPr>
        <w:t>（保険契約を締結した際並びに償還金額及び償還期限の確定を行った際に分割して保険料を払い込む場合をいう。以下同じ。）</w:t>
      </w:r>
    </w:p>
    <w:p w14:paraId="5B587E2C" w14:textId="77777777" w:rsidR="002B72ED" w:rsidRPr="00445834" w:rsidRDefault="002B72ED" w:rsidP="002B72ED">
      <w:pPr>
        <w:tabs>
          <w:tab w:val="left" w:pos="-1760"/>
        </w:tabs>
        <w:ind w:left="621" w:hanging="180"/>
        <w:rPr>
          <w:rFonts w:ascii="ＭＳ 明朝" w:hAnsi="ＭＳ 明朝"/>
          <w:spacing w:val="10"/>
          <w:szCs w:val="21"/>
        </w:rPr>
      </w:pPr>
      <w:r w:rsidRPr="00445834">
        <w:rPr>
          <w:rFonts w:ascii="ＭＳ 明朝" w:hAnsi="ＭＳ 明朝" w:hint="eastAsia"/>
          <w:spacing w:val="10"/>
          <w:szCs w:val="21"/>
        </w:rPr>
        <w:t>①　第１回貸付実行日又は保険契約締結日のいずれか遅い日（以下(2)において「保険開始日」という。）から第１回償還期限の６月前の日の前日までの期間（以下①において「貸出期間」という。）は、次のとおりとする。ただし、貸出期間の２年目以降の保険料は、保険開始日まで現在価値化率</w:t>
      </w:r>
      <w:r w:rsidR="00303FEE">
        <w:rPr>
          <w:rFonts w:ascii="ＭＳ 明朝" w:hAnsi="ＭＳ 明朝" w:hint="eastAsia"/>
          <w:spacing w:val="10"/>
          <w:szCs w:val="21"/>
        </w:rPr>
        <w:t>１</w:t>
      </w:r>
      <w:r w:rsidRPr="00445834">
        <w:rPr>
          <w:rFonts w:ascii="ＭＳ 明朝" w:hAnsi="ＭＳ 明朝" w:hint="eastAsia"/>
          <w:spacing w:val="10"/>
          <w:szCs w:val="21"/>
        </w:rPr>
        <w:t>．</w:t>
      </w:r>
      <w:r w:rsidR="00303FEE">
        <w:rPr>
          <w:rFonts w:ascii="ＭＳ 明朝" w:hAnsi="ＭＳ 明朝" w:hint="eastAsia"/>
          <w:spacing w:val="10"/>
          <w:szCs w:val="21"/>
        </w:rPr>
        <w:t>８６</w:t>
      </w:r>
      <w:r w:rsidRPr="00445834">
        <w:rPr>
          <w:rFonts w:ascii="ＭＳ 明朝" w:hAnsi="ＭＳ 明朝" w:hint="eastAsia"/>
          <w:spacing w:val="10"/>
          <w:szCs w:val="21"/>
        </w:rPr>
        <w:t>％を用い現在価値化する。</w:t>
      </w:r>
    </w:p>
    <w:p w14:paraId="6CED4FA6" w14:textId="77777777" w:rsidR="002B72ED" w:rsidRPr="00445834" w:rsidRDefault="002B72ED" w:rsidP="005278E0">
      <w:pPr>
        <w:tabs>
          <w:tab w:val="left" w:pos="-1760"/>
        </w:tabs>
        <w:ind w:leftChars="366" w:left="784" w:firstLineChars="100" w:firstLine="234"/>
        <w:rPr>
          <w:rFonts w:ascii="ＭＳ 明朝" w:hAnsi="ＭＳ 明朝"/>
          <w:spacing w:val="10"/>
          <w:szCs w:val="21"/>
        </w:rPr>
      </w:pPr>
      <w:r w:rsidRPr="00445834">
        <w:rPr>
          <w:rFonts w:ascii="ＭＳ 明朝" w:hAnsi="ＭＳ 明朝" w:hint="eastAsia"/>
          <w:spacing w:val="10"/>
          <w:szCs w:val="21"/>
        </w:rPr>
        <w:t>貸出期間の１年又はその端数ごとに、上記</w:t>
      </w:r>
      <w:r w:rsidRPr="00445834">
        <w:rPr>
          <w:rFonts w:ascii="ＭＳ 明朝" w:hAnsi="ＭＳ 明朝"/>
          <w:spacing w:val="10"/>
          <w:szCs w:val="21"/>
        </w:rPr>
        <w:t>(1)</w:t>
      </w:r>
      <w:r w:rsidRPr="00445834">
        <w:rPr>
          <w:rFonts w:ascii="ＭＳ 明朝" w:hAnsi="ＭＳ 明朝" w:hint="eastAsia"/>
          <w:spacing w:val="10"/>
          <w:szCs w:val="21"/>
        </w:rPr>
        <w:t>の規定を準用する。この場合において、同規定中「保険年度」とあるのは「貸出期間</w:t>
      </w:r>
      <w:r w:rsidR="00F66A5F" w:rsidRPr="006C7CFB">
        <w:rPr>
          <w:rFonts w:hint="eastAsia"/>
          <w:spacing w:val="10"/>
          <w:szCs w:val="21"/>
        </w:rPr>
        <w:t>の１年又はその端数</w:t>
      </w:r>
      <w:r w:rsidRPr="00445834">
        <w:rPr>
          <w:rFonts w:ascii="ＭＳ 明朝" w:hAnsi="ＭＳ 明朝" w:hint="eastAsia"/>
          <w:spacing w:val="10"/>
          <w:szCs w:val="21"/>
        </w:rPr>
        <w:t>」と、金利を付保しない場合にあっては、「元本の平均残高及び利子の平均残高の合計額」とあるのは「元本の平均残高」と読み替えるものとする。</w:t>
      </w:r>
    </w:p>
    <w:p w14:paraId="67158232" w14:textId="77777777" w:rsidR="002B72ED" w:rsidRPr="00445834" w:rsidRDefault="002B72ED" w:rsidP="002B72ED">
      <w:pPr>
        <w:ind w:left="621" w:hanging="209"/>
        <w:rPr>
          <w:rFonts w:ascii="ＭＳ 明朝" w:hAnsi="ＭＳ 明朝"/>
          <w:spacing w:val="10"/>
          <w:szCs w:val="21"/>
        </w:rPr>
      </w:pPr>
      <w:r w:rsidRPr="00445834">
        <w:rPr>
          <w:rFonts w:ascii="ＭＳ 明朝" w:hAnsi="ＭＳ 明朝" w:hint="eastAsia"/>
          <w:spacing w:val="10"/>
          <w:szCs w:val="21"/>
        </w:rPr>
        <w:t>②　第１回償還期限の６月前から最終償還期限までの期間は、次のとおりとする。ただし、保険料は、保険開始日まで現在価値化率</w:t>
      </w:r>
      <w:r w:rsidR="00303FEE">
        <w:rPr>
          <w:rFonts w:ascii="ＭＳ 明朝" w:hAnsi="ＭＳ 明朝" w:hint="eastAsia"/>
          <w:spacing w:val="10"/>
          <w:szCs w:val="21"/>
        </w:rPr>
        <w:t>１</w:t>
      </w:r>
      <w:r w:rsidRPr="00445834">
        <w:rPr>
          <w:rFonts w:ascii="ＭＳ 明朝" w:hAnsi="ＭＳ 明朝" w:hint="eastAsia"/>
          <w:spacing w:val="10"/>
          <w:szCs w:val="21"/>
        </w:rPr>
        <w:t>．</w:t>
      </w:r>
      <w:r w:rsidR="00303FEE">
        <w:rPr>
          <w:rFonts w:ascii="ＭＳ 明朝" w:hAnsi="ＭＳ 明朝" w:hint="eastAsia"/>
          <w:spacing w:val="10"/>
          <w:szCs w:val="21"/>
        </w:rPr>
        <w:t>８６</w:t>
      </w:r>
      <w:r w:rsidRPr="00445834">
        <w:rPr>
          <w:rFonts w:ascii="ＭＳ 明朝" w:hAnsi="ＭＳ 明朝" w:hint="eastAsia"/>
          <w:spacing w:val="10"/>
          <w:szCs w:val="21"/>
        </w:rPr>
        <w:t>％を用い現在価値化する。</w:t>
      </w:r>
    </w:p>
    <w:p w14:paraId="3F30B1C6" w14:textId="77777777" w:rsidR="002B72ED" w:rsidRPr="00445834" w:rsidRDefault="002B72ED" w:rsidP="002B72ED">
      <w:pPr>
        <w:tabs>
          <w:tab w:val="left" w:pos="-1760"/>
        </w:tabs>
        <w:ind w:left="801" w:hanging="220"/>
        <w:rPr>
          <w:rFonts w:ascii="ＭＳ 明朝" w:hAnsi="ＭＳ 明朝"/>
          <w:spacing w:val="10"/>
          <w:szCs w:val="21"/>
        </w:rPr>
      </w:pPr>
      <w:r w:rsidRPr="00445834">
        <w:rPr>
          <w:rFonts w:ascii="ＭＳ 明朝" w:hAnsi="ＭＳ 明朝" w:hint="eastAsia"/>
          <w:spacing w:val="10"/>
          <w:szCs w:val="21"/>
        </w:rPr>
        <w:t>(ⅰ)　金利を付保しない場合にあっては、別表第７のとおりとする。</w:t>
      </w:r>
    </w:p>
    <w:p w14:paraId="4A20CB33" w14:textId="77777777" w:rsidR="002B72ED" w:rsidRPr="00445834" w:rsidRDefault="002B72ED" w:rsidP="002B72ED">
      <w:pPr>
        <w:ind w:left="801" w:hanging="220"/>
        <w:rPr>
          <w:rFonts w:ascii="ＭＳ 明朝" w:hAnsi="ＭＳ 明朝"/>
          <w:spacing w:val="10"/>
          <w:szCs w:val="21"/>
        </w:rPr>
      </w:pPr>
      <w:r w:rsidRPr="00445834">
        <w:rPr>
          <w:rFonts w:ascii="ＭＳ 明朝" w:hAnsi="ＭＳ 明朝" w:hint="eastAsia"/>
          <w:spacing w:val="10"/>
          <w:szCs w:val="21"/>
        </w:rPr>
        <w:t>(ⅱ)　金利を付保する場合にあっては、次のとおりとする。</w:t>
      </w:r>
    </w:p>
    <w:p w14:paraId="67204E4C" w14:textId="77777777" w:rsidR="002B72ED" w:rsidRPr="00445834" w:rsidRDefault="002B72ED" w:rsidP="002B72ED">
      <w:pPr>
        <w:ind w:left="981" w:hanging="180"/>
        <w:rPr>
          <w:rFonts w:ascii="ＭＳ 明朝" w:hAnsi="ＭＳ 明朝"/>
          <w:spacing w:val="10"/>
          <w:szCs w:val="21"/>
        </w:rPr>
      </w:pPr>
      <w:r w:rsidRPr="00445834">
        <w:rPr>
          <w:rFonts w:ascii="ＭＳ 明朝" w:hAnsi="ＭＳ 明朝" w:hint="eastAsia"/>
          <w:spacing w:val="10"/>
          <w:szCs w:val="21"/>
        </w:rPr>
        <w:t>(ｲ) 利率（金利が変動する海外事業資金貸付にあっては、当該貸付に係る契約又は保証契約の締結の日における当該契約に規定する利率の計算式に従い計算された利率。以下(ﾛ)及び(ﾊ)において同じ。）が８％未満の場合にあっては、別表第８のとおりとする。</w:t>
      </w:r>
    </w:p>
    <w:p w14:paraId="5D68B397" w14:textId="77777777" w:rsidR="002B72ED" w:rsidRPr="00445834" w:rsidRDefault="002B72ED" w:rsidP="002B72ED">
      <w:pPr>
        <w:ind w:left="981" w:hanging="180"/>
        <w:rPr>
          <w:rFonts w:ascii="ＭＳ 明朝" w:hAnsi="ＭＳ 明朝"/>
          <w:spacing w:val="10"/>
          <w:szCs w:val="21"/>
        </w:rPr>
      </w:pPr>
      <w:r w:rsidRPr="00445834">
        <w:rPr>
          <w:rFonts w:ascii="ＭＳ 明朝" w:hAnsi="ＭＳ 明朝" w:hint="eastAsia"/>
          <w:spacing w:val="10"/>
          <w:szCs w:val="21"/>
        </w:rPr>
        <w:t>(ﾛ) 利率が８％以上であって１２％未満の場合にあっては、別表第９のとおりとする。</w:t>
      </w:r>
    </w:p>
    <w:p w14:paraId="14BE9CF9" w14:textId="77777777" w:rsidR="002B72ED" w:rsidRPr="00445834" w:rsidRDefault="002B72ED" w:rsidP="002B72ED">
      <w:pPr>
        <w:ind w:left="981" w:hanging="180"/>
        <w:rPr>
          <w:rFonts w:ascii="ＭＳ 明朝" w:hAnsi="ＭＳ 明朝"/>
          <w:spacing w:val="10"/>
          <w:szCs w:val="21"/>
        </w:rPr>
      </w:pPr>
      <w:r w:rsidRPr="00445834">
        <w:rPr>
          <w:rFonts w:ascii="ＭＳ 明朝" w:hAnsi="ＭＳ 明朝" w:hint="eastAsia"/>
          <w:spacing w:val="10"/>
          <w:szCs w:val="21"/>
        </w:rPr>
        <w:t>(ﾊ) 利率が１２％以上の場合にあっては、別表第１０のとおりとする。</w:t>
      </w:r>
    </w:p>
    <w:p w14:paraId="6F98AC42" w14:textId="77777777" w:rsidR="002B72ED" w:rsidRPr="00445834" w:rsidRDefault="002B72ED" w:rsidP="005278E0">
      <w:pPr>
        <w:ind w:left="222" w:hangingChars="95" w:hanging="222"/>
        <w:rPr>
          <w:rFonts w:ascii="ＭＳ 明朝" w:hAnsi="ＭＳ 明朝"/>
          <w:spacing w:val="10"/>
          <w:szCs w:val="21"/>
        </w:rPr>
      </w:pPr>
      <w:r w:rsidRPr="00445834">
        <w:rPr>
          <w:rFonts w:ascii="ＭＳ 明朝" w:hAnsi="ＭＳ 明朝" w:hint="eastAsia"/>
          <w:spacing w:val="10"/>
          <w:szCs w:val="21"/>
        </w:rPr>
        <w:t>２　非常事由に係る場合の保険料率は、上記１の非常事由に係る基本保険料率に海外事業資金貸付を行った国の別表第１１に掲げる国別倍率（海外事業資金貸付を行った国と事業を行った国が異なるときは、別表第１１に掲げる国別倍率のいずれか高い国の国別倍率）を乗じて得た率とする。ただし、海外事業資金貸付を行った国又は事業を行った国と当該貸付金の償還に対する保証を行った国が異なるときには、上記１の非常事由に係る基本保険料率に当該保証を行った国の別表第１１に掲げる国別倍率を乗じて得た率とする。</w:t>
      </w:r>
    </w:p>
    <w:p w14:paraId="4F155BD5" w14:textId="77777777" w:rsidR="002B72ED" w:rsidRPr="00445834" w:rsidRDefault="002B72ED" w:rsidP="005278E0">
      <w:pPr>
        <w:ind w:left="224" w:hanging="224"/>
        <w:rPr>
          <w:rFonts w:ascii="ＭＳ 明朝" w:hAnsi="ＭＳ 明朝"/>
          <w:spacing w:val="10"/>
          <w:szCs w:val="21"/>
        </w:rPr>
      </w:pPr>
      <w:r w:rsidRPr="00445834">
        <w:rPr>
          <w:rFonts w:ascii="ＭＳ 明朝" w:hAnsi="ＭＳ 明朝" w:hint="eastAsia"/>
          <w:spacing w:val="10"/>
          <w:szCs w:val="21"/>
        </w:rPr>
        <w:t>３　割増・割引料率は、次のとおりとする。</w:t>
      </w:r>
    </w:p>
    <w:p w14:paraId="0170DDF6" w14:textId="77777777" w:rsidR="002B72ED" w:rsidRPr="00445834" w:rsidRDefault="002B72ED" w:rsidP="005278E0">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プロジェクト・ファイナンス案件であり、かつ、借入人が生み出す生産物を買い取る者（以下(</w:t>
      </w:r>
      <w:r w:rsidRPr="00445834">
        <w:rPr>
          <w:rFonts w:ascii="ＭＳ 明朝" w:hAnsi="ＭＳ 明朝"/>
          <w:spacing w:val="10"/>
          <w:szCs w:val="21"/>
        </w:rPr>
        <w:t>1</w:t>
      </w:r>
      <w:r w:rsidRPr="00445834">
        <w:rPr>
          <w:rFonts w:ascii="ＭＳ 明朝" w:hAnsi="ＭＳ 明朝" w:hint="eastAsia"/>
          <w:spacing w:val="10"/>
          <w:szCs w:val="21"/>
        </w:rPr>
        <w:t>)において「オフテイカー」という。）の借入人に対する買取代金の支払いについてオフテイカーが所在する国の政府の保証が付されている海外事業資金貸付契約の場合であって、かつ、当該保証が履行されなかったときに、信用事由</w:t>
      </w:r>
      <w:r w:rsidRPr="00445834">
        <w:rPr>
          <w:rFonts w:ascii="ＭＳ 明朝" w:hAnsi="ＭＳ 明朝" w:hint="eastAsia"/>
          <w:spacing w:val="10"/>
          <w:szCs w:val="21"/>
        </w:rPr>
        <w:lastRenderedPageBreak/>
        <w:t>としてではなく、貸付金約款第２条第３号又は保証約款第２条第１号ハの事由としててん補する場合の非常事由に係る保険料率は、上記２の保険料率に上記１(</w:t>
      </w:r>
      <w:r w:rsidRPr="00445834">
        <w:rPr>
          <w:rFonts w:ascii="ＭＳ 明朝" w:hAnsi="ＭＳ 明朝"/>
          <w:spacing w:val="10"/>
          <w:szCs w:val="21"/>
        </w:rPr>
        <w:t>1</w:t>
      </w:r>
      <w:r w:rsidRPr="00445834">
        <w:rPr>
          <w:rFonts w:ascii="ＭＳ 明朝" w:hAnsi="ＭＳ 明朝" w:hint="eastAsia"/>
          <w:spacing w:val="10"/>
          <w:szCs w:val="21"/>
        </w:rPr>
        <w:t>)②の保険料率又は上記１(</w:t>
      </w:r>
      <w:r w:rsidRPr="00445834">
        <w:rPr>
          <w:rFonts w:ascii="ＭＳ 明朝" w:hAnsi="ＭＳ 明朝"/>
          <w:spacing w:val="10"/>
          <w:szCs w:val="21"/>
        </w:rPr>
        <w:t>2</w:t>
      </w:r>
      <w:r w:rsidRPr="00445834">
        <w:rPr>
          <w:rFonts w:ascii="ＭＳ 明朝" w:hAnsi="ＭＳ 明朝" w:hint="eastAsia"/>
          <w:spacing w:val="10"/>
          <w:szCs w:val="21"/>
        </w:rPr>
        <w:t>)の信用事由に係る保険料率を加えて得た率（特別非常危険保険料率）とする。</w:t>
      </w:r>
    </w:p>
    <w:p w14:paraId="61FFE934" w14:textId="77777777" w:rsidR="002B72ED" w:rsidRPr="00445834" w:rsidRDefault="002B72ED" w:rsidP="005278E0">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海外事業資金貸付を行った国の政府（財政当局に限る。）若しくは中央銀行又は一流銀行（日本貿易保険が認めたものに限る。）（以下(</w:t>
      </w:r>
      <w:r w:rsidRPr="00445834">
        <w:rPr>
          <w:rFonts w:ascii="ＭＳ 明朝" w:hAnsi="ＭＳ 明朝"/>
          <w:spacing w:val="10"/>
          <w:szCs w:val="21"/>
        </w:rPr>
        <w:t>2</w:t>
      </w:r>
      <w:r w:rsidRPr="00445834">
        <w:rPr>
          <w:rFonts w:ascii="ＭＳ 明朝" w:hAnsi="ＭＳ 明朝" w:hint="eastAsia"/>
          <w:spacing w:val="10"/>
          <w:szCs w:val="21"/>
        </w:rPr>
        <w:t>)において「政府等」という。）が発行する無条件かつ取り消すことができない償還保証がない海外事業資金貸付（政府等に直接貸し付けるもの又は政府等の債券の購入を除く。）について信用事由をてん補する保険契約を締結する場合の信用事由に係る割増保険料率は、次のとおりとする。</w:t>
      </w:r>
    </w:p>
    <w:p w14:paraId="31A24AA2" w14:textId="77777777" w:rsidR="002B72ED" w:rsidRPr="00445834" w:rsidRDefault="002B72ED" w:rsidP="005278E0">
      <w:pPr>
        <w:pStyle w:val="3"/>
        <w:ind w:leftChars="208" w:left="667" w:hangingChars="95" w:hanging="222"/>
        <w:rPr>
          <w:rFonts w:ascii="ＭＳ 明朝" w:hAnsi="ＭＳ 明朝"/>
          <w:spacing w:val="10"/>
          <w:sz w:val="21"/>
          <w:szCs w:val="21"/>
        </w:rPr>
      </w:pPr>
      <w:r w:rsidRPr="00445834">
        <w:rPr>
          <w:rFonts w:ascii="ＭＳ 明朝" w:hAnsi="ＭＳ 明朝" w:hint="eastAsia"/>
          <w:spacing w:val="10"/>
          <w:sz w:val="21"/>
          <w:szCs w:val="21"/>
        </w:rPr>
        <w:t>①　その危険の程度に応じて、年率０．１％、０．３％、０．５％、０．７％又は０．９％のいずれかの率（これらの率を用いて算出した保険料率が、上記</w:t>
      </w:r>
      <w:r w:rsidR="00F66A5F">
        <w:rPr>
          <w:rFonts w:ascii="ＭＳ 明朝" w:hAnsi="ＭＳ 明朝" w:hint="eastAsia"/>
          <w:spacing w:val="10"/>
          <w:sz w:val="21"/>
          <w:szCs w:val="21"/>
        </w:rPr>
        <w:t>１</w:t>
      </w:r>
      <w:r w:rsidRPr="00445834">
        <w:rPr>
          <w:rFonts w:ascii="ＭＳ 明朝" w:hAnsi="ＭＳ 明朝"/>
          <w:spacing w:val="10"/>
          <w:sz w:val="21"/>
          <w:szCs w:val="21"/>
        </w:rPr>
        <w:t>(1)</w:t>
      </w:r>
      <w:r w:rsidRPr="00445834">
        <w:rPr>
          <w:rFonts w:ascii="ＭＳ 明朝" w:hAnsi="ＭＳ 明朝" w:hint="eastAsia"/>
          <w:spacing w:val="10"/>
          <w:sz w:val="21"/>
          <w:szCs w:val="21"/>
        </w:rPr>
        <w:t>②の保険料率又は上記１</w:t>
      </w:r>
      <w:r w:rsidRPr="00445834">
        <w:rPr>
          <w:rFonts w:ascii="ＭＳ 明朝" w:hAnsi="ＭＳ 明朝"/>
          <w:spacing w:val="10"/>
          <w:sz w:val="21"/>
          <w:szCs w:val="21"/>
        </w:rPr>
        <w:t>(2)</w:t>
      </w:r>
      <w:r w:rsidRPr="00445834">
        <w:rPr>
          <w:rFonts w:ascii="ＭＳ 明朝" w:hAnsi="ＭＳ 明朝" w:hint="eastAsia"/>
          <w:spacing w:val="10"/>
          <w:sz w:val="21"/>
          <w:szCs w:val="21"/>
        </w:rPr>
        <w:t>の規定に従って算出した信用事由に係る保険料率を下回る場合には、それぞれ上記１</w:t>
      </w:r>
      <w:r w:rsidRPr="00445834">
        <w:rPr>
          <w:rFonts w:ascii="ＭＳ 明朝" w:hAnsi="ＭＳ 明朝"/>
          <w:spacing w:val="10"/>
          <w:sz w:val="21"/>
          <w:szCs w:val="21"/>
        </w:rPr>
        <w:t>(1)</w:t>
      </w:r>
      <w:r w:rsidRPr="00445834">
        <w:rPr>
          <w:rFonts w:ascii="ＭＳ 明朝" w:hAnsi="ＭＳ 明朝" w:hint="eastAsia"/>
          <w:spacing w:val="10"/>
          <w:sz w:val="21"/>
          <w:szCs w:val="21"/>
        </w:rPr>
        <w:t>②の保険料率又は上記１(</w:t>
      </w:r>
      <w:r w:rsidRPr="00445834">
        <w:rPr>
          <w:rFonts w:ascii="ＭＳ 明朝" w:hAnsi="ＭＳ 明朝"/>
          <w:spacing w:val="10"/>
          <w:sz w:val="21"/>
          <w:szCs w:val="21"/>
        </w:rPr>
        <w:t>2</w:t>
      </w:r>
      <w:r w:rsidRPr="00445834">
        <w:rPr>
          <w:rFonts w:ascii="ＭＳ 明朝" w:hAnsi="ＭＳ 明朝" w:hint="eastAsia"/>
          <w:spacing w:val="10"/>
          <w:sz w:val="21"/>
          <w:szCs w:val="21"/>
        </w:rPr>
        <w:t>)の規定に従って算出した当該保険料率）とする。</w:t>
      </w:r>
    </w:p>
    <w:p w14:paraId="3A15E685" w14:textId="77777777" w:rsidR="002B72ED" w:rsidRPr="00445834" w:rsidRDefault="00F66A5F" w:rsidP="00303FEE">
      <w:pPr>
        <w:ind w:leftChars="210" w:left="672" w:hangingChars="95" w:hanging="222"/>
        <w:rPr>
          <w:rFonts w:ascii="ＭＳ 明朝" w:hAnsi="ＭＳ 明朝"/>
          <w:spacing w:val="10"/>
          <w:szCs w:val="21"/>
        </w:rPr>
      </w:pPr>
      <w:r>
        <w:rPr>
          <w:rFonts w:ascii="ＭＳ 明朝" w:hAnsi="ＭＳ 明朝" w:hint="eastAsia"/>
          <w:spacing w:val="10"/>
          <w:szCs w:val="21"/>
        </w:rPr>
        <w:t xml:space="preserve">②　</w:t>
      </w:r>
      <w:r w:rsidR="002B72ED" w:rsidRPr="00445834">
        <w:rPr>
          <w:rFonts w:ascii="ＭＳ 明朝" w:hAnsi="ＭＳ 明朝" w:hint="eastAsia"/>
          <w:spacing w:val="10"/>
          <w:szCs w:val="21"/>
        </w:rPr>
        <w:t>一括前払方式の場合における、上記①に規定する割増保険料率の算出に当たっては、現在価値化率</w:t>
      </w:r>
      <w:r w:rsidR="00303FEE">
        <w:rPr>
          <w:rFonts w:ascii="ＭＳ 明朝" w:hAnsi="ＭＳ 明朝" w:hint="eastAsia"/>
          <w:spacing w:val="10"/>
          <w:szCs w:val="21"/>
        </w:rPr>
        <w:t>１</w:t>
      </w:r>
      <w:r w:rsidR="002B72ED" w:rsidRPr="00445834">
        <w:rPr>
          <w:rFonts w:ascii="ＭＳ 明朝" w:hAnsi="ＭＳ 明朝" w:hint="eastAsia"/>
          <w:spacing w:val="10"/>
          <w:szCs w:val="21"/>
        </w:rPr>
        <w:t>．</w:t>
      </w:r>
      <w:r w:rsidR="00303FEE">
        <w:rPr>
          <w:rFonts w:ascii="ＭＳ 明朝" w:hAnsi="ＭＳ 明朝" w:hint="eastAsia"/>
          <w:spacing w:val="10"/>
          <w:szCs w:val="21"/>
        </w:rPr>
        <w:t>８６</w:t>
      </w:r>
      <w:r w:rsidR="002B72ED" w:rsidRPr="00445834">
        <w:rPr>
          <w:rFonts w:ascii="ＭＳ 明朝" w:hAnsi="ＭＳ 明朝" w:hint="eastAsia"/>
          <w:spacing w:val="10"/>
          <w:szCs w:val="21"/>
        </w:rPr>
        <w:t>％を用い現在価値化する。</w:t>
      </w:r>
    </w:p>
    <w:p w14:paraId="75394299" w14:textId="77777777" w:rsidR="002B72ED" w:rsidRPr="00445834" w:rsidRDefault="002B72ED" w:rsidP="00F948DC">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3</w:t>
      </w:r>
      <w:r w:rsidRPr="00445834">
        <w:rPr>
          <w:rFonts w:ascii="ＭＳ 明朝" w:hAnsi="ＭＳ 明朝" w:hint="eastAsia"/>
          <w:spacing w:val="10"/>
          <w:szCs w:val="21"/>
        </w:rPr>
        <w:t>) 次に掲げるいずれかの外国法人がアセアン諸国</w:t>
      </w:r>
      <w:r w:rsidR="00F948DC">
        <w:rPr>
          <w:rFonts w:ascii="ＭＳ 明朝" w:hAnsi="ＭＳ 明朝" w:hint="eastAsia"/>
          <w:spacing w:val="10"/>
          <w:szCs w:val="21"/>
        </w:rPr>
        <w:t>又は日本政府との間で経済連携協定を締結した国若しくは当該協定の締結に向けた取組を行っている国</w:t>
      </w:r>
      <w:r w:rsidRPr="00445834">
        <w:rPr>
          <w:rFonts w:ascii="ＭＳ 明朝" w:hAnsi="ＭＳ 明朝" w:hint="eastAsia"/>
          <w:spacing w:val="10"/>
          <w:szCs w:val="21"/>
        </w:rPr>
        <w:t>において発行する現地通貨建て債券に係る債務を保証する場合（次に掲げる本邦法人又は本邦人が被保険者となる場合を除く。）であって、保証約款第２条第１号イに規定する事由により保証債務を履行したことにより受ける損失又は同号ハに規定する事由であって当該債券の発行を行った国から送金が行われないこ</w:t>
      </w:r>
      <w:r w:rsidR="009C0838">
        <w:rPr>
          <w:rFonts w:ascii="ＭＳ 明朝" w:hAnsi="ＭＳ 明朝" w:hint="eastAsia"/>
          <w:spacing w:val="10"/>
          <w:szCs w:val="21"/>
        </w:rPr>
        <w:t>と</w:t>
      </w:r>
      <w:r w:rsidRPr="00445834">
        <w:rPr>
          <w:rFonts w:ascii="ＭＳ 明朝" w:hAnsi="ＭＳ 明朝" w:hint="eastAsia"/>
          <w:spacing w:val="10"/>
          <w:szCs w:val="21"/>
        </w:rPr>
        <w:t>により、当該債券の償還が期限までに行われないことによって保証を履行したことにより受ける損失をてん補しない場合の非常事由に係る保険料率は、上記２の保険料率に０．</w:t>
      </w:r>
      <w:r w:rsidR="00F948DC">
        <w:rPr>
          <w:rFonts w:ascii="ＭＳ 明朝" w:hAnsi="ＭＳ 明朝" w:hint="eastAsia"/>
          <w:spacing w:val="10"/>
          <w:szCs w:val="21"/>
        </w:rPr>
        <w:t>２５</w:t>
      </w:r>
      <w:r w:rsidRPr="00445834">
        <w:rPr>
          <w:rFonts w:ascii="ＭＳ 明朝" w:hAnsi="ＭＳ 明朝" w:hint="eastAsia"/>
          <w:spacing w:val="10"/>
          <w:szCs w:val="21"/>
        </w:rPr>
        <w:t>を乗じて得た率とする。</w:t>
      </w:r>
    </w:p>
    <w:p w14:paraId="30BCCFF5" w14:textId="77777777" w:rsidR="002B72ED" w:rsidRPr="00445834" w:rsidRDefault="002B72ED" w:rsidP="00F948DC">
      <w:pPr>
        <w:ind w:leftChars="208" w:left="667" w:hangingChars="95" w:hanging="222"/>
        <w:rPr>
          <w:rFonts w:ascii="ＭＳ 明朝" w:hAnsi="ＭＳ 明朝"/>
          <w:spacing w:val="10"/>
          <w:szCs w:val="21"/>
        </w:rPr>
      </w:pPr>
      <w:r w:rsidRPr="00445834">
        <w:rPr>
          <w:rFonts w:ascii="ＭＳ 明朝" w:hAnsi="ＭＳ 明朝" w:hint="eastAsia"/>
          <w:spacing w:val="10"/>
          <w:szCs w:val="21"/>
        </w:rPr>
        <w:t>①　本邦法人又は本邦人が、当該外国法人の議決権のある株式等の２分の１を超えて保有している</w:t>
      </w:r>
      <w:r w:rsidR="00F948DC">
        <w:rPr>
          <w:rFonts w:ascii="ＭＳ 明朝" w:hAnsi="ＭＳ 明朝" w:hint="eastAsia"/>
          <w:spacing w:val="10"/>
          <w:szCs w:val="21"/>
        </w:rPr>
        <w:t>外国法人</w:t>
      </w:r>
      <w:r w:rsidRPr="00445834">
        <w:rPr>
          <w:rFonts w:ascii="ＭＳ 明朝" w:hAnsi="ＭＳ 明朝" w:hint="eastAsia"/>
          <w:spacing w:val="10"/>
          <w:szCs w:val="21"/>
        </w:rPr>
        <w:t>。</w:t>
      </w:r>
    </w:p>
    <w:p w14:paraId="5682C4E4" w14:textId="77777777" w:rsidR="002B72ED" w:rsidRPr="00445834" w:rsidRDefault="002B72ED" w:rsidP="00F948DC">
      <w:pPr>
        <w:ind w:leftChars="208" w:left="667" w:hangingChars="95" w:hanging="222"/>
        <w:rPr>
          <w:rFonts w:ascii="ＭＳ 明朝" w:hAnsi="ＭＳ 明朝"/>
          <w:spacing w:val="10"/>
          <w:szCs w:val="21"/>
        </w:rPr>
      </w:pPr>
      <w:r w:rsidRPr="00445834">
        <w:rPr>
          <w:rFonts w:ascii="ＭＳ 明朝" w:hAnsi="ＭＳ 明朝" w:hint="eastAsia"/>
          <w:spacing w:val="10"/>
          <w:szCs w:val="21"/>
        </w:rPr>
        <w:t>②　本邦法人の役員若しくは職員又は本邦人が、当該外国法人の役員総数（役員会において議決権を有する者に限る。以下同じ。）の２分の１を超える役員数を占めている</w:t>
      </w:r>
      <w:r w:rsidR="00F948DC">
        <w:rPr>
          <w:rFonts w:ascii="ＭＳ 明朝" w:hAnsi="ＭＳ 明朝" w:hint="eastAsia"/>
          <w:spacing w:val="10"/>
          <w:szCs w:val="21"/>
        </w:rPr>
        <w:t>外国法人</w:t>
      </w:r>
      <w:r w:rsidRPr="00445834">
        <w:rPr>
          <w:rFonts w:ascii="ＭＳ 明朝" w:hAnsi="ＭＳ 明朝" w:hint="eastAsia"/>
          <w:spacing w:val="10"/>
          <w:szCs w:val="21"/>
        </w:rPr>
        <w:t>。</w:t>
      </w:r>
    </w:p>
    <w:p w14:paraId="71C84554" w14:textId="77777777" w:rsidR="002B72ED" w:rsidRPr="00445834" w:rsidRDefault="002B72ED" w:rsidP="00F948DC">
      <w:pPr>
        <w:ind w:leftChars="208" w:left="667" w:hangingChars="95" w:hanging="222"/>
        <w:rPr>
          <w:rFonts w:ascii="ＭＳ 明朝" w:hAnsi="ＭＳ 明朝"/>
          <w:spacing w:val="10"/>
          <w:szCs w:val="21"/>
        </w:rPr>
      </w:pPr>
      <w:r w:rsidRPr="00445834">
        <w:rPr>
          <w:rFonts w:ascii="ＭＳ 明朝" w:hAnsi="ＭＳ 明朝" w:hint="eastAsia"/>
          <w:spacing w:val="10"/>
          <w:szCs w:val="21"/>
        </w:rPr>
        <w:t>③　本邦法人又は本邦人が、当該外国法人の議決権のある株式等の４分の１を超え２分の１以下を保有している場合で、次のいずれかの条件に該当している</w:t>
      </w:r>
      <w:r w:rsidR="00F948DC">
        <w:rPr>
          <w:rFonts w:ascii="ＭＳ 明朝" w:hAnsi="ＭＳ 明朝" w:hint="eastAsia"/>
          <w:spacing w:val="10"/>
          <w:szCs w:val="21"/>
        </w:rPr>
        <w:t>外国法人</w:t>
      </w:r>
      <w:r w:rsidRPr="00445834">
        <w:rPr>
          <w:rFonts w:ascii="ＭＳ 明朝" w:hAnsi="ＭＳ 明朝" w:hint="eastAsia"/>
          <w:spacing w:val="10"/>
          <w:szCs w:val="21"/>
        </w:rPr>
        <w:t xml:space="preserve">。　</w:t>
      </w:r>
    </w:p>
    <w:p w14:paraId="2B1893F0" w14:textId="77777777" w:rsidR="002B72ED" w:rsidRPr="00445834" w:rsidRDefault="002B72ED" w:rsidP="005278E0">
      <w:pPr>
        <w:ind w:leftChars="315" w:left="1091" w:hangingChars="178" w:hanging="417"/>
        <w:rPr>
          <w:rFonts w:ascii="ＭＳ 明朝" w:hAnsi="ＭＳ 明朝"/>
          <w:spacing w:val="10"/>
          <w:szCs w:val="21"/>
        </w:rPr>
      </w:pPr>
      <w:r w:rsidRPr="00445834">
        <w:rPr>
          <w:rFonts w:ascii="ＭＳ 明朝" w:hAnsi="ＭＳ 明朝" w:hint="eastAsia"/>
          <w:spacing w:val="10"/>
          <w:szCs w:val="21"/>
        </w:rPr>
        <w:t>(ⅰ) 当該外国法人の筆頭株主であること。</w:t>
      </w:r>
    </w:p>
    <w:p w14:paraId="68F031BB" w14:textId="77777777" w:rsidR="002B72ED" w:rsidRDefault="002B72ED" w:rsidP="005278E0">
      <w:pPr>
        <w:ind w:leftChars="313" w:left="1005" w:hangingChars="143" w:hanging="335"/>
        <w:rPr>
          <w:rFonts w:ascii="ＭＳ 明朝" w:hAnsi="ＭＳ 明朝"/>
          <w:spacing w:val="10"/>
          <w:szCs w:val="21"/>
        </w:rPr>
      </w:pPr>
      <w:r w:rsidRPr="00445834">
        <w:rPr>
          <w:rFonts w:ascii="ＭＳ 明朝" w:hAnsi="ＭＳ 明朝" w:hint="eastAsia"/>
          <w:spacing w:val="10"/>
          <w:szCs w:val="21"/>
        </w:rPr>
        <w:t>(ⅱ) 本邦法人の役員若しくは職員又は本邦人が、当該外国法人の役員総数の４分の１を超える役員数を占めていること。</w:t>
      </w:r>
    </w:p>
    <w:p w14:paraId="61B0C114" w14:textId="77777777" w:rsidR="00F948DC" w:rsidRPr="00445834" w:rsidRDefault="00F948DC" w:rsidP="00F948DC">
      <w:pPr>
        <w:ind w:left="702" w:hangingChars="300" w:hanging="702"/>
        <w:rPr>
          <w:rFonts w:ascii="ＭＳ 明朝" w:hAnsi="ＭＳ 明朝"/>
          <w:spacing w:val="10"/>
          <w:szCs w:val="21"/>
        </w:rPr>
      </w:pPr>
      <w:r>
        <w:rPr>
          <w:rFonts w:ascii="ＭＳ 明朝" w:hAnsi="ＭＳ 明朝" w:hint="eastAsia"/>
          <w:spacing w:val="10"/>
          <w:szCs w:val="21"/>
        </w:rPr>
        <w:t xml:space="preserve">　　④　上記①から③までに掲げるもののほか、本邦邦人又は本邦人が、当該外国法人の経営を実質的に支配していると日本貿易保険が認めた外国法人。</w:t>
      </w:r>
    </w:p>
    <w:p w14:paraId="54EBF68E" w14:textId="77777777" w:rsidR="002B72ED" w:rsidRPr="00445834" w:rsidRDefault="002B72ED" w:rsidP="00F948DC">
      <w:pPr>
        <w:ind w:leftChars="103" w:left="443"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4</w:t>
      </w:r>
      <w:r w:rsidRPr="00445834">
        <w:rPr>
          <w:rFonts w:ascii="ＭＳ 明朝" w:hAnsi="ＭＳ 明朝" w:hint="eastAsia"/>
          <w:spacing w:val="10"/>
          <w:szCs w:val="21"/>
        </w:rPr>
        <w:t>) 海外事業資金貸付保険（外貨建・変動金利対応方式：年払い）特約書、海外事業資金貸付保険（外貨建対応方式：年払い）特約書、海外事業資金貸付保険（変動金</w:t>
      </w:r>
      <w:r w:rsidRPr="00445834">
        <w:rPr>
          <w:rFonts w:ascii="ＭＳ 明朝" w:hAnsi="ＭＳ 明朝" w:hint="eastAsia"/>
          <w:spacing w:val="10"/>
          <w:szCs w:val="21"/>
        </w:rPr>
        <w:lastRenderedPageBreak/>
        <w:t>利対応方式：年払い）特約書、海外事業資金貸付保険（外貨建・変動金利対応方式：一括前払い）特約書、海外事業資金貸付保険（外貨建対応方式：一括前払い）特約書又は海外事業資金貸付保険（変動金利対応方式：一括前払い）特約書を付して保険契約を締結する場合</w:t>
      </w:r>
      <w:r w:rsidR="00F948DC">
        <w:rPr>
          <w:rFonts w:ascii="ＭＳ 明朝" w:hAnsi="ＭＳ 明朝" w:hint="eastAsia"/>
          <w:spacing w:val="10"/>
          <w:szCs w:val="21"/>
        </w:rPr>
        <w:t>（上記（３）に該当する場合を除く。）</w:t>
      </w:r>
      <w:r w:rsidRPr="00445834">
        <w:rPr>
          <w:rFonts w:ascii="ＭＳ 明朝" w:hAnsi="ＭＳ 明朝" w:hint="eastAsia"/>
          <w:spacing w:val="10"/>
          <w:szCs w:val="21"/>
        </w:rPr>
        <w:t>の保険料率は、上記１</w:t>
      </w:r>
      <w:r w:rsidR="00F948DC">
        <w:rPr>
          <w:rFonts w:ascii="ＭＳ 明朝" w:hAnsi="ＭＳ 明朝" w:hint="eastAsia"/>
          <w:spacing w:val="10"/>
          <w:szCs w:val="21"/>
        </w:rPr>
        <w:t>から</w:t>
      </w:r>
      <w:r w:rsidRPr="00445834">
        <w:rPr>
          <w:rFonts w:ascii="ＭＳ 明朝" w:hAnsi="ＭＳ 明朝" w:hint="eastAsia"/>
          <w:spacing w:val="10"/>
          <w:szCs w:val="21"/>
        </w:rPr>
        <w:t>上記３</w:t>
      </w:r>
      <w:r w:rsidRPr="00445834">
        <w:rPr>
          <w:rFonts w:ascii="ＭＳ 明朝" w:hAnsi="ＭＳ 明朝"/>
          <w:spacing w:val="10"/>
          <w:szCs w:val="21"/>
        </w:rPr>
        <w:t>(</w:t>
      </w:r>
      <w:r w:rsidR="00F948DC">
        <w:rPr>
          <w:rFonts w:ascii="ＭＳ 明朝" w:hAnsi="ＭＳ 明朝" w:hint="eastAsia"/>
          <w:spacing w:val="10"/>
          <w:szCs w:val="21"/>
        </w:rPr>
        <w:t>2</w:t>
      </w:r>
      <w:r w:rsidRPr="00445834">
        <w:rPr>
          <w:rFonts w:ascii="ＭＳ 明朝" w:hAnsi="ＭＳ 明朝"/>
          <w:spacing w:val="10"/>
          <w:szCs w:val="21"/>
        </w:rPr>
        <w:t>)</w:t>
      </w:r>
      <w:r w:rsidRPr="00445834">
        <w:rPr>
          <w:rFonts w:ascii="ＭＳ 明朝" w:hAnsi="ＭＳ 明朝" w:hint="eastAsia"/>
          <w:spacing w:val="10"/>
          <w:szCs w:val="21"/>
        </w:rPr>
        <w:t>までの保険料率に別表第１２の率を乗じて得た率とする。</w:t>
      </w:r>
    </w:p>
    <w:p w14:paraId="7B5E7AB4" w14:textId="77777777" w:rsidR="002B72ED" w:rsidRPr="00F948DC" w:rsidRDefault="002B72ED" w:rsidP="002B72ED">
      <w:pPr>
        <w:rPr>
          <w:rFonts w:ascii="ＭＳ 明朝" w:hAnsi="ＭＳ 明朝"/>
          <w:spacing w:val="10"/>
          <w:szCs w:val="21"/>
        </w:rPr>
      </w:pPr>
    </w:p>
    <w:p w14:paraId="7296326A" w14:textId="77777777" w:rsidR="002B72ED" w:rsidRPr="00445834" w:rsidRDefault="00A35F08" w:rsidP="002B72ED">
      <w:pPr>
        <w:rPr>
          <w:rFonts w:ascii="ＭＳ 明朝" w:hAnsi="ＭＳ 明朝"/>
          <w:spacing w:val="10"/>
          <w:szCs w:val="21"/>
        </w:rPr>
      </w:pPr>
      <w:r>
        <w:rPr>
          <w:rFonts w:ascii="ＭＳ 明朝" w:hAnsi="ＭＳ 明朝" w:hint="eastAsia"/>
          <w:spacing w:val="10"/>
          <w:szCs w:val="21"/>
        </w:rPr>
        <w:t>Ⅲ</w:t>
      </w:r>
      <w:r w:rsidR="002B72ED" w:rsidRPr="00445834">
        <w:rPr>
          <w:rFonts w:ascii="ＭＳ 明朝" w:hAnsi="ＭＳ 明朝" w:hint="eastAsia"/>
          <w:spacing w:val="10"/>
          <w:szCs w:val="21"/>
        </w:rPr>
        <w:t xml:space="preserve">　その他</w:t>
      </w:r>
    </w:p>
    <w:p w14:paraId="0719036C" w14:textId="77777777" w:rsidR="002B72ED" w:rsidRPr="00445834" w:rsidRDefault="002B72ED" w:rsidP="00445834">
      <w:pPr>
        <w:ind w:left="468" w:hangingChars="200" w:hanging="468"/>
        <w:rPr>
          <w:rFonts w:ascii="ＭＳ 明朝" w:hAnsi="ＭＳ 明朝"/>
          <w:spacing w:val="10"/>
          <w:szCs w:val="21"/>
        </w:rPr>
      </w:pPr>
      <w:r w:rsidRPr="00445834">
        <w:rPr>
          <w:rFonts w:ascii="ＭＳ 明朝" w:hAnsi="ＭＳ 明朝" w:hint="eastAsia"/>
          <w:spacing w:val="10"/>
          <w:szCs w:val="21"/>
        </w:rPr>
        <w:t>［１］保険料の額の計算上生ずる端数の取扱い</w:t>
      </w:r>
    </w:p>
    <w:p w14:paraId="65A503E6" w14:textId="77777777" w:rsidR="002B72ED" w:rsidRPr="00445834" w:rsidRDefault="002B72ED" w:rsidP="002B72ED">
      <w:pPr>
        <w:ind w:leftChars="200" w:left="428" w:firstLine="220"/>
        <w:rPr>
          <w:rFonts w:ascii="ＭＳ 明朝" w:hAnsi="ＭＳ 明朝"/>
          <w:spacing w:val="10"/>
          <w:szCs w:val="21"/>
        </w:rPr>
      </w:pPr>
      <w:r w:rsidRPr="00445834">
        <w:rPr>
          <w:rFonts w:ascii="ＭＳ 明朝" w:hAnsi="ＭＳ 明朝" w:hint="eastAsia"/>
          <w:spacing w:val="10"/>
          <w:szCs w:val="21"/>
        </w:rPr>
        <w:t>保険料の額及び返還保険料の額の計算において、１円未満の端数が生じたときは、その端数は切り捨てるものとする。ただし、保険契約について特約の締結がなされている場合にあっては、当該特約に定める算定方法によるものとする。</w:t>
      </w:r>
    </w:p>
    <w:p w14:paraId="06937B34" w14:textId="77777777" w:rsidR="002B72ED" w:rsidRPr="00445834" w:rsidRDefault="002B72ED" w:rsidP="00445834">
      <w:pPr>
        <w:ind w:left="356" w:hangingChars="152" w:hanging="356"/>
        <w:rPr>
          <w:rFonts w:ascii="ＭＳ 明朝" w:hAnsi="ＭＳ 明朝"/>
          <w:spacing w:val="10"/>
          <w:szCs w:val="21"/>
        </w:rPr>
      </w:pPr>
      <w:r w:rsidRPr="00445834">
        <w:rPr>
          <w:rFonts w:ascii="ＭＳ 明朝" w:hAnsi="ＭＳ 明朝" w:hint="eastAsia"/>
          <w:spacing w:val="10"/>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62EA3BE7" w14:textId="77777777" w:rsidR="002B72ED" w:rsidRPr="00445834" w:rsidRDefault="002B72ED" w:rsidP="002B72ED">
      <w:pPr>
        <w:ind w:left="440" w:hanging="440"/>
        <w:rPr>
          <w:rFonts w:ascii="ＭＳ 明朝" w:hAnsi="ＭＳ 明朝"/>
          <w:spacing w:val="10"/>
          <w:szCs w:val="21"/>
        </w:rPr>
      </w:pPr>
      <w:r w:rsidRPr="00445834">
        <w:rPr>
          <w:rFonts w:ascii="ＭＳ 明朝" w:hAnsi="ＭＳ 明朝" w:hint="eastAsia"/>
          <w:spacing w:val="10"/>
          <w:szCs w:val="21"/>
        </w:rPr>
        <w:t>［３］上記Ⅱの規定にかかわらず、次の場合には、次の保険料</w:t>
      </w:r>
      <w:r w:rsidR="00A35F08">
        <w:rPr>
          <w:rFonts w:ascii="ＭＳ 明朝" w:hAnsi="ＭＳ 明朝" w:hint="eastAsia"/>
          <w:spacing w:val="10"/>
          <w:szCs w:val="21"/>
        </w:rPr>
        <w:t>等</w:t>
      </w:r>
      <w:r w:rsidRPr="00445834">
        <w:rPr>
          <w:rFonts w:ascii="ＭＳ 明朝" w:hAnsi="ＭＳ 明朝" w:hint="eastAsia"/>
          <w:spacing w:val="10"/>
          <w:szCs w:val="21"/>
        </w:rPr>
        <w:t>を徴収するものとする。</w:t>
      </w:r>
    </w:p>
    <w:p w14:paraId="4F08E7BB" w14:textId="77777777" w:rsidR="002B72ED" w:rsidRPr="00445834" w:rsidRDefault="002B72ED" w:rsidP="005278E0">
      <w:pPr>
        <w:ind w:leftChars="105" w:left="449" w:hanging="224"/>
        <w:rPr>
          <w:rFonts w:ascii="ＭＳ 明朝" w:hAnsi="ＭＳ 明朝"/>
          <w:spacing w:val="10"/>
          <w:szCs w:val="21"/>
        </w:rPr>
      </w:pPr>
      <w:r w:rsidRPr="00445834">
        <w:rPr>
          <w:rFonts w:ascii="ＭＳ 明朝" w:hAnsi="ＭＳ 明朝" w:hint="eastAsia"/>
          <w:spacing w:val="10"/>
          <w:szCs w:val="21"/>
        </w:rPr>
        <w:t>１　保険契約締結時の最低保険料</w:t>
      </w:r>
    </w:p>
    <w:p w14:paraId="23AED078" w14:textId="77777777" w:rsidR="002B72ED" w:rsidRPr="00445834" w:rsidRDefault="002B72ED" w:rsidP="005278E0">
      <w:pPr>
        <w:ind w:leftChars="208" w:left="66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1</w:t>
      </w:r>
      <w:r w:rsidRPr="00445834">
        <w:rPr>
          <w:rFonts w:ascii="ＭＳ 明朝" w:hAnsi="ＭＳ 明朝" w:hint="eastAsia"/>
          <w:spacing w:val="10"/>
          <w:szCs w:val="21"/>
        </w:rPr>
        <w:t>) 貿易一</w:t>
      </w:r>
      <w:r w:rsidR="005278E0" w:rsidRPr="00445834">
        <w:rPr>
          <w:rFonts w:ascii="ＭＳ 明朝" w:hAnsi="ＭＳ 明朝" w:hint="eastAsia"/>
          <w:spacing w:val="10"/>
          <w:szCs w:val="21"/>
        </w:rPr>
        <w:t>般保険約款に係る個別保険に規定する場合にあっては、上記Ⅱ［１］の規定によ</w:t>
      </w:r>
      <w:r w:rsidR="00A35F08" w:rsidRPr="00445834">
        <w:rPr>
          <w:rFonts w:ascii="ＭＳ 明朝" w:hAnsi="ＭＳ 明朝" w:hint="eastAsia"/>
          <w:spacing w:val="10"/>
          <w:szCs w:val="21"/>
        </w:rPr>
        <w:t>り算出さ</w:t>
      </w:r>
      <w:r w:rsidRPr="00445834">
        <w:rPr>
          <w:rFonts w:ascii="ＭＳ 明朝" w:hAnsi="ＭＳ 明朝" w:hint="eastAsia"/>
          <w:spacing w:val="10"/>
          <w:szCs w:val="21"/>
        </w:rPr>
        <w:t>れた額が、</w:t>
      </w:r>
      <w:r w:rsidRPr="00445834">
        <w:rPr>
          <w:rFonts w:ascii="ＭＳ 明朝" w:hAnsi="ＭＳ 明朝"/>
          <w:spacing w:val="10"/>
          <w:szCs w:val="21"/>
        </w:rPr>
        <w:t>10,000</w:t>
      </w:r>
      <w:r w:rsidRPr="00445834">
        <w:rPr>
          <w:rFonts w:ascii="ＭＳ 明朝" w:hAnsi="ＭＳ 明朝" w:hint="eastAsia"/>
          <w:spacing w:val="10"/>
          <w:szCs w:val="21"/>
        </w:rPr>
        <w:t>円に満たない場合の保険料の額は、</w:t>
      </w:r>
      <w:r w:rsidRPr="00445834">
        <w:rPr>
          <w:rFonts w:ascii="ＭＳ 明朝" w:hAnsi="ＭＳ 明朝"/>
          <w:spacing w:val="10"/>
          <w:szCs w:val="21"/>
        </w:rPr>
        <w:t>10,000</w:t>
      </w:r>
      <w:r w:rsidRPr="00445834">
        <w:rPr>
          <w:rFonts w:ascii="ＭＳ 明朝" w:hAnsi="ＭＳ 明朝" w:hint="eastAsia"/>
          <w:spacing w:val="10"/>
          <w:szCs w:val="21"/>
        </w:rPr>
        <w:t>円とする。</w:t>
      </w:r>
    </w:p>
    <w:p w14:paraId="048055C7" w14:textId="77777777" w:rsidR="002B72ED" w:rsidRPr="00445834" w:rsidRDefault="002B72ED" w:rsidP="005278E0">
      <w:pPr>
        <w:ind w:leftChars="208" w:left="667" w:hangingChars="95" w:hanging="222"/>
        <w:rPr>
          <w:rFonts w:ascii="ＭＳ 明朝" w:hAnsi="ＭＳ 明朝"/>
          <w:spacing w:val="10"/>
          <w:szCs w:val="21"/>
        </w:rPr>
      </w:pPr>
      <w:r w:rsidRPr="00445834">
        <w:rPr>
          <w:rFonts w:ascii="ＭＳ 明朝" w:hAnsi="ＭＳ 明朝" w:hint="eastAsia"/>
          <w:spacing w:val="10"/>
          <w:szCs w:val="21"/>
        </w:rPr>
        <w:t>(2) 限度額設定型貿易保険（製造業者用）約款、中小企業輸出代金保険約款又は輸出手形保険約款に係る保険契約にあっては、それぞれ</w:t>
      </w:r>
      <w:r w:rsidR="00A35F08" w:rsidRPr="00445834">
        <w:rPr>
          <w:rFonts w:ascii="ＭＳ 明朝" w:hAnsi="ＭＳ 明朝" w:hint="eastAsia"/>
          <w:spacing w:val="10"/>
          <w:szCs w:val="21"/>
        </w:rPr>
        <w:t>上記</w:t>
      </w:r>
      <w:r w:rsidRPr="00445834">
        <w:rPr>
          <w:rFonts w:ascii="ＭＳ 明朝" w:hAnsi="ＭＳ 明朝" w:hint="eastAsia"/>
          <w:spacing w:val="10"/>
          <w:szCs w:val="21"/>
        </w:rPr>
        <w:t>Ⅱ［３］、［４］又は［５］の規定により算出された額が</w:t>
      </w:r>
      <w:r w:rsidRPr="00445834">
        <w:rPr>
          <w:rFonts w:ascii="ＭＳ 明朝" w:hAnsi="ＭＳ 明朝"/>
          <w:spacing w:val="10"/>
          <w:szCs w:val="21"/>
        </w:rPr>
        <w:t>3,000</w:t>
      </w:r>
      <w:r w:rsidRPr="00445834">
        <w:rPr>
          <w:rFonts w:ascii="ＭＳ 明朝" w:hAnsi="ＭＳ 明朝" w:hint="eastAsia"/>
          <w:spacing w:val="10"/>
          <w:szCs w:val="21"/>
        </w:rPr>
        <w:t>円に満たない場合の保険料の額は、</w:t>
      </w:r>
      <w:r w:rsidRPr="00445834">
        <w:rPr>
          <w:rFonts w:ascii="ＭＳ 明朝" w:hAnsi="ＭＳ 明朝"/>
          <w:spacing w:val="10"/>
          <w:szCs w:val="21"/>
        </w:rPr>
        <w:t>3,000</w:t>
      </w:r>
      <w:r w:rsidRPr="00445834">
        <w:rPr>
          <w:rFonts w:ascii="ＭＳ 明朝" w:hAnsi="ＭＳ 明朝" w:hint="eastAsia"/>
          <w:spacing w:val="10"/>
          <w:szCs w:val="21"/>
        </w:rPr>
        <w:t>円とする。</w:t>
      </w:r>
    </w:p>
    <w:p w14:paraId="4A676006" w14:textId="77777777" w:rsidR="002B72ED" w:rsidRPr="00445834" w:rsidRDefault="002B72ED" w:rsidP="005278E0">
      <w:pPr>
        <w:ind w:leftChars="105" w:left="447" w:hangingChars="95" w:hanging="222"/>
        <w:rPr>
          <w:rFonts w:ascii="ＭＳ 明朝" w:hAnsi="ＭＳ 明朝"/>
          <w:spacing w:val="10"/>
          <w:szCs w:val="21"/>
        </w:rPr>
      </w:pPr>
      <w:r w:rsidRPr="00445834">
        <w:rPr>
          <w:rFonts w:ascii="ＭＳ 明朝" w:hAnsi="ＭＳ 明朝" w:hint="eastAsia"/>
          <w:spacing w:val="10"/>
          <w:szCs w:val="21"/>
        </w:rPr>
        <w:t>２　保険の申込み等の遅滞及び脱漏に係る保険料</w:t>
      </w:r>
    </w:p>
    <w:p w14:paraId="7ADBB0E0" w14:textId="77777777" w:rsidR="002B72ED" w:rsidRPr="00445834" w:rsidRDefault="002B72ED" w:rsidP="005278E0">
      <w:pPr>
        <w:ind w:leftChars="209" w:left="671" w:hanging="224"/>
        <w:rPr>
          <w:rFonts w:ascii="ＭＳ 明朝" w:hAnsi="ＭＳ 明朝"/>
          <w:spacing w:val="10"/>
          <w:szCs w:val="21"/>
        </w:rPr>
      </w:pPr>
      <w:r w:rsidRPr="00445834">
        <w:rPr>
          <w:rFonts w:ascii="ＭＳ 明朝" w:hAnsi="ＭＳ 明朝"/>
          <w:spacing w:val="10"/>
          <w:szCs w:val="21"/>
        </w:rPr>
        <w:t>(1)</w:t>
      </w:r>
      <w:r w:rsidRPr="00445834">
        <w:rPr>
          <w:rFonts w:ascii="ＭＳ 明朝" w:hAnsi="ＭＳ 明朝" w:hint="eastAsia"/>
          <w:spacing w:val="10"/>
          <w:szCs w:val="21"/>
        </w:rPr>
        <w:t xml:space="preserve"> 貿易一般保険包括保険特約書</w:t>
      </w:r>
      <w:r w:rsidRPr="00445834">
        <w:rPr>
          <w:rFonts w:ascii="ＭＳ 明朝" w:hAnsi="ＭＳ 明朝" w:hint="eastAsia"/>
          <w:color w:val="000000"/>
          <w:szCs w:val="21"/>
        </w:rPr>
        <w:t>（上記Ⅰ</w:t>
      </w:r>
      <w:r w:rsidR="005278E0" w:rsidRPr="00445834">
        <w:rPr>
          <w:rFonts w:ascii="ＭＳ 明朝" w:hAnsi="ＭＳ 明朝"/>
          <w:color w:val="000000"/>
          <w:szCs w:val="21"/>
        </w:rPr>
        <w:t xml:space="preserve"> (13)</w:t>
      </w:r>
      <w:r w:rsidRPr="00445834">
        <w:rPr>
          <w:rFonts w:ascii="ＭＳ 明朝" w:hAnsi="ＭＳ 明朝" w:hint="eastAsia"/>
          <w:color w:val="000000"/>
          <w:szCs w:val="21"/>
        </w:rPr>
        <w:t>から</w:t>
      </w:r>
      <w:r w:rsidR="005278E0" w:rsidRPr="00445834">
        <w:rPr>
          <w:rFonts w:ascii="ＭＳ 明朝" w:hAnsi="ＭＳ 明朝"/>
          <w:color w:val="000000"/>
          <w:szCs w:val="21"/>
        </w:rPr>
        <w:t>(16)</w:t>
      </w:r>
      <w:r w:rsidRPr="00445834">
        <w:rPr>
          <w:rFonts w:ascii="ＭＳ 明朝" w:hAnsi="ＭＳ 明朝" w:hint="eastAsia"/>
          <w:color w:val="000000"/>
          <w:szCs w:val="21"/>
        </w:rPr>
        <w:t>までに規定するものをいう。以下(2)において同じ。）</w:t>
      </w:r>
      <w:r w:rsidRPr="00445834">
        <w:rPr>
          <w:rFonts w:ascii="ＭＳ 明朝" w:hAnsi="ＭＳ 明朝" w:hint="eastAsia"/>
          <w:spacing w:val="10"/>
          <w:szCs w:val="21"/>
        </w:rPr>
        <w:t>及び輸出保証保険包括保険特約書において特約締結者若しくは輸出者等の故意若しくは過失により特約締結者が保険の申込み又は輸出契約等の重大な内容変更等の通知を著しく遅滞したとき若しくは脱漏したとき（日本貿易保険の調査、保険事故の発生等により判明したものに限る。）の当該案件に係る保険料の額は、この規程に基づき算出する保険料の額の２倍に相当する額とする。</w:t>
      </w:r>
    </w:p>
    <w:p w14:paraId="591D7464" w14:textId="77777777" w:rsidR="002B72ED" w:rsidRPr="00445834" w:rsidRDefault="002B72ED" w:rsidP="005278E0">
      <w:pPr>
        <w:ind w:leftChars="208" w:left="667" w:hangingChars="95" w:hanging="222"/>
        <w:rPr>
          <w:rFonts w:ascii="ＭＳ 明朝" w:hAnsi="ＭＳ 明朝"/>
          <w:spacing w:val="10"/>
          <w:szCs w:val="21"/>
        </w:rPr>
      </w:pPr>
      <w:r w:rsidRPr="00445834">
        <w:rPr>
          <w:rFonts w:ascii="ＭＳ 明朝" w:hAnsi="ＭＳ 明朝" w:hint="eastAsia"/>
          <w:spacing w:val="10"/>
          <w:szCs w:val="21"/>
        </w:rPr>
        <w:t>(</w:t>
      </w:r>
      <w:r w:rsidRPr="00445834">
        <w:rPr>
          <w:rFonts w:ascii="ＭＳ 明朝" w:hAnsi="ＭＳ 明朝"/>
          <w:spacing w:val="10"/>
          <w:szCs w:val="21"/>
        </w:rPr>
        <w:t>2</w:t>
      </w:r>
      <w:r w:rsidRPr="00445834">
        <w:rPr>
          <w:rFonts w:ascii="ＭＳ 明朝" w:hAnsi="ＭＳ 明朝" w:hint="eastAsia"/>
          <w:spacing w:val="10"/>
          <w:szCs w:val="21"/>
        </w:rPr>
        <w:t>) 貿易一般保険包括保険特約書及び輸出保証保険包括保険特約書において特約締結者若しくは輸出者等の故意若しくは過失により特約締結者が保険の申込み又は輸出契約等の重大な内容変更等の通知を著しく遅滞したとき若しくは脱漏したときは、当該特約締結者又は輸出者等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5A06F346" w14:textId="77777777" w:rsidR="002B72ED" w:rsidRPr="00445834" w:rsidRDefault="002B72ED" w:rsidP="002B72ED">
      <w:pPr>
        <w:ind w:left="441" w:hanging="220"/>
        <w:rPr>
          <w:rFonts w:ascii="ＭＳ 明朝" w:hAnsi="ＭＳ 明朝"/>
          <w:spacing w:val="10"/>
          <w:szCs w:val="21"/>
        </w:rPr>
      </w:pPr>
      <w:r w:rsidRPr="00445834">
        <w:rPr>
          <w:rFonts w:ascii="ＭＳ 明朝" w:hAnsi="ＭＳ 明朝" w:hint="eastAsia"/>
          <w:spacing w:val="10"/>
          <w:szCs w:val="21"/>
        </w:rPr>
        <w:t>３　延滞金の請求</w:t>
      </w:r>
    </w:p>
    <w:p w14:paraId="57AFA131" w14:textId="77777777" w:rsidR="002B72ED" w:rsidRPr="00445834" w:rsidRDefault="002B72ED" w:rsidP="005278E0">
      <w:pPr>
        <w:ind w:leftChars="209" w:left="447" w:firstLineChars="100" w:firstLine="234"/>
        <w:rPr>
          <w:rFonts w:ascii="ＭＳ 明朝" w:hAnsi="ＭＳ 明朝"/>
          <w:spacing w:val="10"/>
          <w:szCs w:val="21"/>
        </w:rPr>
      </w:pPr>
      <w:r w:rsidRPr="00445834">
        <w:rPr>
          <w:rFonts w:ascii="ＭＳ 明朝" w:hAnsi="ＭＳ 明朝" w:hint="eastAsia"/>
          <w:spacing w:val="10"/>
          <w:szCs w:val="21"/>
        </w:rPr>
        <w:t>日本貿易保険は、保険契約者が日本貿易保険の指定する日までに日本貿易保険の指定する額の保険料の全額を納付しなかったときは、保険料及び当該保険料につい</w:t>
      </w:r>
      <w:r w:rsidRPr="00445834">
        <w:rPr>
          <w:rFonts w:ascii="ＭＳ 明朝" w:hAnsi="ＭＳ 明朝" w:hint="eastAsia"/>
          <w:spacing w:val="10"/>
          <w:szCs w:val="21"/>
        </w:rPr>
        <w:lastRenderedPageBreak/>
        <w:t>て日本貿易保険が指定する日の翌日から保険契約者の納付すべき保険料が納付される日までの日数に応じて年</w:t>
      </w:r>
      <w:r w:rsidRPr="00445834">
        <w:rPr>
          <w:rFonts w:ascii="ＭＳ 明朝" w:hAnsi="ＭＳ 明朝"/>
          <w:spacing w:val="10"/>
          <w:szCs w:val="21"/>
        </w:rPr>
        <w:t>10.95</w:t>
      </w:r>
      <w:r w:rsidRPr="00445834">
        <w:rPr>
          <w:rFonts w:ascii="ＭＳ 明朝" w:hAnsi="ＭＳ 明朝" w:hint="eastAsia"/>
          <w:spacing w:val="10"/>
          <w:szCs w:val="21"/>
        </w:rPr>
        <w:t>％の割合で計算した延滞金を請求することができる。</w:t>
      </w:r>
    </w:p>
    <w:p w14:paraId="07C7A9B3" w14:textId="77777777" w:rsidR="002B72ED" w:rsidRPr="00445834" w:rsidRDefault="002B72ED" w:rsidP="002B72ED">
      <w:pPr>
        <w:ind w:left="440" w:hanging="440"/>
        <w:rPr>
          <w:rFonts w:ascii="ＭＳ 明朝" w:hAnsi="ＭＳ 明朝"/>
          <w:spacing w:val="10"/>
          <w:szCs w:val="21"/>
        </w:rPr>
      </w:pPr>
      <w:r w:rsidRPr="00445834">
        <w:rPr>
          <w:rFonts w:ascii="ＭＳ 明朝" w:hAnsi="ＭＳ 明朝" w:hint="eastAsia"/>
          <w:spacing w:val="10"/>
          <w:szCs w:val="21"/>
        </w:rPr>
        <w:t>［４］返還保険料</w:t>
      </w:r>
    </w:p>
    <w:p w14:paraId="11C5E3CA" w14:textId="77777777" w:rsidR="002B72ED" w:rsidRPr="00445834" w:rsidRDefault="002B72ED" w:rsidP="005278E0">
      <w:pPr>
        <w:ind w:leftChars="206" w:left="441" w:firstLineChars="102" w:firstLine="239"/>
        <w:rPr>
          <w:rFonts w:ascii="ＭＳ 明朝" w:hAnsi="ＭＳ 明朝"/>
          <w:spacing w:val="10"/>
          <w:szCs w:val="21"/>
        </w:rPr>
      </w:pPr>
      <w:r w:rsidRPr="00445834">
        <w:rPr>
          <w:rFonts w:ascii="ＭＳ 明朝" w:hAnsi="ＭＳ 明朝" w:hint="eastAsia"/>
          <w:spacing w:val="10"/>
          <w:szCs w:val="21"/>
        </w:rPr>
        <w:t>保険料は、各約款及び各特約書の規定に従い返還するものとする。ただし、返還すべき保険料の額が</w:t>
      </w:r>
      <w:r w:rsidR="00A35F08" w:rsidRPr="00445834">
        <w:rPr>
          <w:rFonts w:ascii="ＭＳ 明朝" w:hAnsi="ＭＳ 明朝"/>
          <w:spacing w:val="10"/>
          <w:szCs w:val="21"/>
        </w:rPr>
        <w:t>100,000</w:t>
      </w:r>
      <w:r w:rsidRPr="00445834">
        <w:rPr>
          <w:rFonts w:ascii="ＭＳ 明朝" w:hAnsi="ＭＳ 明朝" w:hint="eastAsia"/>
          <w:spacing w:val="10"/>
          <w:szCs w:val="21"/>
        </w:rPr>
        <w:t>円（貿易一般保険（消費財特約書に係る保険契約に限る。）、中小企業輸出代金保険、輸出手形保険、輸出保証保険、前払輸入保険、海外投資保険及び海外事業資金貸付保険にあっては、</w:t>
      </w:r>
      <w:r w:rsidR="00A35F08" w:rsidRPr="00445834">
        <w:rPr>
          <w:rFonts w:ascii="ＭＳ 明朝" w:hAnsi="ＭＳ 明朝"/>
          <w:spacing w:val="10"/>
          <w:szCs w:val="21"/>
        </w:rPr>
        <w:t>30,000</w:t>
      </w:r>
      <w:r w:rsidRPr="00445834">
        <w:rPr>
          <w:rFonts w:ascii="ＭＳ 明朝" w:hAnsi="ＭＳ 明朝" w:hint="eastAsia"/>
          <w:spacing w:val="10"/>
          <w:szCs w:val="21"/>
        </w:rPr>
        <w:t>円）未満の場合は、次の場合を除き、返還しない。</w:t>
      </w:r>
    </w:p>
    <w:p w14:paraId="6FC072DA" w14:textId="77777777" w:rsidR="002B72ED" w:rsidRPr="00445834" w:rsidRDefault="002B72ED" w:rsidP="005278E0">
      <w:pPr>
        <w:ind w:leftChars="208" w:left="667" w:hangingChars="95" w:hanging="222"/>
        <w:rPr>
          <w:rFonts w:ascii="ＭＳ 明朝" w:hAnsi="ＭＳ 明朝"/>
          <w:spacing w:val="10"/>
          <w:szCs w:val="21"/>
        </w:rPr>
      </w:pPr>
      <w:r w:rsidRPr="00445834">
        <w:rPr>
          <w:rFonts w:ascii="ＭＳ 明朝" w:hAnsi="ＭＳ 明朝" w:hint="eastAsia"/>
          <w:spacing w:val="10"/>
          <w:szCs w:val="21"/>
        </w:rPr>
        <w:t>(1)</w:t>
      </w:r>
      <w:r w:rsidR="005278E0">
        <w:rPr>
          <w:rFonts w:ascii="ＭＳ 明朝" w:hAnsi="ＭＳ 明朝" w:hint="eastAsia"/>
          <w:spacing w:val="10"/>
          <w:szCs w:val="21"/>
        </w:rPr>
        <w:t xml:space="preserve">　</w:t>
      </w:r>
      <w:r w:rsidRPr="00445834">
        <w:rPr>
          <w:rFonts w:ascii="ＭＳ 明朝" w:hAnsi="ＭＳ 明朝" w:hint="eastAsia"/>
          <w:spacing w:val="10"/>
          <w:szCs w:val="21"/>
        </w:rPr>
        <w:t>保険料の精算の場合</w:t>
      </w:r>
    </w:p>
    <w:p w14:paraId="4503176C" w14:textId="77777777" w:rsidR="002B72ED" w:rsidRPr="00445834" w:rsidRDefault="002B72ED" w:rsidP="005278E0">
      <w:pPr>
        <w:ind w:leftChars="210" w:left="672" w:hangingChars="95" w:hanging="222"/>
        <w:rPr>
          <w:rFonts w:ascii="ＭＳ 明朝" w:hAnsi="ＭＳ 明朝"/>
          <w:spacing w:val="10"/>
          <w:szCs w:val="21"/>
        </w:rPr>
      </w:pPr>
      <w:r w:rsidRPr="00445834">
        <w:rPr>
          <w:rFonts w:ascii="ＭＳ 明朝" w:hAnsi="ＭＳ 明朝" w:hint="eastAsia"/>
          <w:spacing w:val="10"/>
          <w:szCs w:val="21"/>
        </w:rPr>
        <w:t>(2</w:t>
      </w:r>
      <w:r w:rsidR="005278E0">
        <w:rPr>
          <w:rFonts w:ascii="ＭＳ 明朝" w:hAnsi="ＭＳ 明朝" w:hint="eastAsia"/>
          <w:spacing w:val="10"/>
          <w:szCs w:val="21"/>
        </w:rPr>
        <w:t xml:space="preserve">)　</w:t>
      </w:r>
      <w:r w:rsidRPr="00445834">
        <w:rPr>
          <w:rFonts w:ascii="ＭＳ 明朝" w:hAnsi="ＭＳ 明朝" w:hint="eastAsia"/>
          <w:spacing w:val="10"/>
          <w:szCs w:val="21"/>
        </w:rPr>
        <w:t>日本貿易保険の責めに帰する事由により、保険料の過納が行われた場合</w:t>
      </w:r>
    </w:p>
    <w:p w14:paraId="22A65863" w14:textId="77777777" w:rsidR="002B72ED" w:rsidRPr="00445834" w:rsidRDefault="002B72ED" w:rsidP="00445834">
      <w:pPr>
        <w:ind w:left="220" w:hangingChars="94" w:hanging="220"/>
        <w:rPr>
          <w:rFonts w:ascii="ＭＳ 明朝" w:hAnsi="ＭＳ 明朝"/>
          <w:spacing w:val="10"/>
          <w:szCs w:val="21"/>
        </w:rPr>
      </w:pPr>
      <w:r w:rsidRPr="00445834">
        <w:rPr>
          <w:rFonts w:ascii="ＭＳ 明朝" w:hAnsi="ＭＳ 明朝" w:hint="eastAsia"/>
          <w:spacing w:val="10"/>
          <w:szCs w:val="21"/>
        </w:rPr>
        <w:t>［５］適用除外</w:t>
      </w:r>
    </w:p>
    <w:p w14:paraId="629992BF" w14:textId="77777777" w:rsidR="002B72ED" w:rsidRPr="00445834" w:rsidRDefault="002B72ED" w:rsidP="00445834">
      <w:pPr>
        <w:ind w:leftChars="200" w:left="428" w:firstLineChars="100" w:firstLine="234"/>
        <w:rPr>
          <w:rFonts w:ascii="ＭＳ 明朝" w:hAnsi="ＭＳ 明朝"/>
          <w:spacing w:val="10"/>
          <w:szCs w:val="21"/>
        </w:rPr>
      </w:pPr>
      <w:r w:rsidRPr="00445834">
        <w:rPr>
          <w:rFonts w:ascii="ＭＳ 明朝" w:hAnsi="ＭＳ 明朝" w:hint="eastAsia"/>
          <w:spacing w:val="10"/>
          <w:szCs w:val="21"/>
        </w:rPr>
        <w:t>各約款に規定する「重大な内容変更等」以外の変更について当該変更の通知が行われない場合は、当該変更に係る保険料の徴収又は返還は行わない。</w:t>
      </w:r>
    </w:p>
    <w:p w14:paraId="389F9FD9" w14:textId="77777777" w:rsidR="002B72ED" w:rsidRPr="00445834" w:rsidRDefault="002B72ED" w:rsidP="002B72ED">
      <w:pPr>
        <w:ind w:left="440" w:hanging="440"/>
        <w:rPr>
          <w:rFonts w:ascii="ＭＳ 明朝" w:hAnsi="ＭＳ 明朝"/>
          <w:spacing w:val="10"/>
          <w:szCs w:val="21"/>
        </w:rPr>
      </w:pPr>
      <w:r w:rsidRPr="00445834">
        <w:rPr>
          <w:rFonts w:ascii="ＭＳ 明朝" w:hAnsi="ＭＳ 明朝" w:hint="eastAsia"/>
          <w:spacing w:val="10"/>
          <w:szCs w:val="21"/>
        </w:rPr>
        <w:t>［６］訂正内容変更における差額保険料の徴収又は返還</w:t>
      </w:r>
    </w:p>
    <w:p w14:paraId="5EC42857" w14:textId="77777777" w:rsidR="002B72ED" w:rsidRPr="00445834" w:rsidRDefault="002B72ED" w:rsidP="00445834">
      <w:pPr>
        <w:ind w:leftChars="199" w:left="426" w:firstLineChars="100" w:firstLine="234"/>
        <w:rPr>
          <w:rFonts w:ascii="ＭＳ 明朝" w:hAnsi="ＭＳ 明朝"/>
          <w:spacing w:val="10"/>
          <w:szCs w:val="21"/>
        </w:rPr>
      </w:pPr>
      <w:r w:rsidRPr="00445834">
        <w:rPr>
          <w:rFonts w:ascii="ＭＳ 明朝" w:hAnsi="ＭＳ 明朝" w:hint="eastAsia"/>
          <w:spacing w:val="10"/>
          <w:szCs w:val="21"/>
        </w:rPr>
        <w:t>設備財等特約書、消費財特約書又は企業総合特約書に係る保険契約の訂正内容変更における保険料は、訂正前の保険料の額と訂正後の保険料の額との差額が１,０００円未満の場合は、当該差額の徴収又は返還は行わないものとする。</w:t>
      </w:r>
    </w:p>
    <w:p w14:paraId="264C69A6" w14:textId="77777777" w:rsidR="002B72ED" w:rsidRPr="00445834" w:rsidRDefault="002B72ED" w:rsidP="002B72ED">
      <w:pPr>
        <w:ind w:left="440" w:hanging="440"/>
        <w:rPr>
          <w:rFonts w:ascii="ＭＳ 明朝" w:hAnsi="ＭＳ 明朝"/>
          <w:spacing w:val="10"/>
          <w:szCs w:val="21"/>
        </w:rPr>
      </w:pPr>
      <w:r w:rsidRPr="00445834">
        <w:rPr>
          <w:rFonts w:ascii="ＭＳ 明朝" w:hAnsi="ＭＳ 明朝" w:hint="eastAsia"/>
          <w:spacing w:val="10"/>
          <w:szCs w:val="21"/>
        </w:rPr>
        <w:t>［７］外部機関を利用して調査・検討を行う場合の費用負担</w:t>
      </w:r>
    </w:p>
    <w:p w14:paraId="5C7DC930" w14:textId="77777777" w:rsidR="002B72ED" w:rsidRPr="00445834" w:rsidRDefault="002B72ED" w:rsidP="005278E0">
      <w:pPr>
        <w:ind w:left="448" w:firstLineChars="100" w:firstLine="234"/>
        <w:rPr>
          <w:rFonts w:ascii="ＭＳ 明朝" w:hAnsi="ＭＳ 明朝"/>
          <w:spacing w:val="10"/>
          <w:szCs w:val="21"/>
        </w:rPr>
      </w:pPr>
      <w:r w:rsidRPr="00445834">
        <w:rPr>
          <w:rFonts w:ascii="ＭＳ 明朝" w:hAnsi="ＭＳ 明朝" w:hint="eastAsia"/>
          <w:spacing w:val="10"/>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ものとする。</w:t>
      </w:r>
    </w:p>
    <w:p w14:paraId="609C2601" w14:textId="77777777" w:rsidR="002B72ED" w:rsidRPr="00445834" w:rsidRDefault="002B72ED" w:rsidP="002B72ED">
      <w:pPr>
        <w:ind w:left="440" w:hanging="440"/>
        <w:rPr>
          <w:rFonts w:ascii="ＭＳ 明朝" w:hAnsi="ＭＳ 明朝"/>
          <w:spacing w:val="10"/>
          <w:szCs w:val="21"/>
        </w:rPr>
      </w:pPr>
      <w:r w:rsidRPr="00445834">
        <w:rPr>
          <w:rFonts w:ascii="ＭＳ 明朝" w:hAnsi="ＭＳ 明朝" w:hint="eastAsia"/>
          <w:spacing w:val="10"/>
          <w:szCs w:val="21"/>
        </w:rPr>
        <w:t>［８］日本貿易保険の職員等がプロジェクトの関係者等と協議・検討を行う場合の費用負担</w:t>
      </w:r>
    </w:p>
    <w:p w14:paraId="616ADFF5" w14:textId="77777777" w:rsidR="002B72ED" w:rsidRPr="00445834" w:rsidRDefault="002B72ED" w:rsidP="00445834">
      <w:pPr>
        <w:ind w:leftChars="200" w:left="428" w:firstLineChars="100" w:firstLine="234"/>
        <w:rPr>
          <w:rFonts w:ascii="ＭＳ 明朝" w:hAnsi="ＭＳ 明朝"/>
          <w:spacing w:val="10"/>
          <w:szCs w:val="21"/>
        </w:rPr>
      </w:pPr>
      <w:r w:rsidRPr="00445834">
        <w:rPr>
          <w:rFonts w:ascii="ＭＳ 明朝" w:hAnsi="ＭＳ 明朝" w:hint="eastAsia"/>
          <w:spacing w:val="10"/>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ものとする。</w:t>
      </w:r>
    </w:p>
    <w:p w14:paraId="5C1EB3E9" w14:textId="77777777" w:rsidR="002B72ED" w:rsidRPr="00445834" w:rsidRDefault="002B72ED" w:rsidP="005278E0">
      <w:pPr>
        <w:ind w:left="447" w:hangingChars="191" w:hanging="447"/>
        <w:rPr>
          <w:rFonts w:ascii="ＭＳ 明朝" w:hAnsi="ＭＳ 明朝"/>
          <w:spacing w:val="10"/>
          <w:szCs w:val="21"/>
        </w:rPr>
      </w:pPr>
      <w:r w:rsidRPr="00445834">
        <w:rPr>
          <w:rFonts w:ascii="ＭＳ 明朝" w:hAnsi="ＭＳ 明朝" w:hint="eastAsia"/>
          <w:spacing w:val="10"/>
          <w:szCs w:val="21"/>
        </w:rPr>
        <w:t>［９］保険料率は、特に定める場合を除き、貿易一般保険約款</w:t>
      </w:r>
      <w:r w:rsidR="00F3653C">
        <w:rPr>
          <w:rFonts w:ascii="ＭＳ 明朝" w:hAnsi="ＭＳ 明朝" w:hint="eastAsia"/>
          <w:spacing w:val="10"/>
          <w:szCs w:val="21"/>
        </w:rPr>
        <w:t>、貿易代金貸付保険約款</w:t>
      </w:r>
      <w:r w:rsidRPr="00445834">
        <w:rPr>
          <w:rFonts w:ascii="ＭＳ 明朝" w:hAnsi="ＭＳ 明朝" w:hint="eastAsia"/>
          <w:spacing w:val="10"/>
          <w:szCs w:val="21"/>
        </w:rPr>
        <w:t>及び中小企業輸出代金保険約款に係るものにあっては、小数点以下第６位を四捨五入し第５位までを有効とし、百分率で表示されているその他の約款に係るものにあっては、小数点以下第４位を四捨五入し第３位までを有効とする。</w:t>
      </w:r>
    </w:p>
    <w:p w14:paraId="20E8DFCB" w14:textId="77777777" w:rsidR="002B72ED" w:rsidRPr="00445834" w:rsidRDefault="002B72ED" w:rsidP="002B72ED">
      <w:pPr>
        <w:rPr>
          <w:rFonts w:ascii="ＭＳ 明朝" w:hAnsi="ＭＳ 明朝"/>
          <w:spacing w:val="10"/>
          <w:szCs w:val="21"/>
        </w:rPr>
      </w:pPr>
    </w:p>
    <w:p w14:paraId="20DE22AC" w14:textId="77777777" w:rsidR="002B72ED" w:rsidRPr="00445834" w:rsidRDefault="002B72ED" w:rsidP="002B72ED">
      <w:pPr>
        <w:ind w:leftChars="275" w:left="589"/>
        <w:rPr>
          <w:rFonts w:ascii="ＭＳ 明朝" w:hAnsi="ＭＳ 明朝"/>
          <w:spacing w:val="10"/>
          <w:szCs w:val="21"/>
        </w:rPr>
      </w:pPr>
      <w:r w:rsidRPr="00445834">
        <w:rPr>
          <w:rFonts w:ascii="ＭＳ 明朝" w:hAnsi="ＭＳ 明朝" w:hint="eastAsia"/>
          <w:spacing w:val="10"/>
          <w:szCs w:val="21"/>
        </w:rPr>
        <w:t>附　則</w:t>
      </w:r>
    </w:p>
    <w:p w14:paraId="04E4F59B" w14:textId="77777777" w:rsidR="002B72ED" w:rsidRPr="00445834" w:rsidRDefault="002B72ED" w:rsidP="00445834">
      <w:pPr>
        <w:ind w:left="234" w:hangingChars="100" w:hanging="234"/>
        <w:rPr>
          <w:rFonts w:ascii="ＭＳ 明朝" w:hAnsi="ＭＳ 明朝"/>
          <w:spacing w:val="10"/>
          <w:szCs w:val="21"/>
        </w:rPr>
      </w:pPr>
      <w:r w:rsidRPr="00445834">
        <w:rPr>
          <w:rFonts w:ascii="ＭＳ 明朝" w:hAnsi="ＭＳ 明朝" w:hint="eastAsia"/>
          <w:spacing w:val="10"/>
          <w:szCs w:val="21"/>
        </w:rPr>
        <w:t>１　この規程は、平成</w:t>
      </w:r>
      <w:r w:rsidRPr="00445834">
        <w:rPr>
          <w:rFonts w:ascii="ＭＳ 明朝" w:hAnsi="ＭＳ 明朝"/>
          <w:spacing w:val="10"/>
          <w:szCs w:val="21"/>
        </w:rPr>
        <w:t>1</w:t>
      </w:r>
      <w:r w:rsidRPr="00445834">
        <w:rPr>
          <w:rFonts w:ascii="ＭＳ 明朝" w:hAnsi="ＭＳ 明朝" w:hint="eastAsia"/>
          <w:spacing w:val="10"/>
          <w:szCs w:val="21"/>
        </w:rPr>
        <w:t>6年10月１日以降、保険申込書を受理した案件より適用する。ただし、次の案件については、平成17年９月30日までの間に限って、貿易保険の保</w:t>
      </w:r>
      <w:r w:rsidRPr="00445834">
        <w:rPr>
          <w:rFonts w:ascii="ＭＳ 明朝" w:hAnsi="ＭＳ 明朝" w:hint="eastAsia"/>
          <w:spacing w:val="10"/>
          <w:szCs w:val="21"/>
        </w:rPr>
        <w:lastRenderedPageBreak/>
        <w:t>険料率等に関する規程（平成</w:t>
      </w:r>
      <w:r w:rsidRPr="00445834">
        <w:rPr>
          <w:rFonts w:ascii="ＭＳ 明朝" w:hAnsi="ＭＳ 明朝"/>
          <w:spacing w:val="10"/>
          <w:szCs w:val="21"/>
        </w:rPr>
        <w:t>13</w:t>
      </w:r>
      <w:r w:rsidRPr="00445834">
        <w:rPr>
          <w:rFonts w:ascii="ＭＳ 明朝" w:hAnsi="ＭＳ 明朝" w:hint="eastAsia"/>
          <w:spacing w:val="10"/>
          <w:szCs w:val="21"/>
        </w:rPr>
        <w:t>年４月１日</w:t>
      </w:r>
      <w:r w:rsidRPr="00445834">
        <w:rPr>
          <w:rFonts w:ascii="ＭＳ 明朝" w:hAnsi="ＭＳ 明朝"/>
          <w:spacing w:val="10"/>
          <w:szCs w:val="21"/>
        </w:rPr>
        <w:t>01-</w:t>
      </w:r>
      <w:r w:rsidRPr="00445834">
        <w:rPr>
          <w:rFonts w:ascii="ＭＳ 明朝" w:hAnsi="ＭＳ 明朝" w:hint="eastAsia"/>
          <w:spacing w:val="10"/>
          <w:szCs w:val="21"/>
        </w:rPr>
        <w:t>制度-</w:t>
      </w:r>
      <w:r w:rsidRPr="00445834">
        <w:rPr>
          <w:rFonts w:ascii="ＭＳ 明朝" w:hAnsi="ＭＳ 明朝"/>
          <w:spacing w:val="10"/>
          <w:szCs w:val="21"/>
        </w:rPr>
        <w:t>00059</w:t>
      </w:r>
      <w:r w:rsidRPr="00445834">
        <w:rPr>
          <w:rFonts w:ascii="ＭＳ 明朝" w:hAnsi="ＭＳ 明朝" w:hint="eastAsia"/>
          <w:spacing w:val="10"/>
          <w:szCs w:val="21"/>
        </w:rPr>
        <w:t>。以下「旧規程」という。）を適用するものとする。</w:t>
      </w:r>
    </w:p>
    <w:p w14:paraId="5EAEFBF8" w14:textId="77777777" w:rsidR="002B72ED" w:rsidRPr="00445834" w:rsidRDefault="002B72ED" w:rsidP="005278E0">
      <w:pPr>
        <w:numPr>
          <w:ilvl w:val="0"/>
          <w:numId w:val="14"/>
        </w:numPr>
        <w:tabs>
          <w:tab w:val="clear" w:pos="812"/>
          <w:tab w:val="num" w:pos="-1760"/>
        </w:tabs>
        <w:autoSpaceDE w:val="0"/>
        <w:autoSpaceDN w:val="0"/>
        <w:adjustRightInd w:val="0"/>
        <w:ind w:left="448" w:hanging="228"/>
        <w:jc w:val="left"/>
        <w:textAlignment w:val="baseline"/>
        <w:rPr>
          <w:rFonts w:ascii="ＭＳ 明朝" w:hAnsi="ＭＳ 明朝"/>
          <w:spacing w:val="10"/>
          <w:szCs w:val="21"/>
        </w:rPr>
      </w:pPr>
      <w:r w:rsidRPr="00445834">
        <w:rPr>
          <w:rFonts w:ascii="ＭＳ 明朝" w:hAnsi="ＭＳ 明朝" w:hint="eastAsia"/>
          <w:spacing w:val="10"/>
          <w:szCs w:val="21"/>
        </w:rPr>
        <w:t>平成16年９月30日までに内諾を取得している案件</w:t>
      </w:r>
    </w:p>
    <w:p w14:paraId="7A054FED" w14:textId="77777777" w:rsidR="002B72ED" w:rsidRPr="00445834" w:rsidRDefault="002B72ED" w:rsidP="002B72ED">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445834">
        <w:rPr>
          <w:rFonts w:ascii="ＭＳ 明朝" w:hAnsi="ＭＳ 明朝" w:hint="eastAsia"/>
          <w:spacing w:val="10"/>
          <w:szCs w:val="21"/>
        </w:rPr>
        <w:t>平成16年７月31日までに輸出契約等を締結済であるにもかかわらず、輸出契約等の発効日が到来しない（船舶輸出組合の案件で、建造許可前の案件を含む。）ために、10月１日以降の保険申込みとなる案件</w:t>
      </w:r>
    </w:p>
    <w:p w14:paraId="38D83A73" w14:textId="77777777" w:rsidR="002B72ED" w:rsidRPr="00445834" w:rsidRDefault="002B72ED" w:rsidP="002B72ED">
      <w:pPr>
        <w:numPr>
          <w:ilvl w:val="0"/>
          <w:numId w:val="14"/>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445834">
        <w:rPr>
          <w:rFonts w:ascii="ＭＳ 明朝" w:hAnsi="ＭＳ 明朝" w:hint="eastAsia"/>
          <w:spacing w:val="10"/>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5A471149" w14:textId="77777777" w:rsidR="002B72ED" w:rsidRPr="00445834" w:rsidRDefault="002B72ED" w:rsidP="00445834">
      <w:pPr>
        <w:ind w:left="234" w:hangingChars="100" w:hanging="234"/>
        <w:rPr>
          <w:rFonts w:ascii="ＭＳ 明朝" w:hAnsi="ＭＳ 明朝"/>
          <w:spacing w:val="10"/>
          <w:szCs w:val="21"/>
        </w:rPr>
      </w:pPr>
      <w:r w:rsidRPr="00445834">
        <w:rPr>
          <w:rFonts w:ascii="ＭＳ 明朝" w:hAnsi="ＭＳ 明朝" w:hint="eastAsia"/>
          <w:spacing w:val="10"/>
          <w:szCs w:val="21"/>
        </w:rPr>
        <w:t>２　平成16年９月30日までに保険申込書を受理した案件にあっては、Ⅱ［２］の規定を除き、当分の間、旧規程を適用する。</w:t>
      </w:r>
    </w:p>
    <w:p w14:paraId="736F109B" w14:textId="77777777" w:rsidR="002B72ED" w:rsidRPr="00445834" w:rsidRDefault="002B72ED" w:rsidP="002B72ED">
      <w:pPr>
        <w:ind w:leftChars="275" w:left="589"/>
        <w:rPr>
          <w:rFonts w:ascii="ＭＳ 明朝" w:hAnsi="ＭＳ 明朝"/>
          <w:spacing w:val="10"/>
          <w:szCs w:val="21"/>
        </w:rPr>
      </w:pPr>
    </w:p>
    <w:p w14:paraId="06DD0A84" w14:textId="77777777" w:rsidR="002B72ED" w:rsidRPr="00445834" w:rsidRDefault="002B72ED" w:rsidP="002B72ED">
      <w:pPr>
        <w:ind w:leftChars="275" w:left="589"/>
        <w:rPr>
          <w:rFonts w:ascii="ＭＳ 明朝" w:hAnsi="ＭＳ 明朝"/>
          <w:spacing w:val="10"/>
          <w:szCs w:val="21"/>
        </w:rPr>
      </w:pPr>
      <w:r w:rsidRPr="00445834">
        <w:rPr>
          <w:rFonts w:ascii="ＭＳ 明朝" w:hAnsi="ＭＳ 明朝" w:hint="eastAsia"/>
          <w:spacing w:val="10"/>
          <w:szCs w:val="21"/>
        </w:rPr>
        <w:t>附　則</w:t>
      </w:r>
    </w:p>
    <w:p w14:paraId="68E91556" w14:textId="77777777" w:rsidR="002B72ED" w:rsidRPr="00445834" w:rsidRDefault="002B72ED" w:rsidP="002B72ED">
      <w:pPr>
        <w:ind w:leftChars="88" w:left="188"/>
        <w:rPr>
          <w:rFonts w:ascii="ＭＳ 明朝" w:hAnsi="ＭＳ 明朝"/>
          <w:spacing w:val="10"/>
          <w:szCs w:val="21"/>
        </w:rPr>
      </w:pPr>
      <w:r w:rsidRPr="00445834">
        <w:rPr>
          <w:rFonts w:ascii="ＭＳ 明朝" w:hAnsi="ＭＳ 明朝" w:hint="eastAsia"/>
          <w:spacing w:val="10"/>
          <w:szCs w:val="21"/>
        </w:rPr>
        <w:t>この改正は、平成</w:t>
      </w:r>
      <w:r w:rsidRPr="00445834">
        <w:rPr>
          <w:rFonts w:ascii="ＭＳ 明朝" w:hAnsi="ＭＳ 明朝"/>
          <w:spacing w:val="10"/>
          <w:szCs w:val="21"/>
        </w:rPr>
        <w:t>16</w:t>
      </w:r>
      <w:r w:rsidRPr="00445834">
        <w:rPr>
          <w:rFonts w:ascii="ＭＳ 明朝" w:hAnsi="ＭＳ 明朝" w:hint="eastAsia"/>
          <w:spacing w:val="10"/>
          <w:szCs w:val="21"/>
        </w:rPr>
        <w:t>年</w:t>
      </w:r>
      <w:r w:rsidRPr="00445834">
        <w:rPr>
          <w:rFonts w:ascii="ＭＳ 明朝" w:hAnsi="ＭＳ 明朝"/>
          <w:spacing w:val="10"/>
          <w:szCs w:val="21"/>
        </w:rPr>
        <w:t>10</w:t>
      </w:r>
      <w:r w:rsidRPr="00445834">
        <w:rPr>
          <w:rFonts w:ascii="ＭＳ 明朝" w:hAnsi="ＭＳ 明朝" w:hint="eastAsia"/>
          <w:spacing w:val="10"/>
          <w:szCs w:val="21"/>
        </w:rPr>
        <w:t>月１日から実施する。</w:t>
      </w:r>
    </w:p>
    <w:p w14:paraId="50E46499" w14:textId="77777777" w:rsidR="002B72ED" w:rsidRPr="00445834"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p>
    <w:p w14:paraId="64F4320C" w14:textId="77777777" w:rsidR="002B72ED" w:rsidRPr="00445834"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r w:rsidRPr="00445834">
        <w:rPr>
          <w:rFonts w:ascii="ＭＳ 明朝" w:hAnsi="ＭＳ 明朝" w:cs="ＭＳ 明朝" w:hint="eastAsia"/>
          <w:spacing w:val="10"/>
          <w:szCs w:val="21"/>
        </w:rPr>
        <w:t>附　則</w:t>
      </w:r>
    </w:p>
    <w:p w14:paraId="0730E8DB" w14:textId="77777777" w:rsidR="00A35F08" w:rsidRPr="00445834" w:rsidRDefault="002B72ED" w:rsidP="00A35F08">
      <w:pPr>
        <w:ind w:left="222" w:hangingChars="95" w:hanging="222"/>
        <w:rPr>
          <w:rFonts w:ascii="ＭＳ 明朝" w:hAnsi="ＭＳ 明朝"/>
          <w:spacing w:val="10"/>
          <w:szCs w:val="21"/>
        </w:rPr>
      </w:pPr>
      <w:r w:rsidRPr="00445834">
        <w:rPr>
          <w:rFonts w:ascii="ＭＳ 明朝" w:hAnsi="ＭＳ 明朝" w:cs="ＭＳ 明朝" w:hint="eastAsia"/>
          <w:spacing w:val="10"/>
          <w:szCs w:val="21"/>
        </w:rPr>
        <w:t>１　この改正は、平成</w:t>
      </w:r>
      <w:r w:rsidRPr="00445834">
        <w:rPr>
          <w:rFonts w:ascii="ＭＳ 明朝" w:hAnsi="ＭＳ 明朝" w:cs="ＭＳ 明朝"/>
          <w:spacing w:val="10"/>
          <w:szCs w:val="21"/>
        </w:rPr>
        <w:t>17</w:t>
      </w:r>
      <w:r w:rsidRPr="00445834">
        <w:rPr>
          <w:rFonts w:ascii="ＭＳ 明朝" w:hAnsi="ＭＳ 明朝" w:cs="ＭＳ 明朝" w:hint="eastAsia"/>
          <w:spacing w:val="10"/>
          <w:szCs w:val="21"/>
        </w:rPr>
        <w:t>年４月１日から実施する。</w:t>
      </w:r>
      <w:r w:rsidR="00A35F08" w:rsidRPr="00445834">
        <w:rPr>
          <w:rFonts w:ascii="ＭＳ 明朝" w:hAnsi="ＭＳ 明朝" w:hint="eastAsia"/>
          <w:spacing w:val="10"/>
          <w:szCs w:val="21"/>
        </w:rPr>
        <w:t>ただし、Ⅱ［４］の規定並びにⅢ［３］１(2)、［４］ 及び［９］中、中小企業輸出代金保険に係る規定は、平成</w:t>
      </w:r>
      <w:r w:rsidR="00A35F08" w:rsidRPr="00445834">
        <w:rPr>
          <w:rFonts w:ascii="ＭＳ 明朝" w:hAnsi="ＭＳ 明朝"/>
          <w:spacing w:val="10"/>
          <w:szCs w:val="21"/>
        </w:rPr>
        <w:t>17</w:t>
      </w:r>
      <w:r w:rsidR="00A35F08" w:rsidRPr="00445834">
        <w:rPr>
          <w:rFonts w:ascii="ＭＳ 明朝" w:hAnsi="ＭＳ 明朝" w:hint="eastAsia"/>
          <w:spacing w:val="10"/>
          <w:szCs w:val="21"/>
        </w:rPr>
        <w:t>年４月１日以降、中小企業輸出代金保険約款の施行日から実施する。</w:t>
      </w:r>
    </w:p>
    <w:p w14:paraId="7A61BBA6" w14:textId="77777777" w:rsidR="002B72ED" w:rsidRPr="00445834" w:rsidRDefault="002B72ED" w:rsidP="00445834">
      <w:pPr>
        <w:ind w:left="178" w:hangingChars="76" w:hanging="178"/>
        <w:rPr>
          <w:rFonts w:ascii="ＭＳ 明朝" w:hAnsi="ＭＳ 明朝"/>
          <w:spacing w:val="10"/>
          <w:szCs w:val="21"/>
        </w:rPr>
      </w:pPr>
      <w:r w:rsidRPr="00445834">
        <w:rPr>
          <w:rFonts w:ascii="ＭＳ 明朝" w:hAnsi="ＭＳ 明朝" w:cs="ＭＳ 明朝" w:hint="eastAsia"/>
          <w:spacing w:val="10"/>
          <w:szCs w:val="21"/>
        </w:rPr>
        <w:t>２　貿易保険の保険料率等に関する規程（平成</w:t>
      </w:r>
      <w:r w:rsidRPr="00445834">
        <w:rPr>
          <w:rFonts w:ascii="ＭＳ 明朝" w:hAnsi="ＭＳ 明朝" w:cs="ＭＳ 明朝"/>
          <w:spacing w:val="10"/>
          <w:szCs w:val="21"/>
        </w:rPr>
        <w:t>13</w:t>
      </w:r>
      <w:r w:rsidRPr="00445834">
        <w:rPr>
          <w:rFonts w:ascii="ＭＳ 明朝" w:hAnsi="ＭＳ 明朝" w:cs="ＭＳ 明朝" w:hint="eastAsia"/>
          <w:spacing w:val="10"/>
          <w:szCs w:val="21"/>
        </w:rPr>
        <w:t xml:space="preserve">年４月１日 </w:t>
      </w:r>
      <w:r w:rsidRPr="00445834">
        <w:rPr>
          <w:rFonts w:ascii="ＭＳ 明朝" w:hAnsi="ＭＳ 明朝" w:cs="ＭＳ 明朝"/>
          <w:spacing w:val="10"/>
          <w:szCs w:val="21"/>
        </w:rPr>
        <w:t>01-</w:t>
      </w:r>
      <w:r w:rsidRPr="00445834">
        <w:rPr>
          <w:rFonts w:ascii="ＭＳ 明朝" w:hAnsi="ＭＳ 明朝" w:cs="ＭＳ 明朝" w:hint="eastAsia"/>
          <w:spacing w:val="10"/>
          <w:szCs w:val="21"/>
        </w:rPr>
        <w:t>制度</w:t>
      </w:r>
      <w:r w:rsidRPr="00445834">
        <w:rPr>
          <w:rFonts w:ascii="ＭＳ 明朝" w:hAnsi="ＭＳ 明朝" w:cs="ＭＳ 明朝"/>
          <w:spacing w:val="10"/>
          <w:szCs w:val="21"/>
        </w:rPr>
        <w:t>―00059</w:t>
      </w:r>
      <w:r w:rsidRPr="00445834">
        <w:rPr>
          <w:rFonts w:ascii="ＭＳ 明朝" w:hAnsi="ＭＳ 明朝" w:cs="ＭＳ 明朝" w:hint="eastAsia"/>
          <w:spacing w:val="10"/>
          <w:szCs w:val="21"/>
        </w:rPr>
        <w:t>。以下「旧規程」という。）を適用する案件にあっては、旧規程の別表第２０中、貿易一般保険（短期）欄中の国カテゴリーＡに係る国倍率の０．４を０．２として適用する。</w:t>
      </w:r>
    </w:p>
    <w:p w14:paraId="1268C1F3" w14:textId="77777777" w:rsidR="0055794B" w:rsidRDefault="0055794B">
      <w:pPr>
        <w:rPr>
          <w:rFonts w:ascii="ＭＳ 明朝" w:hAnsi="ＭＳ 明朝"/>
          <w:szCs w:val="21"/>
        </w:rPr>
      </w:pPr>
    </w:p>
    <w:p w14:paraId="57E53775" w14:textId="77777777" w:rsidR="00303FEE" w:rsidRDefault="00303FEE">
      <w:pPr>
        <w:rPr>
          <w:rFonts w:ascii="ＭＳ 明朝" w:hAnsi="ＭＳ 明朝"/>
          <w:szCs w:val="21"/>
        </w:rPr>
      </w:pPr>
      <w:r>
        <w:rPr>
          <w:rFonts w:ascii="ＭＳ 明朝" w:hAnsi="ＭＳ 明朝" w:hint="eastAsia"/>
          <w:szCs w:val="21"/>
        </w:rPr>
        <w:t xml:space="preserve">　　附　則</w:t>
      </w:r>
    </w:p>
    <w:p w14:paraId="0F8D557B" w14:textId="77777777" w:rsidR="00303FEE" w:rsidRDefault="00303FEE">
      <w:pPr>
        <w:rPr>
          <w:rFonts w:ascii="ＭＳ 明朝" w:hAnsi="ＭＳ 明朝"/>
          <w:szCs w:val="21"/>
        </w:rPr>
      </w:pPr>
      <w:r>
        <w:rPr>
          <w:rFonts w:ascii="ＭＳ 明朝" w:hAnsi="ＭＳ 明朝" w:hint="eastAsia"/>
          <w:szCs w:val="21"/>
        </w:rPr>
        <w:t xml:space="preserve">　この改正は、平成１７年４月１４日から実施するものとする。</w:t>
      </w:r>
    </w:p>
    <w:p w14:paraId="3C14F838" w14:textId="77777777" w:rsidR="00F948DC" w:rsidRDefault="00F948DC">
      <w:pPr>
        <w:rPr>
          <w:rFonts w:ascii="ＭＳ 明朝" w:hAnsi="ＭＳ 明朝"/>
          <w:szCs w:val="21"/>
        </w:rPr>
      </w:pPr>
    </w:p>
    <w:p w14:paraId="0B836074" w14:textId="77777777" w:rsidR="00F948DC" w:rsidRDefault="00F948DC" w:rsidP="00F948DC">
      <w:pPr>
        <w:rPr>
          <w:rFonts w:ascii="ＭＳ 明朝" w:hAnsi="ＭＳ 明朝"/>
          <w:szCs w:val="21"/>
        </w:rPr>
      </w:pPr>
      <w:r>
        <w:rPr>
          <w:rFonts w:ascii="ＭＳ 明朝" w:hAnsi="ＭＳ 明朝" w:hint="eastAsia"/>
          <w:szCs w:val="21"/>
        </w:rPr>
        <w:t xml:space="preserve">　　附　則</w:t>
      </w:r>
    </w:p>
    <w:p w14:paraId="4A17E907" w14:textId="77777777" w:rsidR="00F948DC" w:rsidRDefault="00F948DC" w:rsidP="00F948DC">
      <w:pPr>
        <w:rPr>
          <w:rFonts w:ascii="ＭＳ 明朝" w:hAnsi="ＭＳ 明朝"/>
          <w:szCs w:val="21"/>
        </w:rPr>
      </w:pPr>
      <w:r>
        <w:rPr>
          <w:rFonts w:ascii="ＭＳ 明朝" w:hAnsi="ＭＳ 明朝" w:hint="eastAsia"/>
          <w:szCs w:val="21"/>
        </w:rPr>
        <w:t xml:space="preserve">　この改正は、平成１７年４月２８日から実施するものとする。</w:t>
      </w:r>
    </w:p>
    <w:p w14:paraId="125395CD" w14:textId="77777777" w:rsidR="00F948DC" w:rsidRPr="00F948DC" w:rsidRDefault="00F948DC">
      <w:pPr>
        <w:rPr>
          <w:rFonts w:ascii="ＭＳ 明朝" w:hAnsi="ＭＳ 明朝"/>
          <w:szCs w:val="21"/>
        </w:rPr>
      </w:pPr>
    </w:p>
    <w:p w14:paraId="2BA68E4C" w14:textId="77777777" w:rsidR="00133424" w:rsidRPr="00133424" w:rsidRDefault="005278E0" w:rsidP="00133424">
      <w:pPr>
        <w:spacing w:line="320" w:lineRule="exact"/>
        <w:jc w:val="right"/>
        <w:rPr>
          <w:rFonts w:ascii="ＭＳ ゴシック" w:eastAsia="ＭＳ ゴシック" w:hAnsi="ＭＳ ゴシック"/>
          <w:spacing w:val="10"/>
          <w:szCs w:val="21"/>
        </w:rPr>
      </w:pPr>
      <w:r>
        <w:rPr>
          <w:rFonts w:ascii="ＭＳ 明朝" w:hAnsi="ＭＳ 明朝"/>
          <w:szCs w:val="21"/>
        </w:rPr>
        <w:br w:type="page"/>
      </w:r>
      <w:r w:rsidR="00133424" w:rsidRPr="00133424">
        <w:rPr>
          <w:rFonts w:ascii="ＭＳ ゴシック" w:eastAsia="ＭＳ ゴシック" w:hAnsi="ＭＳ ゴシック" w:hint="eastAsia"/>
          <w:spacing w:val="10"/>
          <w:szCs w:val="21"/>
        </w:rPr>
        <w:lastRenderedPageBreak/>
        <w:t>別表第１</w:t>
      </w:r>
    </w:p>
    <w:p w14:paraId="2FADD59F" w14:textId="77777777" w:rsidR="00133424" w:rsidRPr="00133424" w:rsidRDefault="00133424" w:rsidP="00133424">
      <w:pPr>
        <w:ind w:firstLineChars="100" w:firstLine="234"/>
        <w:rPr>
          <w:rFonts w:ascii="ＭＳ 明朝" w:hAnsi="ＭＳ 明朝"/>
          <w:spacing w:val="10"/>
          <w:szCs w:val="21"/>
        </w:rPr>
      </w:pPr>
      <w:r w:rsidRPr="00133424">
        <w:rPr>
          <w:rFonts w:ascii="ＭＳ 明朝" w:hAnsi="ＭＳ 明朝" w:hint="eastAsia"/>
          <w:spacing w:val="10"/>
          <w:szCs w:val="21"/>
        </w:rPr>
        <w:t>企業総合特約書に基づく信用事由に係る係数ｆは、企業総合特約書の締結時又は更新時ごとに次の１及び２に規定する係数を乗じて得た数値とし、当該特約書の適用される期間中適用する。</w:t>
      </w:r>
    </w:p>
    <w:p w14:paraId="3AE910B3" w14:textId="77777777" w:rsidR="00133424" w:rsidRPr="00133424" w:rsidRDefault="00133424" w:rsidP="00133424">
      <w:pPr>
        <w:ind w:left="222" w:hangingChars="95" w:hanging="222"/>
        <w:rPr>
          <w:rFonts w:ascii="ＭＳ 明朝" w:hAnsi="ＭＳ 明朝"/>
          <w:spacing w:val="10"/>
          <w:szCs w:val="21"/>
        </w:rPr>
      </w:pPr>
      <w:r w:rsidRPr="00133424">
        <w:rPr>
          <w:rFonts w:ascii="ＭＳ 明朝" w:hAnsi="ＭＳ 明朝" w:hint="eastAsia"/>
          <w:spacing w:val="10"/>
          <w:szCs w:val="21"/>
        </w:rPr>
        <w:t>１　信用事由に係る保険金支払限度額に関する割増係数は、次のとおりとする。</w:t>
      </w:r>
    </w:p>
    <w:p w14:paraId="1A327800" w14:textId="77777777" w:rsidR="00133424" w:rsidRPr="00133424" w:rsidRDefault="00133424" w:rsidP="00133424">
      <w:pPr>
        <w:ind w:leftChars="104" w:left="445" w:hangingChars="95" w:hanging="222"/>
        <w:rPr>
          <w:rFonts w:ascii="ＭＳ 明朝" w:hAnsi="ＭＳ 明朝"/>
          <w:spacing w:val="10"/>
          <w:szCs w:val="21"/>
        </w:rPr>
      </w:pPr>
      <w:r w:rsidRPr="00133424">
        <w:rPr>
          <w:rFonts w:ascii="ＭＳ 明朝" w:hAnsi="ＭＳ 明朝"/>
          <w:spacing w:val="10"/>
          <w:szCs w:val="21"/>
        </w:rPr>
        <w:t>(1)</w:t>
      </w:r>
      <w:r>
        <w:rPr>
          <w:rFonts w:ascii="ＭＳ 明朝" w:hAnsi="ＭＳ 明朝" w:hint="eastAsia"/>
          <w:spacing w:val="10"/>
          <w:szCs w:val="21"/>
        </w:rPr>
        <w:t xml:space="preserve">　</w:t>
      </w:r>
      <w:r w:rsidRPr="00133424">
        <w:rPr>
          <w:rFonts w:ascii="ＭＳ 明朝" w:hAnsi="ＭＳ 明朝" w:hint="eastAsia"/>
          <w:spacing w:val="10"/>
          <w:szCs w:val="21"/>
        </w:rPr>
        <w:t>企業総合保険特約書第５条第２号に規定する信用事由に係る保険金支払限度額（以下「支払限度額」という。）を与信管理区分ＥＭ又はＥＦに格付けされている者について設定した場合であって、当該支払限度額が運用規程第53条第２項に規定する暫定限度額に１．２を乗じて得た額を超える場合は、次の式により算定した係数（小数点以下第２位四捨五入）</w:t>
      </w:r>
    </w:p>
    <w:p w14:paraId="1D324ABB" w14:textId="77777777" w:rsidR="00133424" w:rsidRPr="00133424" w:rsidRDefault="00133424" w:rsidP="00133424">
      <w:pPr>
        <w:ind w:left="660"/>
        <w:rPr>
          <w:rFonts w:ascii="ＭＳ 明朝" w:hAnsi="ＭＳ 明朝"/>
          <w:spacing w:val="10"/>
          <w:szCs w:val="21"/>
        </w:rPr>
      </w:pPr>
      <w:r w:rsidRPr="00133424">
        <w:rPr>
          <w:rFonts w:ascii="ＭＳ 明朝" w:hAnsi="ＭＳ 明朝" w:hint="eastAsia"/>
          <w:spacing w:val="10"/>
          <w:szCs w:val="21"/>
        </w:rPr>
        <w:t>（支払限度額÷暫定限度額―１）×０．２＋１</w:t>
      </w:r>
    </w:p>
    <w:p w14:paraId="2D699A49" w14:textId="77777777" w:rsidR="00133424" w:rsidRPr="00133424" w:rsidRDefault="00133424" w:rsidP="00133424">
      <w:pPr>
        <w:ind w:leftChars="104" w:left="445" w:hangingChars="95" w:hanging="222"/>
        <w:rPr>
          <w:rFonts w:ascii="ＭＳ 明朝" w:hAnsi="ＭＳ 明朝"/>
          <w:spacing w:val="10"/>
          <w:szCs w:val="21"/>
        </w:rPr>
      </w:pPr>
      <w:r w:rsidRPr="00133424">
        <w:rPr>
          <w:rFonts w:ascii="ＭＳ 明朝" w:hAnsi="ＭＳ 明朝"/>
          <w:spacing w:val="10"/>
          <w:szCs w:val="21"/>
        </w:rPr>
        <w:t>(2)</w:t>
      </w:r>
      <w:r w:rsidRPr="00133424">
        <w:rPr>
          <w:rFonts w:ascii="ＭＳ 明朝" w:hAnsi="ＭＳ 明朝" w:hint="eastAsia"/>
          <w:spacing w:val="10"/>
          <w:szCs w:val="21"/>
        </w:rPr>
        <w:t xml:space="preserve"> 運用規程第53条第４項各号のいずれかに該当する場合に支払限度額を設定するときには２．８。ただし、企業総合特約書第２条第１項の規定により、新たに登録される輸出契約等の相手方（企業総合特約書第２条第２項の規定により登録を削除して２年を経過していないものを除く。）を除く。</w:t>
      </w:r>
    </w:p>
    <w:p w14:paraId="4750BEC2" w14:textId="77777777" w:rsidR="00133424" w:rsidRPr="00133424" w:rsidRDefault="00133424" w:rsidP="00133424">
      <w:pPr>
        <w:ind w:leftChars="105" w:left="447" w:hangingChars="95" w:hanging="222"/>
        <w:rPr>
          <w:rFonts w:ascii="ＭＳ 明朝" w:hAnsi="ＭＳ 明朝"/>
          <w:spacing w:val="10"/>
          <w:szCs w:val="21"/>
        </w:rPr>
      </w:pPr>
      <w:r w:rsidRPr="00133424">
        <w:rPr>
          <w:rFonts w:ascii="ＭＳ 明朝" w:hAnsi="ＭＳ 明朝"/>
          <w:spacing w:val="10"/>
          <w:szCs w:val="21"/>
        </w:rPr>
        <w:t>(3)</w:t>
      </w:r>
      <w:r w:rsidRPr="00133424">
        <w:rPr>
          <w:rFonts w:ascii="ＭＳ 明朝" w:hAnsi="ＭＳ 明朝" w:hint="eastAsia"/>
          <w:spacing w:val="10"/>
          <w:szCs w:val="21"/>
        </w:rPr>
        <w:t xml:space="preserve"> 上記</w:t>
      </w:r>
      <w:r w:rsidRPr="00133424">
        <w:rPr>
          <w:rFonts w:ascii="ＭＳ 明朝" w:hAnsi="ＭＳ 明朝"/>
          <w:spacing w:val="10"/>
          <w:szCs w:val="21"/>
        </w:rPr>
        <w:t>(1)</w:t>
      </w:r>
      <w:r w:rsidRPr="00133424">
        <w:rPr>
          <w:rFonts w:ascii="ＭＳ 明朝" w:hAnsi="ＭＳ 明朝" w:hint="eastAsia"/>
          <w:spacing w:val="10"/>
          <w:szCs w:val="21"/>
        </w:rPr>
        <w:t>及び</w:t>
      </w:r>
      <w:r w:rsidRPr="00133424">
        <w:rPr>
          <w:rFonts w:ascii="ＭＳ 明朝" w:hAnsi="ＭＳ 明朝"/>
          <w:spacing w:val="10"/>
          <w:szCs w:val="21"/>
        </w:rPr>
        <w:t>(2)</w:t>
      </w:r>
      <w:r w:rsidRPr="00133424">
        <w:rPr>
          <w:rFonts w:ascii="ＭＳ 明朝" w:hAnsi="ＭＳ 明朝" w:hint="eastAsia"/>
          <w:spacing w:val="10"/>
          <w:szCs w:val="21"/>
        </w:rPr>
        <w:t>以外の場合は１．０。</w:t>
      </w:r>
    </w:p>
    <w:p w14:paraId="7FB2E2F4" w14:textId="77777777" w:rsidR="00133424" w:rsidRPr="00133424" w:rsidRDefault="00133424" w:rsidP="00133424">
      <w:pPr>
        <w:tabs>
          <w:tab w:val="num" w:pos="-1760"/>
        </w:tabs>
        <w:ind w:left="222" w:hangingChars="95" w:hanging="222"/>
        <w:rPr>
          <w:rFonts w:ascii="ＭＳ 明朝" w:hAnsi="ＭＳ 明朝"/>
          <w:spacing w:val="10"/>
          <w:szCs w:val="21"/>
        </w:rPr>
      </w:pPr>
      <w:r w:rsidRPr="00133424">
        <w:rPr>
          <w:rFonts w:ascii="ＭＳ 明朝" w:hAnsi="ＭＳ 明朝" w:hint="eastAsia"/>
          <w:spacing w:val="10"/>
          <w:szCs w:val="21"/>
        </w:rPr>
        <w:t>２　信用事由に係る損害率に関する割増・割引係数（以下「保険成績調整係数」という。）は、企業総合特約書の締結者ごと又は企業総合特約書附帯別表第１第２号に定める部門ごとに、次のとおりとする。</w:t>
      </w:r>
    </w:p>
    <w:p w14:paraId="0CB9999D" w14:textId="77777777" w:rsidR="00133424" w:rsidRPr="00133424" w:rsidRDefault="00133424" w:rsidP="00133424">
      <w:pPr>
        <w:ind w:leftChars="103" w:left="443" w:hangingChars="95" w:hanging="222"/>
        <w:rPr>
          <w:rFonts w:ascii="ＭＳ 明朝" w:hAnsi="ＭＳ 明朝"/>
          <w:spacing w:val="10"/>
          <w:szCs w:val="21"/>
        </w:rPr>
      </w:pPr>
      <w:r w:rsidRPr="00133424">
        <w:rPr>
          <w:rFonts w:ascii="ＭＳ 明朝" w:hAnsi="ＭＳ 明朝" w:hint="eastAsia"/>
          <w:spacing w:val="10"/>
          <w:szCs w:val="21"/>
        </w:rPr>
        <w:t>(1)　企業総合特約書の更新前に適用された保険成績調整係数を「基礎調整係数」とし、企業総合特約書更新時に次の(2)に従って算出した損害率に該当する次の表の右欄に掲げる保険成績調整係数を「暫定調整係数」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１．０とする。</w:t>
      </w:r>
    </w:p>
    <w:p w14:paraId="4746CFF6" w14:textId="77777777" w:rsidR="00133424" w:rsidRPr="00133424" w:rsidRDefault="00133424" w:rsidP="00133424">
      <w:pPr>
        <w:ind w:leftChars="210" w:left="670" w:hangingChars="94" w:hanging="220"/>
        <w:rPr>
          <w:rFonts w:ascii="ＭＳ 明朝" w:hAnsi="ＭＳ 明朝"/>
          <w:spacing w:val="10"/>
          <w:szCs w:val="21"/>
        </w:rPr>
      </w:pPr>
      <w:r w:rsidRPr="00133424">
        <w:rPr>
          <w:rFonts w:ascii="ＭＳ 明朝" w:hAnsi="ＭＳ 明朝" w:hint="eastAsia"/>
          <w:spacing w:val="10"/>
          <w:szCs w:val="21"/>
        </w:rPr>
        <w:t>①</w:t>
      </w:r>
      <w:r>
        <w:rPr>
          <w:rFonts w:ascii="ＭＳ 明朝" w:hAnsi="ＭＳ 明朝" w:hint="eastAsia"/>
          <w:spacing w:val="10"/>
          <w:szCs w:val="21"/>
        </w:rPr>
        <w:t xml:space="preserve">　</w:t>
      </w:r>
      <w:r w:rsidRPr="00133424">
        <w:rPr>
          <w:rFonts w:ascii="ＭＳ 明朝" w:hAnsi="ＭＳ 明朝" w:hint="eastAsia"/>
          <w:spacing w:val="10"/>
          <w:szCs w:val="21"/>
        </w:rPr>
        <w:t>基礎調整係数と暫定調整係数のかい離が次の表において３段階以下の場合には、１段階</w:t>
      </w:r>
    </w:p>
    <w:p w14:paraId="02A4E57D" w14:textId="77777777" w:rsidR="00133424" w:rsidRPr="00133424" w:rsidRDefault="00133424" w:rsidP="00133424">
      <w:pPr>
        <w:ind w:leftChars="209" w:left="667" w:hangingChars="94" w:hanging="220"/>
        <w:rPr>
          <w:rFonts w:ascii="ＭＳ 明朝" w:hAnsi="ＭＳ 明朝"/>
          <w:spacing w:val="10"/>
          <w:szCs w:val="21"/>
        </w:rPr>
      </w:pPr>
      <w:r w:rsidRPr="00133424">
        <w:rPr>
          <w:rFonts w:ascii="ＭＳ 明朝" w:hAnsi="ＭＳ 明朝" w:hint="eastAsia"/>
          <w:spacing w:val="10"/>
          <w:szCs w:val="21"/>
        </w:rPr>
        <w:t>②</w:t>
      </w:r>
      <w:r>
        <w:rPr>
          <w:rFonts w:ascii="ＭＳ 明朝" w:hAnsi="ＭＳ 明朝" w:hint="eastAsia"/>
          <w:spacing w:val="10"/>
          <w:szCs w:val="21"/>
        </w:rPr>
        <w:t xml:space="preserve">　</w:t>
      </w:r>
      <w:r w:rsidRPr="00133424">
        <w:rPr>
          <w:rFonts w:ascii="ＭＳ 明朝" w:hAnsi="ＭＳ 明朝" w:hint="eastAsia"/>
          <w:spacing w:val="10"/>
          <w:szCs w:val="21"/>
        </w:rPr>
        <w:t>基礎調整係数と暫定調整係数のかい離が次の表において４段階以上の場合には、　２段階</w:t>
      </w:r>
    </w:p>
    <w:tbl>
      <w:tblPr>
        <w:tblW w:w="8801"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128"/>
        <w:gridCol w:w="2352"/>
        <w:gridCol w:w="2081"/>
      </w:tblGrid>
      <w:tr w:rsidR="00133424" w:rsidRPr="00133424" w14:paraId="708A5849" w14:textId="77777777">
        <w:trPr>
          <w:trHeight w:val="385"/>
        </w:trPr>
        <w:tc>
          <w:tcPr>
            <w:tcW w:w="2240" w:type="dxa"/>
            <w:vAlign w:val="center"/>
          </w:tcPr>
          <w:p w14:paraId="0B04AD14"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損  害  率</w:t>
            </w:r>
          </w:p>
        </w:tc>
        <w:tc>
          <w:tcPr>
            <w:tcW w:w="2128" w:type="dxa"/>
            <w:vAlign w:val="center"/>
          </w:tcPr>
          <w:p w14:paraId="4D708261"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保険成績調整係数</w:t>
            </w:r>
          </w:p>
        </w:tc>
        <w:tc>
          <w:tcPr>
            <w:tcW w:w="2352" w:type="dxa"/>
            <w:vAlign w:val="center"/>
          </w:tcPr>
          <w:p w14:paraId="704690DA"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損  害  率</w:t>
            </w:r>
          </w:p>
        </w:tc>
        <w:tc>
          <w:tcPr>
            <w:tcW w:w="2081" w:type="dxa"/>
            <w:vAlign w:val="center"/>
          </w:tcPr>
          <w:p w14:paraId="5E2FF301" w14:textId="77777777" w:rsidR="00133424" w:rsidRPr="00133424" w:rsidRDefault="00133424" w:rsidP="00133424">
            <w:pPr>
              <w:spacing w:line="320" w:lineRule="exact"/>
              <w:rPr>
                <w:rFonts w:ascii="ＭＳ 明朝" w:hAnsi="ＭＳ 明朝"/>
                <w:spacing w:val="10"/>
                <w:szCs w:val="21"/>
              </w:rPr>
            </w:pPr>
            <w:r w:rsidRPr="00133424">
              <w:rPr>
                <w:rFonts w:ascii="ＭＳ 明朝" w:hAnsi="ＭＳ 明朝" w:hint="eastAsia"/>
                <w:spacing w:val="10"/>
                <w:szCs w:val="21"/>
              </w:rPr>
              <w:t>保険成績調整係数</w:t>
            </w:r>
          </w:p>
        </w:tc>
      </w:tr>
      <w:tr w:rsidR="00133424" w:rsidRPr="00133424" w14:paraId="34AE4738" w14:textId="77777777">
        <w:trPr>
          <w:trHeight w:val="243"/>
        </w:trPr>
        <w:tc>
          <w:tcPr>
            <w:tcW w:w="2240" w:type="dxa"/>
          </w:tcPr>
          <w:p w14:paraId="0669CA14" w14:textId="77777777" w:rsidR="00133424" w:rsidRPr="00133424" w:rsidRDefault="00133424" w:rsidP="00620E76">
            <w:pPr>
              <w:spacing w:line="320" w:lineRule="exact"/>
              <w:ind w:leftChars="477" w:left="1021"/>
              <w:jc w:val="right"/>
              <w:rPr>
                <w:rFonts w:ascii="ＭＳ 明朝" w:hAnsi="ＭＳ 明朝"/>
                <w:spacing w:val="10"/>
                <w:szCs w:val="21"/>
              </w:rPr>
            </w:pPr>
            <w:r w:rsidRPr="00133424">
              <w:rPr>
                <w:rFonts w:ascii="ＭＳ 明朝" w:hAnsi="ＭＳ 明朝"/>
                <w:spacing w:val="10"/>
                <w:szCs w:val="21"/>
              </w:rPr>
              <w:t>20</w:t>
            </w:r>
            <w:r w:rsidRPr="00133424">
              <w:rPr>
                <w:rFonts w:ascii="ＭＳ 明朝" w:hAnsi="ＭＳ 明朝" w:hint="eastAsia"/>
                <w:spacing w:val="10"/>
                <w:szCs w:val="21"/>
              </w:rPr>
              <w:t>％未満</w:t>
            </w:r>
          </w:p>
        </w:tc>
        <w:tc>
          <w:tcPr>
            <w:tcW w:w="2128" w:type="dxa"/>
            <w:vAlign w:val="center"/>
          </w:tcPr>
          <w:p w14:paraId="237A27ED"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０．５</w:t>
            </w:r>
          </w:p>
        </w:tc>
        <w:tc>
          <w:tcPr>
            <w:tcW w:w="2352" w:type="dxa"/>
            <w:vAlign w:val="center"/>
          </w:tcPr>
          <w:p w14:paraId="205A6D97" w14:textId="77777777" w:rsidR="00133424" w:rsidRPr="00133424" w:rsidRDefault="00133424" w:rsidP="00133424">
            <w:pPr>
              <w:pStyle w:val="31"/>
              <w:spacing w:line="240" w:lineRule="auto"/>
              <w:jc w:val="center"/>
              <w:rPr>
                <w:rFonts w:hAnsi="ＭＳ 明朝"/>
                <w:color w:val="auto"/>
                <w:spacing w:val="10"/>
                <w:kern w:val="2"/>
                <w:sz w:val="21"/>
                <w:szCs w:val="21"/>
              </w:rPr>
            </w:pPr>
            <w:r w:rsidRPr="00133424">
              <w:rPr>
                <w:rFonts w:hAnsi="ＭＳ 明朝"/>
                <w:color w:val="auto"/>
                <w:spacing w:val="10"/>
                <w:kern w:val="2"/>
                <w:sz w:val="21"/>
                <w:szCs w:val="21"/>
              </w:rPr>
              <w:t>103</w:t>
            </w:r>
            <w:r w:rsidRPr="00133424">
              <w:rPr>
                <w:rFonts w:hAnsi="ＭＳ 明朝" w:hint="eastAsia"/>
                <w:color w:val="auto"/>
                <w:spacing w:val="10"/>
                <w:kern w:val="2"/>
                <w:sz w:val="21"/>
                <w:szCs w:val="21"/>
              </w:rPr>
              <w:t>％以上</w:t>
            </w:r>
            <w:r w:rsidRPr="00133424">
              <w:rPr>
                <w:rFonts w:hAnsi="ＭＳ 明朝"/>
                <w:color w:val="auto"/>
                <w:spacing w:val="10"/>
                <w:kern w:val="2"/>
                <w:sz w:val="21"/>
                <w:szCs w:val="21"/>
              </w:rPr>
              <w:t>110</w:t>
            </w:r>
            <w:r w:rsidRPr="00133424">
              <w:rPr>
                <w:rFonts w:hAnsi="ＭＳ 明朝" w:hint="eastAsia"/>
                <w:color w:val="auto"/>
                <w:spacing w:val="10"/>
                <w:kern w:val="2"/>
                <w:sz w:val="21"/>
                <w:szCs w:val="21"/>
              </w:rPr>
              <w:t>％未満</w:t>
            </w:r>
          </w:p>
        </w:tc>
        <w:tc>
          <w:tcPr>
            <w:tcW w:w="2081" w:type="dxa"/>
            <w:vAlign w:val="center"/>
          </w:tcPr>
          <w:p w14:paraId="482B0010"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１．１</w:t>
            </w:r>
          </w:p>
        </w:tc>
      </w:tr>
      <w:tr w:rsidR="00133424" w:rsidRPr="00133424" w14:paraId="5445EC29" w14:textId="77777777">
        <w:trPr>
          <w:trHeight w:val="340"/>
        </w:trPr>
        <w:tc>
          <w:tcPr>
            <w:tcW w:w="2240" w:type="dxa"/>
            <w:vAlign w:val="center"/>
          </w:tcPr>
          <w:p w14:paraId="1CEF0E48"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20</w:t>
            </w:r>
            <w:r w:rsidRPr="00133424">
              <w:rPr>
                <w:rFonts w:ascii="ＭＳ 明朝" w:hAnsi="ＭＳ 明朝" w:hint="eastAsia"/>
                <w:spacing w:val="10"/>
                <w:szCs w:val="21"/>
              </w:rPr>
              <w:t>％以上</w:t>
            </w:r>
            <w:r w:rsidR="00620E76">
              <w:rPr>
                <w:rFonts w:ascii="ＭＳ 明朝" w:hAnsi="ＭＳ 明朝" w:hint="eastAsia"/>
                <w:spacing w:val="10"/>
                <w:szCs w:val="21"/>
              </w:rPr>
              <w:t xml:space="preserve"> </w:t>
            </w:r>
            <w:r w:rsidRPr="00133424">
              <w:rPr>
                <w:rFonts w:ascii="ＭＳ 明朝" w:hAnsi="ＭＳ 明朝"/>
                <w:spacing w:val="10"/>
                <w:szCs w:val="21"/>
              </w:rPr>
              <w:t>40</w:t>
            </w:r>
            <w:r w:rsidRPr="00133424">
              <w:rPr>
                <w:rFonts w:ascii="ＭＳ 明朝" w:hAnsi="ＭＳ 明朝" w:hint="eastAsia"/>
                <w:spacing w:val="10"/>
                <w:szCs w:val="21"/>
              </w:rPr>
              <w:t>％未満</w:t>
            </w:r>
          </w:p>
        </w:tc>
        <w:tc>
          <w:tcPr>
            <w:tcW w:w="2128" w:type="dxa"/>
            <w:vAlign w:val="center"/>
          </w:tcPr>
          <w:p w14:paraId="1A0398F4"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０．６</w:t>
            </w:r>
          </w:p>
        </w:tc>
        <w:tc>
          <w:tcPr>
            <w:tcW w:w="2352" w:type="dxa"/>
            <w:vAlign w:val="center"/>
          </w:tcPr>
          <w:p w14:paraId="170F9658" w14:textId="77777777" w:rsidR="00133424" w:rsidRPr="00133424" w:rsidRDefault="00133424" w:rsidP="00133424">
            <w:pPr>
              <w:pStyle w:val="31"/>
              <w:spacing w:line="240" w:lineRule="auto"/>
              <w:jc w:val="center"/>
              <w:rPr>
                <w:rFonts w:hAnsi="ＭＳ 明朝"/>
                <w:color w:val="auto"/>
                <w:spacing w:val="10"/>
                <w:kern w:val="2"/>
                <w:sz w:val="21"/>
                <w:szCs w:val="21"/>
              </w:rPr>
            </w:pPr>
            <w:r w:rsidRPr="00133424">
              <w:rPr>
                <w:rFonts w:hAnsi="ＭＳ 明朝"/>
                <w:color w:val="auto"/>
                <w:spacing w:val="10"/>
                <w:kern w:val="2"/>
                <w:sz w:val="21"/>
                <w:szCs w:val="21"/>
              </w:rPr>
              <w:t>110</w:t>
            </w:r>
            <w:r w:rsidRPr="00133424">
              <w:rPr>
                <w:rFonts w:hAnsi="ＭＳ 明朝" w:hint="eastAsia"/>
                <w:color w:val="auto"/>
                <w:spacing w:val="10"/>
                <w:kern w:val="2"/>
                <w:sz w:val="21"/>
                <w:szCs w:val="21"/>
              </w:rPr>
              <w:t>％以上</w:t>
            </w:r>
            <w:r w:rsidRPr="00133424">
              <w:rPr>
                <w:rFonts w:hAnsi="ＭＳ 明朝"/>
                <w:color w:val="auto"/>
                <w:spacing w:val="10"/>
                <w:kern w:val="2"/>
                <w:sz w:val="21"/>
                <w:szCs w:val="21"/>
              </w:rPr>
              <w:t>120</w:t>
            </w:r>
            <w:r w:rsidRPr="00133424">
              <w:rPr>
                <w:rFonts w:hAnsi="ＭＳ 明朝" w:hint="eastAsia"/>
                <w:color w:val="auto"/>
                <w:spacing w:val="10"/>
                <w:kern w:val="2"/>
                <w:sz w:val="21"/>
                <w:szCs w:val="21"/>
              </w:rPr>
              <w:t>％未満</w:t>
            </w:r>
          </w:p>
        </w:tc>
        <w:tc>
          <w:tcPr>
            <w:tcW w:w="2081" w:type="dxa"/>
            <w:vAlign w:val="center"/>
          </w:tcPr>
          <w:p w14:paraId="4C076F4E"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１．２</w:t>
            </w:r>
          </w:p>
        </w:tc>
      </w:tr>
      <w:tr w:rsidR="00133424" w:rsidRPr="00133424" w14:paraId="01F108F5" w14:textId="77777777">
        <w:trPr>
          <w:trHeight w:val="340"/>
        </w:trPr>
        <w:tc>
          <w:tcPr>
            <w:tcW w:w="2240" w:type="dxa"/>
            <w:vAlign w:val="center"/>
          </w:tcPr>
          <w:p w14:paraId="1981BF28"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40</w:t>
            </w:r>
            <w:r w:rsidRPr="00133424">
              <w:rPr>
                <w:rFonts w:ascii="ＭＳ 明朝" w:hAnsi="ＭＳ 明朝" w:hint="eastAsia"/>
                <w:spacing w:val="10"/>
                <w:szCs w:val="21"/>
              </w:rPr>
              <w:t>％以上</w:t>
            </w:r>
            <w:r w:rsidR="00620E76">
              <w:rPr>
                <w:rFonts w:ascii="ＭＳ 明朝" w:hAnsi="ＭＳ 明朝" w:hint="eastAsia"/>
                <w:spacing w:val="10"/>
                <w:szCs w:val="21"/>
              </w:rPr>
              <w:t xml:space="preserve"> </w:t>
            </w:r>
            <w:r w:rsidRPr="00133424">
              <w:rPr>
                <w:rFonts w:ascii="ＭＳ 明朝" w:hAnsi="ＭＳ 明朝"/>
                <w:spacing w:val="10"/>
                <w:szCs w:val="21"/>
              </w:rPr>
              <w:t>60</w:t>
            </w:r>
            <w:r w:rsidRPr="00133424">
              <w:rPr>
                <w:rFonts w:ascii="ＭＳ 明朝" w:hAnsi="ＭＳ 明朝" w:hint="eastAsia"/>
                <w:spacing w:val="10"/>
                <w:szCs w:val="21"/>
              </w:rPr>
              <w:t>％未満</w:t>
            </w:r>
          </w:p>
        </w:tc>
        <w:tc>
          <w:tcPr>
            <w:tcW w:w="2128" w:type="dxa"/>
            <w:vAlign w:val="center"/>
          </w:tcPr>
          <w:p w14:paraId="218F2857"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０．７</w:t>
            </w:r>
          </w:p>
        </w:tc>
        <w:tc>
          <w:tcPr>
            <w:tcW w:w="2352" w:type="dxa"/>
            <w:vAlign w:val="center"/>
          </w:tcPr>
          <w:p w14:paraId="0C0B5E09"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120</w:t>
            </w:r>
            <w:r w:rsidRPr="00133424">
              <w:rPr>
                <w:rFonts w:ascii="ＭＳ 明朝" w:hAnsi="ＭＳ 明朝" w:hint="eastAsia"/>
                <w:spacing w:val="10"/>
                <w:szCs w:val="21"/>
              </w:rPr>
              <w:t>％以上</w:t>
            </w:r>
            <w:r w:rsidRPr="00133424">
              <w:rPr>
                <w:rFonts w:ascii="ＭＳ 明朝" w:hAnsi="ＭＳ 明朝"/>
                <w:spacing w:val="10"/>
                <w:szCs w:val="21"/>
              </w:rPr>
              <w:t>140</w:t>
            </w:r>
            <w:r w:rsidRPr="00133424">
              <w:rPr>
                <w:rFonts w:ascii="ＭＳ 明朝" w:hAnsi="ＭＳ 明朝" w:hint="eastAsia"/>
                <w:spacing w:val="10"/>
                <w:szCs w:val="21"/>
              </w:rPr>
              <w:t>％未満</w:t>
            </w:r>
          </w:p>
        </w:tc>
        <w:tc>
          <w:tcPr>
            <w:tcW w:w="2081" w:type="dxa"/>
            <w:vAlign w:val="center"/>
          </w:tcPr>
          <w:p w14:paraId="2B233D3D"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１．４</w:t>
            </w:r>
          </w:p>
        </w:tc>
      </w:tr>
      <w:tr w:rsidR="00133424" w:rsidRPr="00133424" w14:paraId="1A833EF5" w14:textId="77777777">
        <w:trPr>
          <w:trHeight w:val="340"/>
        </w:trPr>
        <w:tc>
          <w:tcPr>
            <w:tcW w:w="2240" w:type="dxa"/>
            <w:vAlign w:val="center"/>
          </w:tcPr>
          <w:p w14:paraId="16F15089"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60</w:t>
            </w:r>
            <w:r w:rsidRPr="00133424">
              <w:rPr>
                <w:rFonts w:ascii="ＭＳ 明朝" w:hAnsi="ＭＳ 明朝" w:hint="eastAsia"/>
                <w:spacing w:val="10"/>
                <w:szCs w:val="21"/>
              </w:rPr>
              <w:t>％以上</w:t>
            </w:r>
            <w:r w:rsidR="00620E76">
              <w:rPr>
                <w:rFonts w:ascii="ＭＳ 明朝" w:hAnsi="ＭＳ 明朝" w:hint="eastAsia"/>
                <w:spacing w:val="10"/>
                <w:szCs w:val="21"/>
              </w:rPr>
              <w:t xml:space="preserve"> </w:t>
            </w:r>
            <w:r w:rsidRPr="00133424">
              <w:rPr>
                <w:rFonts w:ascii="ＭＳ 明朝" w:hAnsi="ＭＳ 明朝"/>
                <w:spacing w:val="10"/>
                <w:szCs w:val="21"/>
              </w:rPr>
              <w:t>80</w:t>
            </w:r>
            <w:r w:rsidRPr="00133424">
              <w:rPr>
                <w:rFonts w:ascii="ＭＳ 明朝" w:hAnsi="ＭＳ 明朝" w:hint="eastAsia"/>
                <w:spacing w:val="10"/>
                <w:szCs w:val="21"/>
              </w:rPr>
              <w:t>％未満</w:t>
            </w:r>
          </w:p>
        </w:tc>
        <w:tc>
          <w:tcPr>
            <w:tcW w:w="2128" w:type="dxa"/>
            <w:vAlign w:val="center"/>
          </w:tcPr>
          <w:p w14:paraId="42AB4DB8"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０．８</w:t>
            </w:r>
          </w:p>
        </w:tc>
        <w:tc>
          <w:tcPr>
            <w:tcW w:w="2352" w:type="dxa"/>
            <w:vAlign w:val="center"/>
          </w:tcPr>
          <w:p w14:paraId="40D1744B"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140</w:t>
            </w:r>
            <w:r w:rsidRPr="00133424">
              <w:rPr>
                <w:rFonts w:ascii="ＭＳ 明朝" w:hAnsi="ＭＳ 明朝" w:hint="eastAsia"/>
                <w:spacing w:val="10"/>
                <w:szCs w:val="21"/>
              </w:rPr>
              <w:t>％以上</w:t>
            </w:r>
            <w:r w:rsidRPr="00133424">
              <w:rPr>
                <w:rFonts w:ascii="ＭＳ 明朝" w:hAnsi="ＭＳ 明朝"/>
                <w:spacing w:val="10"/>
                <w:szCs w:val="21"/>
              </w:rPr>
              <w:t>160</w:t>
            </w:r>
            <w:r w:rsidRPr="00133424">
              <w:rPr>
                <w:rFonts w:ascii="ＭＳ 明朝" w:hAnsi="ＭＳ 明朝" w:hint="eastAsia"/>
                <w:spacing w:val="10"/>
                <w:szCs w:val="21"/>
              </w:rPr>
              <w:t>％未満</w:t>
            </w:r>
          </w:p>
        </w:tc>
        <w:tc>
          <w:tcPr>
            <w:tcW w:w="2081" w:type="dxa"/>
            <w:vAlign w:val="center"/>
          </w:tcPr>
          <w:p w14:paraId="3E674307"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１．６</w:t>
            </w:r>
          </w:p>
        </w:tc>
      </w:tr>
      <w:tr w:rsidR="00133424" w:rsidRPr="00133424" w14:paraId="54EF3DC4" w14:textId="77777777">
        <w:trPr>
          <w:trHeight w:val="340"/>
        </w:trPr>
        <w:tc>
          <w:tcPr>
            <w:tcW w:w="2240" w:type="dxa"/>
            <w:vAlign w:val="center"/>
          </w:tcPr>
          <w:p w14:paraId="3813078F"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80</w:t>
            </w:r>
            <w:r w:rsidRPr="00133424">
              <w:rPr>
                <w:rFonts w:ascii="ＭＳ 明朝" w:hAnsi="ＭＳ 明朝" w:hint="eastAsia"/>
                <w:spacing w:val="10"/>
                <w:szCs w:val="21"/>
              </w:rPr>
              <w:t>％以上</w:t>
            </w:r>
            <w:r w:rsidR="00620E76">
              <w:rPr>
                <w:rFonts w:ascii="ＭＳ 明朝" w:hAnsi="ＭＳ 明朝" w:hint="eastAsia"/>
                <w:spacing w:val="10"/>
                <w:szCs w:val="21"/>
              </w:rPr>
              <w:t xml:space="preserve"> </w:t>
            </w:r>
            <w:r w:rsidRPr="00133424">
              <w:rPr>
                <w:rFonts w:ascii="ＭＳ 明朝" w:hAnsi="ＭＳ 明朝"/>
                <w:spacing w:val="10"/>
                <w:szCs w:val="21"/>
              </w:rPr>
              <w:t>98</w:t>
            </w:r>
            <w:r w:rsidRPr="00133424">
              <w:rPr>
                <w:rFonts w:ascii="ＭＳ 明朝" w:hAnsi="ＭＳ 明朝" w:hint="eastAsia"/>
                <w:spacing w:val="10"/>
                <w:szCs w:val="21"/>
              </w:rPr>
              <w:t>％未満</w:t>
            </w:r>
          </w:p>
        </w:tc>
        <w:tc>
          <w:tcPr>
            <w:tcW w:w="2128" w:type="dxa"/>
            <w:vAlign w:val="center"/>
          </w:tcPr>
          <w:p w14:paraId="4D15C886"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０．９</w:t>
            </w:r>
          </w:p>
        </w:tc>
        <w:tc>
          <w:tcPr>
            <w:tcW w:w="2352" w:type="dxa"/>
            <w:vAlign w:val="center"/>
          </w:tcPr>
          <w:p w14:paraId="57BA92C5"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160</w:t>
            </w:r>
            <w:r w:rsidRPr="00133424">
              <w:rPr>
                <w:rFonts w:ascii="ＭＳ 明朝" w:hAnsi="ＭＳ 明朝" w:hint="eastAsia"/>
                <w:spacing w:val="10"/>
                <w:szCs w:val="21"/>
              </w:rPr>
              <w:t>％以上</w:t>
            </w:r>
            <w:r w:rsidRPr="00133424">
              <w:rPr>
                <w:rFonts w:ascii="ＭＳ 明朝" w:hAnsi="ＭＳ 明朝"/>
                <w:spacing w:val="10"/>
                <w:szCs w:val="21"/>
              </w:rPr>
              <w:t>180</w:t>
            </w:r>
            <w:r w:rsidRPr="00133424">
              <w:rPr>
                <w:rFonts w:ascii="ＭＳ 明朝" w:hAnsi="ＭＳ 明朝" w:hint="eastAsia"/>
                <w:spacing w:val="10"/>
                <w:szCs w:val="21"/>
              </w:rPr>
              <w:t>％未満</w:t>
            </w:r>
          </w:p>
        </w:tc>
        <w:tc>
          <w:tcPr>
            <w:tcW w:w="2081" w:type="dxa"/>
            <w:vAlign w:val="center"/>
          </w:tcPr>
          <w:p w14:paraId="2B9D8475"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１．８</w:t>
            </w:r>
          </w:p>
        </w:tc>
      </w:tr>
      <w:tr w:rsidR="00133424" w:rsidRPr="00133424" w14:paraId="7568350C" w14:textId="77777777">
        <w:trPr>
          <w:trHeight w:val="340"/>
        </w:trPr>
        <w:tc>
          <w:tcPr>
            <w:tcW w:w="2240" w:type="dxa"/>
            <w:vAlign w:val="center"/>
          </w:tcPr>
          <w:p w14:paraId="79216A0E"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98</w:t>
            </w:r>
            <w:r w:rsidRPr="00133424">
              <w:rPr>
                <w:rFonts w:ascii="ＭＳ 明朝" w:hAnsi="ＭＳ 明朝" w:hint="eastAsia"/>
                <w:spacing w:val="10"/>
                <w:szCs w:val="21"/>
              </w:rPr>
              <w:t>％以上</w:t>
            </w:r>
            <w:r w:rsidRPr="00133424">
              <w:rPr>
                <w:rFonts w:ascii="ＭＳ 明朝" w:hAnsi="ＭＳ 明朝"/>
                <w:spacing w:val="10"/>
                <w:szCs w:val="21"/>
              </w:rPr>
              <w:t>103</w:t>
            </w:r>
            <w:r w:rsidRPr="00133424">
              <w:rPr>
                <w:rFonts w:ascii="ＭＳ 明朝" w:hAnsi="ＭＳ 明朝" w:hint="eastAsia"/>
                <w:spacing w:val="10"/>
                <w:szCs w:val="21"/>
              </w:rPr>
              <w:t>％未満</w:t>
            </w:r>
          </w:p>
        </w:tc>
        <w:tc>
          <w:tcPr>
            <w:tcW w:w="2128" w:type="dxa"/>
            <w:vAlign w:val="center"/>
          </w:tcPr>
          <w:p w14:paraId="11EEA3D5"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１．０</w:t>
            </w:r>
          </w:p>
        </w:tc>
        <w:tc>
          <w:tcPr>
            <w:tcW w:w="2352" w:type="dxa"/>
            <w:vAlign w:val="center"/>
          </w:tcPr>
          <w:p w14:paraId="0B0FE8E4"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spacing w:val="10"/>
                <w:szCs w:val="21"/>
              </w:rPr>
              <w:t>180</w:t>
            </w:r>
            <w:r w:rsidRPr="00133424">
              <w:rPr>
                <w:rFonts w:ascii="ＭＳ 明朝" w:hAnsi="ＭＳ 明朝" w:hint="eastAsia"/>
                <w:spacing w:val="10"/>
                <w:szCs w:val="21"/>
              </w:rPr>
              <w:t>％以上</w:t>
            </w:r>
            <w:r w:rsidRPr="00133424">
              <w:rPr>
                <w:rFonts w:ascii="ＭＳ 明朝" w:hAnsi="ＭＳ 明朝"/>
                <w:spacing w:val="10"/>
                <w:szCs w:val="21"/>
              </w:rPr>
              <w:t>200</w:t>
            </w:r>
            <w:r w:rsidRPr="00133424">
              <w:rPr>
                <w:rFonts w:ascii="ＭＳ 明朝" w:hAnsi="ＭＳ 明朝" w:hint="eastAsia"/>
                <w:spacing w:val="10"/>
                <w:szCs w:val="21"/>
              </w:rPr>
              <w:t>％未満</w:t>
            </w:r>
          </w:p>
        </w:tc>
        <w:tc>
          <w:tcPr>
            <w:tcW w:w="2081" w:type="dxa"/>
            <w:vAlign w:val="center"/>
          </w:tcPr>
          <w:p w14:paraId="7C662361"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２．０</w:t>
            </w:r>
          </w:p>
        </w:tc>
      </w:tr>
      <w:tr w:rsidR="00133424" w:rsidRPr="00133424" w14:paraId="4D113BF5" w14:textId="77777777">
        <w:trPr>
          <w:trHeight w:val="340"/>
        </w:trPr>
        <w:tc>
          <w:tcPr>
            <w:tcW w:w="4368" w:type="dxa"/>
            <w:gridSpan w:val="2"/>
            <w:tcBorders>
              <w:left w:val="nil"/>
              <w:bottom w:val="nil"/>
            </w:tcBorders>
            <w:vAlign w:val="center"/>
          </w:tcPr>
          <w:p w14:paraId="39C81475" w14:textId="77777777" w:rsidR="00133424" w:rsidRPr="00133424" w:rsidRDefault="00133424" w:rsidP="00133424">
            <w:pPr>
              <w:spacing w:line="320" w:lineRule="exact"/>
              <w:jc w:val="center"/>
              <w:rPr>
                <w:rFonts w:ascii="ＭＳ 明朝" w:hAnsi="ＭＳ 明朝"/>
                <w:spacing w:val="10"/>
                <w:szCs w:val="21"/>
              </w:rPr>
            </w:pPr>
          </w:p>
        </w:tc>
        <w:tc>
          <w:tcPr>
            <w:tcW w:w="2352" w:type="dxa"/>
            <w:tcBorders>
              <w:bottom w:val="single" w:sz="4" w:space="0" w:color="auto"/>
            </w:tcBorders>
            <w:vAlign w:val="center"/>
          </w:tcPr>
          <w:p w14:paraId="4BC59329" w14:textId="77777777" w:rsidR="00133424" w:rsidRPr="00133424" w:rsidRDefault="00133424" w:rsidP="00A35F08">
            <w:pPr>
              <w:spacing w:line="320" w:lineRule="exact"/>
              <w:ind w:leftChars="6" w:left="13"/>
              <w:rPr>
                <w:rFonts w:ascii="ＭＳ 明朝" w:hAnsi="ＭＳ 明朝"/>
                <w:spacing w:val="10"/>
                <w:szCs w:val="21"/>
              </w:rPr>
            </w:pPr>
            <w:r w:rsidRPr="00133424">
              <w:rPr>
                <w:rFonts w:ascii="ＭＳ 明朝" w:hAnsi="ＭＳ 明朝"/>
                <w:spacing w:val="10"/>
                <w:szCs w:val="21"/>
              </w:rPr>
              <w:t>200</w:t>
            </w:r>
            <w:r w:rsidRPr="00133424">
              <w:rPr>
                <w:rFonts w:ascii="ＭＳ 明朝" w:hAnsi="ＭＳ 明朝" w:hint="eastAsia"/>
                <w:spacing w:val="10"/>
                <w:szCs w:val="21"/>
              </w:rPr>
              <w:t>％以上</w:t>
            </w:r>
          </w:p>
        </w:tc>
        <w:tc>
          <w:tcPr>
            <w:tcW w:w="2081" w:type="dxa"/>
            <w:tcBorders>
              <w:bottom w:val="single" w:sz="4" w:space="0" w:color="auto"/>
            </w:tcBorders>
            <w:vAlign w:val="center"/>
          </w:tcPr>
          <w:p w14:paraId="75AB70BF" w14:textId="77777777" w:rsidR="00133424" w:rsidRPr="00133424" w:rsidRDefault="00133424" w:rsidP="00133424">
            <w:pPr>
              <w:spacing w:line="320" w:lineRule="exact"/>
              <w:jc w:val="center"/>
              <w:rPr>
                <w:rFonts w:ascii="ＭＳ 明朝" w:hAnsi="ＭＳ 明朝"/>
                <w:spacing w:val="10"/>
                <w:szCs w:val="21"/>
              </w:rPr>
            </w:pPr>
            <w:r w:rsidRPr="00133424">
              <w:rPr>
                <w:rFonts w:ascii="ＭＳ 明朝" w:hAnsi="ＭＳ 明朝" w:hint="eastAsia"/>
                <w:spacing w:val="10"/>
                <w:szCs w:val="21"/>
              </w:rPr>
              <w:t>２．０以上</w:t>
            </w:r>
          </w:p>
        </w:tc>
      </w:tr>
    </w:tbl>
    <w:p w14:paraId="2936077D" w14:textId="77777777" w:rsidR="00133424" w:rsidRDefault="00133424" w:rsidP="00133424">
      <w:pPr>
        <w:ind w:leftChars="104" w:left="445" w:hangingChars="95" w:hanging="222"/>
        <w:rPr>
          <w:rFonts w:ascii="ＭＳ 明朝" w:hAnsi="ＭＳ 明朝"/>
          <w:spacing w:val="10"/>
          <w:szCs w:val="21"/>
        </w:rPr>
      </w:pPr>
    </w:p>
    <w:p w14:paraId="18CA05F4" w14:textId="77777777" w:rsidR="00133424" w:rsidRPr="00133424" w:rsidRDefault="00133424" w:rsidP="00133424">
      <w:pPr>
        <w:ind w:leftChars="104" w:left="445" w:hangingChars="95" w:hanging="222"/>
        <w:rPr>
          <w:rFonts w:ascii="ＭＳ 明朝" w:hAnsi="ＭＳ 明朝"/>
          <w:spacing w:val="10"/>
          <w:szCs w:val="21"/>
        </w:rPr>
      </w:pPr>
      <w:r w:rsidRPr="00133424">
        <w:rPr>
          <w:rFonts w:ascii="ＭＳ 明朝" w:hAnsi="ＭＳ 明朝" w:hint="eastAsia"/>
          <w:spacing w:val="10"/>
          <w:szCs w:val="21"/>
        </w:rPr>
        <w:t>(2) 損害率は、企業総合特約書に基づいて締結された保険契約の船後危険の信用事由により受ける損失に係るものを対象とし、次の算式により算定する。（小数点以下第３位を四捨五入）</w:t>
      </w:r>
    </w:p>
    <w:p w14:paraId="19531651" w14:textId="77777777" w:rsidR="00133424" w:rsidRPr="00133424" w:rsidRDefault="00133424" w:rsidP="00133424">
      <w:pPr>
        <w:spacing w:line="160" w:lineRule="exact"/>
        <w:rPr>
          <w:rFonts w:ascii="ＭＳ 明朝" w:hAnsi="ＭＳ 明朝"/>
          <w:spacing w:val="10"/>
          <w:szCs w:val="21"/>
        </w:rPr>
      </w:pPr>
    </w:p>
    <w:p w14:paraId="238BEF81" w14:textId="77777777" w:rsidR="00133424" w:rsidRPr="00133424" w:rsidRDefault="00133424" w:rsidP="00133424">
      <w:pPr>
        <w:spacing w:line="240" w:lineRule="exact"/>
        <w:ind w:firstLineChars="909" w:firstLine="2128"/>
        <w:rPr>
          <w:rFonts w:ascii="ＭＳ 明朝" w:hAnsi="ＭＳ 明朝"/>
          <w:spacing w:val="10"/>
          <w:szCs w:val="21"/>
        </w:rPr>
      </w:pPr>
      <w:r w:rsidRPr="00133424">
        <w:rPr>
          <w:rFonts w:ascii="ＭＳ 明朝" w:hAnsi="ＭＳ 明朝" w:hint="eastAsia"/>
          <w:spacing w:val="10"/>
          <w:szCs w:val="21"/>
        </w:rPr>
        <w:t>保険金支払額＋期末未払保険金―期首未払保険金―回収金</w:t>
      </w:r>
    </w:p>
    <w:p w14:paraId="4A6FE5AE" w14:textId="77777777" w:rsidR="00133424" w:rsidRPr="00133424" w:rsidRDefault="005B1FAC" w:rsidP="00133424">
      <w:pPr>
        <w:spacing w:line="240" w:lineRule="exact"/>
        <w:ind w:leftChars="261" w:left="559"/>
        <w:rPr>
          <w:rFonts w:ascii="ＭＳ 明朝" w:hAnsi="ＭＳ 明朝"/>
          <w:spacing w:val="10"/>
          <w:szCs w:val="21"/>
        </w:rPr>
      </w:pPr>
      <w:r>
        <w:rPr>
          <w:rFonts w:ascii="ＭＳ 明朝" w:hAnsi="ＭＳ 明朝"/>
          <w:noProof/>
          <w:spacing w:val="10"/>
          <w:szCs w:val="21"/>
        </w:rPr>
        <w:pict w14:anchorId="1236DF2A">
          <v:line id="_x0000_s1028" style="position:absolute;left:0;text-align:left;flip:y;z-index:251657728" from="112pt,7pt" to="414.4pt,8.45pt"/>
        </w:pict>
      </w:r>
      <w:r w:rsidR="00133424" w:rsidRPr="00133424">
        <w:rPr>
          <w:rFonts w:ascii="ＭＳ 明朝" w:hAnsi="ＭＳ 明朝" w:hint="eastAsia"/>
          <w:spacing w:val="10"/>
          <w:szCs w:val="21"/>
        </w:rPr>
        <w:t xml:space="preserve">損害率（％）＝　　　　　　　　　　　　　　　　　　　　　　　　　</w:t>
      </w:r>
      <w:r w:rsidR="00133424">
        <w:rPr>
          <w:rFonts w:ascii="ＭＳ 明朝" w:hAnsi="ＭＳ 明朝" w:hint="eastAsia"/>
          <w:spacing w:val="10"/>
          <w:szCs w:val="21"/>
        </w:rPr>
        <w:t xml:space="preserve">　</w:t>
      </w:r>
      <w:r w:rsidR="00133424" w:rsidRPr="00133424">
        <w:rPr>
          <w:rFonts w:ascii="ＭＳ 明朝" w:hAnsi="ＭＳ 明朝" w:hint="eastAsia"/>
          <w:spacing w:val="10"/>
          <w:szCs w:val="21"/>
        </w:rPr>
        <w:t>×１００</w:t>
      </w:r>
    </w:p>
    <w:p w14:paraId="41CB186E" w14:textId="77777777" w:rsidR="00133424" w:rsidRPr="00133424" w:rsidRDefault="00133424" w:rsidP="00133424">
      <w:pPr>
        <w:spacing w:line="240" w:lineRule="exact"/>
        <w:ind w:firstLineChars="1196" w:firstLine="2800"/>
        <w:rPr>
          <w:rFonts w:ascii="ＭＳ 明朝" w:hAnsi="ＭＳ 明朝"/>
          <w:spacing w:val="10"/>
          <w:szCs w:val="21"/>
        </w:rPr>
      </w:pPr>
      <w:r w:rsidRPr="00133424">
        <w:rPr>
          <w:rFonts w:ascii="ＭＳ 明朝" w:hAnsi="ＭＳ 明朝" w:hint="eastAsia"/>
          <w:spacing w:val="10"/>
          <w:szCs w:val="21"/>
        </w:rPr>
        <w:t>Σ（既収した保険料の額÷保険成績調整係数）</w:t>
      </w:r>
    </w:p>
    <w:p w14:paraId="27751419" w14:textId="77777777" w:rsidR="00133424" w:rsidRPr="00133424" w:rsidRDefault="00133424" w:rsidP="00133424">
      <w:pPr>
        <w:spacing w:line="160" w:lineRule="exact"/>
        <w:rPr>
          <w:rFonts w:ascii="ＭＳ 明朝" w:hAnsi="ＭＳ 明朝"/>
          <w:spacing w:val="10"/>
          <w:szCs w:val="21"/>
        </w:rPr>
      </w:pPr>
    </w:p>
    <w:p w14:paraId="5190B848" w14:textId="77777777" w:rsidR="00133424" w:rsidRPr="00133424" w:rsidRDefault="00133424" w:rsidP="00133424">
      <w:pPr>
        <w:ind w:leftChars="209" w:left="669" w:hangingChars="95" w:hanging="222"/>
        <w:rPr>
          <w:rFonts w:ascii="ＭＳ 明朝" w:hAnsi="ＭＳ 明朝"/>
          <w:spacing w:val="10"/>
          <w:szCs w:val="21"/>
        </w:rPr>
      </w:pPr>
      <w:r w:rsidRPr="00133424">
        <w:rPr>
          <w:rFonts w:ascii="ＭＳ 明朝" w:hAnsi="ＭＳ 明朝" w:hint="eastAsia"/>
          <w:spacing w:val="10"/>
          <w:szCs w:val="21"/>
        </w:rPr>
        <w:t xml:space="preserve">①　</w:t>
      </w:r>
      <w:r w:rsidRPr="00133424">
        <w:rPr>
          <w:rFonts w:ascii="ＭＳ 明朝" w:hAnsi="ＭＳ 明朝" w:hint="eastAsia"/>
          <w:snapToGrid w:val="0"/>
          <w:spacing w:val="10"/>
          <w:szCs w:val="21"/>
        </w:rPr>
        <w:t>保険金支払額</w:t>
      </w:r>
      <w:r w:rsidRPr="00133424">
        <w:rPr>
          <w:rFonts w:ascii="ＭＳ 明朝" w:hAnsi="ＭＳ 明朝" w:hint="eastAsia"/>
          <w:spacing w:val="10"/>
          <w:szCs w:val="21"/>
        </w:rPr>
        <w:t>は、企業総合特約書更新時の直近２年間（以下「対象期間」という。）に支払われた保険金の額の合計とする。</w:t>
      </w:r>
    </w:p>
    <w:p w14:paraId="37FA7AA6" w14:textId="77777777" w:rsidR="00133424" w:rsidRPr="00133424" w:rsidRDefault="00133424" w:rsidP="00133424">
      <w:pPr>
        <w:ind w:leftChars="209" w:left="669" w:hangingChars="95" w:hanging="222"/>
        <w:rPr>
          <w:rFonts w:ascii="ＭＳ 明朝" w:hAnsi="ＭＳ 明朝"/>
          <w:spacing w:val="10"/>
          <w:szCs w:val="21"/>
        </w:rPr>
      </w:pPr>
      <w:r w:rsidRPr="00133424">
        <w:rPr>
          <w:rFonts w:ascii="ＭＳ 明朝" w:hAnsi="ＭＳ 明朝" w:hint="eastAsia"/>
          <w:snapToGrid w:val="0"/>
          <w:spacing w:val="10"/>
          <w:szCs w:val="21"/>
        </w:rPr>
        <w:t xml:space="preserve">②　</w:t>
      </w:r>
      <w:r w:rsidRPr="00133424">
        <w:rPr>
          <w:rFonts w:ascii="ＭＳ 明朝" w:hAnsi="ＭＳ 明朝" w:hint="eastAsia"/>
          <w:spacing w:val="10"/>
          <w:szCs w:val="21"/>
        </w:rPr>
        <w:t>期首</w:t>
      </w:r>
      <w:r w:rsidRPr="00133424">
        <w:rPr>
          <w:rFonts w:ascii="ＭＳ 明朝" w:hAnsi="ＭＳ 明朝" w:hint="eastAsia"/>
          <w:snapToGrid w:val="0"/>
          <w:spacing w:val="10"/>
          <w:szCs w:val="21"/>
        </w:rPr>
        <w:t>未払保険金及び</w:t>
      </w:r>
      <w:r w:rsidRPr="00133424">
        <w:rPr>
          <w:rFonts w:ascii="ＭＳ 明朝" w:hAnsi="ＭＳ 明朝" w:hint="eastAsia"/>
          <w:spacing w:val="10"/>
          <w:szCs w:val="21"/>
        </w:rPr>
        <w:t>期末未払保険金は、それぞれ対象期間の期首又は期末において、保険金請求に係る保険金が未払となっている額とする。</w:t>
      </w:r>
    </w:p>
    <w:p w14:paraId="1F3FF9A4" w14:textId="77777777" w:rsidR="00133424" w:rsidRPr="00133424" w:rsidRDefault="00133424" w:rsidP="00133424">
      <w:pPr>
        <w:ind w:leftChars="209" w:left="669" w:hangingChars="95" w:hanging="222"/>
        <w:rPr>
          <w:rFonts w:ascii="ＭＳ 明朝" w:hAnsi="ＭＳ 明朝"/>
          <w:spacing w:val="10"/>
          <w:szCs w:val="21"/>
        </w:rPr>
      </w:pPr>
      <w:r w:rsidRPr="00133424">
        <w:rPr>
          <w:rFonts w:ascii="ＭＳ 明朝" w:hAnsi="ＭＳ 明朝" w:hint="eastAsia"/>
          <w:snapToGrid w:val="0"/>
          <w:spacing w:val="10"/>
          <w:szCs w:val="21"/>
        </w:rPr>
        <w:t>③　回収金</w:t>
      </w:r>
      <w:r w:rsidRPr="00133424">
        <w:rPr>
          <w:rFonts w:ascii="ＭＳ 明朝" w:hAnsi="ＭＳ 明朝" w:hint="eastAsia"/>
          <w:spacing w:val="10"/>
          <w:szCs w:val="21"/>
        </w:rPr>
        <w:t>は、対象期間の回収金納付通知書に基づく納付額とする。</w:t>
      </w:r>
    </w:p>
    <w:p w14:paraId="7458B90E" w14:textId="77777777" w:rsidR="00133424" w:rsidRPr="00133424" w:rsidRDefault="00A35F08" w:rsidP="00133424">
      <w:pPr>
        <w:ind w:leftChars="207" w:left="672" w:hangingChars="98" w:hanging="229"/>
        <w:rPr>
          <w:rFonts w:ascii="ＭＳ 明朝" w:hAnsi="ＭＳ 明朝"/>
          <w:spacing w:val="10"/>
          <w:szCs w:val="21"/>
        </w:rPr>
      </w:pPr>
      <w:r>
        <w:rPr>
          <w:rFonts w:ascii="ＭＳ 明朝" w:hAnsi="ＭＳ 明朝" w:hint="eastAsia"/>
          <w:spacing w:val="10"/>
          <w:szCs w:val="21"/>
        </w:rPr>
        <w:t>④</w:t>
      </w:r>
      <w:r w:rsidR="00133424" w:rsidRPr="00A35F08">
        <w:rPr>
          <w:rFonts w:ascii="ＭＳ 明朝" w:hAnsi="ＭＳ 明朝" w:hint="eastAsia"/>
          <w:spacing w:val="10"/>
          <w:szCs w:val="21"/>
        </w:rPr>
        <w:t xml:space="preserve">　</w:t>
      </w:r>
      <w:r w:rsidR="00133424" w:rsidRPr="00133424">
        <w:rPr>
          <w:rFonts w:ascii="ＭＳ 明朝" w:hAnsi="ＭＳ 明朝" w:hint="eastAsia"/>
          <w:spacing w:val="10"/>
          <w:szCs w:val="21"/>
        </w:rPr>
        <w:t>保険成績調整係数は、徴収した保険料を算出した際に適用されていた当該係数とする。</w:t>
      </w:r>
    </w:p>
    <w:p w14:paraId="0AC03BEF" w14:textId="77777777" w:rsidR="005278E0" w:rsidRDefault="005278E0">
      <w:pPr>
        <w:rPr>
          <w:rFonts w:ascii="ＭＳ 明朝" w:hAnsi="ＭＳ 明朝"/>
          <w:szCs w:val="21"/>
        </w:rPr>
      </w:pPr>
    </w:p>
    <w:p w14:paraId="0BC7FE65" w14:textId="77777777" w:rsidR="00133424" w:rsidRDefault="00133424">
      <w:pPr>
        <w:rPr>
          <w:rFonts w:ascii="ＭＳ 明朝" w:hAnsi="ＭＳ 明朝"/>
          <w:szCs w:val="21"/>
        </w:rPr>
      </w:pPr>
    </w:p>
    <w:p w14:paraId="12770F82" w14:textId="77777777" w:rsidR="00133424" w:rsidRDefault="00133424">
      <w:pPr>
        <w:rPr>
          <w:rFonts w:ascii="ＭＳ 明朝" w:hAnsi="ＭＳ 明朝"/>
          <w:szCs w:val="21"/>
        </w:rPr>
      </w:pPr>
      <w:r>
        <w:rPr>
          <w:rFonts w:ascii="ＭＳ 明朝" w:hAnsi="ＭＳ 明朝"/>
          <w:szCs w:val="21"/>
        </w:rPr>
        <w:br w:type="page"/>
      </w:r>
    </w:p>
    <w:p w14:paraId="7C9AA525" w14:textId="77777777" w:rsidR="003A5479" w:rsidRPr="003A5479" w:rsidRDefault="003A5479" w:rsidP="003A5479">
      <w:pPr>
        <w:framePr w:hSpace="142" w:wrap="around" w:vAnchor="page" w:hAnchor="margin" w:y="1578"/>
        <w:ind w:firstLineChars="3388" w:firstLine="7931"/>
        <w:jc w:val="right"/>
        <w:rPr>
          <w:rFonts w:ascii="ＭＳ ゴシック" w:eastAsia="ＭＳ ゴシック" w:hAnsi="ＭＳ ゴシック"/>
          <w:spacing w:val="10"/>
          <w:szCs w:val="21"/>
        </w:rPr>
      </w:pPr>
      <w:r w:rsidRPr="003A5479">
        <w:rPr>
          <w:rFonts w:ascii="ＭＳ ゴシック" w:eastAsia="ＭＳ ゴシック" w:hAnsi="ＭＳ ゴシック" w:hint="eastAsia"/>
          <w:spacing w:val="10"/>
          <w:szCs w:val="21"/>
        </w:rPr>
        <w:t>別表第２</w:t>
      </w:r>
    </w:p>
    <w:p w14:paraId="53BE821D" w14:textId="77777777" w:rsidR="003A5479" w:rsidRPr="003A5479" w:rsidRDefault="003A5479" w:rsidP="003A5479">
      <w:pPr>
        <w:framePr w:hSpace="142" w:wrap="around" w:vAnchor="page" w:hAnchor="margin" w:y="1578"/>
        <w:jc w:val="center"/>
        <w:rPr>
          <w:rFonts w:ascii="ＭＳ 明朝" w:hAnsi="ＭＳ 明朝"/>
          <w:spacing w:val="10"/>
          <w:szCs w:val="21"/>
        </w:rPr>
      </w:pPr>
      <w:r w:rsidRPr="003A5479">
        <w:rPr>
          <w:rFonts w:ascii="ＭＳ 明朝" w:hAnsi="ＭＳ 明朝" w:hint="eastAsia"/>
          <w:spacing w:val="10"/>
          <w:szCs w:val="21"/>
        </w:rPr>
        <w:t>限度額設定型貿易保険（製造業用）</w:t>
      </w:r>
    </w:p>
    <w:p w14:paraId="4E926E2C" w14:textId="77777777" w:rsidR="003A5479" w:rsidRPr="003A5479" w:rsidRDefault="003A5479" w:rsidP="003A5479">
      <w:pPr>
        <w:framePr w:hSpace="142" w:wrap="around" w:vAnchor="page" w:hAnchor="margin" w:y="1578"/>
        <w:jc w:val="right"/>
        <w:rPr>
          <w:rFonts w:ascii="ＭＳ 明朝" w:hAnsi="ＭＳ 明朝"/>
          <w:spacing w:val="10"/>
          <w:szCs w:val="21"/>
        </w:rPr>
      </w:pPr>
      <w:r w:rsidRPr="003A5479">
        <w:rPr>
          <w:rFonts w:ascii="ＭＳ 明朝" w:hAnsi="ＭＳ 明朝" w:hint="eastAsia"/>
          <w:spacing w:val="10"/>
          <w:szCs w:val="21"/>
        </w:rPr>
        <w:t xml:space="preserve">　（保険金支払限度額当たりの保険料率）</w:t>
      </w:r>
    </w:p>
    <w:tbl>
      <w:tblPr>
        <w:tblpPr w:leftFromText="142" w:rightFromText="142" w:vertAnchor="text" w:horzAnchor="margin" w:tblpX="252" w:tblpY="2"/>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960"/>
        <w:gridCol w:w="960"/>
        <w:gridCol w:w="960"/>
        <w:gridCol w:w="960"/>
        <w:gridCol w:w="960"/>
        <w:gridCol w:w="960"/>
        <w:gridCol w:w="960"/>
      </w:tblGrid>
      <w:tr w:rsidR="003A5479" w:rsidRPr="003A5479" w14:paraId="65FBDE57" w14:textId="77777777">
        <w:trPr>
          <w:cantSplit/>
          <w:trHeight w:val="450"/>
        </w:trPr>
        <w:tc>
          <w:tcPr>
            <w:tcW w:w="2339" w:type="dxa"/>
            <w:vMerge w:val="restart"/>
            <w:vAlign w:val="center"/>
          </w:tcPr>
          <w:p w14:paraId="62996D71"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格付けによる区分</w:t>
            </w:r>
          </w:p>
        </w:tc>
        <w:tc>
          <w:tcPr>
            <w:tcW w:w="6720" w:type="dxa"/>
            <w:gridSpan w:val="7"/>
            <w:vAlign w:val="center"/>
          </w:tcPr>
          <w:p w14:paraId="330871A0"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国カテゴリー別保険料率（年率）</w:t>
            </w:r>
          </w:p>
        </w:tc>
      </w:tr>
      <w:tr w:rsidR="003A5479" w:rsidRPr="003A5479" w14:paraId="3A2A8D71" w14:textId="77777777">
        <w:trPr>
          <w:cantSplit/>
          <w:trHeight w:val="450"/>
        </w:trPr>
        <w:tc>
          <w:tcPr>
            <w:tcW w:w="2339" w:type="dxa"/>
            <w:vMerge/>
          </w:tcPr>
          <w:p w14:paraId="0A8D99EF" w14:textId="77777777" w:rsidR="003A5479" w:rsidRPr="003A5479" w:rsidRDefault="003A5479" w:rsidP="003A5479">
            <w:pPr>
              <w:rPr>
                <w:rFonts w:ascii="ＭＳ 明朝" w:hAnsi="ＭＳ 明朝"/>
                <w:spacing w:val="10"/>
                <w:szCs w:val="21"/>
              </w:rPr>
            </w:pPr>
          </w:p>
        </w:tc>
        <w:tc>
          <w:tcPr>
            <w:tcW w:w="960" w:type="dxa"/>
            <w:vAlign w:val="center"/>
          </w:tcPr>
          <w:p w14:paraId="75570FA2"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Ａ</w:t>
            </w:r>
          </w:p>
        </w:tc>
        <w:tc>
          <w:tcPr>
            <w:tcW w:w="960" w:type="dxa"/>
            <w:vAlign w:val="center"/>
          </w:tcPr>
          <w:p w14:paraId="27FFA154"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Ｂ</w:t>
            </w:r>
          </w:p>
        </w:tc>
        <w:tc>
          <w:tcPr>
            <w:tcW w:w="960" w:type="dxa"/>
            <w:vAlign w:val="center"/>
          </w:tcPr>
          <w:p w14:paraId="14DCE783"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Ｃ</w:t>
            </w:r>
          </w:p>
        </w:tc>
        <w:tc>
          <w:tcPr>
            <w:tcW w:w="960" w:type="dxa"/>
            <w:vAlign w:val="center"/>
          </w:tcPr>
          <w:p w14:paraId="79AA57D1"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Ｄ</w:t>
            </w:r>
          </w:p>
        </w:tc>
        <w:tc>
          <w:tcPr>
            <w:tcW w:w="960" w:type="dxa"/>
            <w:vAlign w:val="center"/>
          </w:tcPr>
          <w:p w14:paraId="16F7D4DB"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Ｅ</w:t>
            </w:r>
          </w:p>
        </w:tc>
        <w:tc>
          <w:tcPr>
            <w:tcW w:w="960" w:type="dxa"/>
            <w:vAlign w:val="center"/>
          </w:tcPr>
          <w:p w14:paraId="3CAD86A3"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Ｆ</w:t>
            </w:r>
          </w:p>
        </w:tc>
        <w:tc>
          <w:tcPr>
            <w:tcW w:w="960" w:type="dxa"/>
            <w:vAlign w:val="center"/>
          </w:tcPr>
          <w:p w14:paraId="6812F414"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Ｇ</w:t>
            </w:r>
          </w:p>
        </w:tc>
      </w:tr>
      <w:tr w:rsidR="003A5479" w:rsidRPr="003A5479" w14:paraId="7E00FC63" w14:textId="77777777">
        <w:trPr>
          <w:trHeight w:val="1114"/>
        </w:trPr>
        <w:tc>
          <w:tcPr>
            <w:tcW w:w="2339" w:type="dxa"/>
            <w:vAlign w:val="center"/>
          </w:tcPr>
          <w:p w14:paraId="0D80EA4A" w14:textId="77777777" w:rsidR="003A5479" w:rsidRPr="003A5479" w:rsidRDefault="003A5479" w:rsidP="003A5479">
            <w:pPr>
              <w:rPr>
                <w:rFonts w:ascii="ＭＳ 明朝" w:hAnsi="ＭＳ 明朝"/>
                <w:spacing w:val="10"/>
                <w:szCs w:val="21"/>
              </w:rPr>
            </w:pPr>
            <w:r w:rsidRPr="003A5479">
              <w:rPr>
                <w:rFonts w:ascii="ＭＳ 明朝" w:hAnsi="ＭＳ 明朝" w:hint="eastAsia"/>
                <w:spacing w:val="10"/>
                <w:szCs w:val="21"/>
              </w:rPr>
              <w:t>輸出契約等の相手方が与信管理区分Ｇ、ＥＥ又はＥＡに格付けされている場合</w:t>
            </w:r>
          </w:p>
        </w:tc>
        <w:tc>
          <w:tcPr>
            <w:tcW w:w="960" w:type="dxa"/>
            <w:vAlign w:val="center"/>
          </w:tcPr>
          <w:p w14:paraId="25A8E23D" w14:textId="77777777" w:rsidR="003A5479" w:rsidRPr="003A5479" w:rsidRDefault="003A5479" w:rsidP="003A5479">
            <w:pPr>
              <w:widowControl/>
              <w:jc w:val="center"/>
              <w:rPr>
                <w:rFonts w:ascii="ＭＳ 明朝" w:hAnsi="ＭＳ 明朝"/>
                <w:spacing w:val="10"/>
                <w:szCs w:val="21"/>
              </w:rPr>
            </w:pPr>
            <w:r w:rsidRPr="003A5479">
              <w:rPr>
                <w:rFonts w:ascii="ＭＳ 明朝" w:hAnsi="ＭＳ 明朝" w:hint="eastAsia"/>
                <w:spacing w:val="10"/>
                <w:szCs w:val="21"/>
              </w:rPr>
              <w:t>0.504％</w:t>
            </w:r>
          </w:p>
        </w:tc>
        <w:tc>
          <w:tcPr>
            <w:tcW w:w="960" w:type="dxa"/>
            <w:vAlign w:val="center"/>
          </w:tcPr>
          <w:p w14:paraId="5AFC1154" w14:textId="77777777" w:rsidR="003A5479" w:rsidRPr="003A5479" w:rsidRDefault="003A5479" w:rsidP="003A5479">
            <w:pPr>
              <w:widowControl/>
              <w:jc w:val="center"/>
              <w:rPr>
                <w:rFonts w:ascii="ＭＳ 明朝" w:hAnsi="ＭＳ 明朝"/>
                <w:spacing w:val="10"/>
                <w:szCs w:val="21"/>
              </w:rPr>
            </w:pPr>
            <w:r w:rsidRPr="003A5479">
              <w:rPr>
                <w:rFonts w:ascii="ＭＳ 明朝" w:hAnsi="ＭＳ 明朝" w:hint="eastAsia"/>
                <w:spacing w:val="10"/>
                <w:szCs w:val="21"/>
              </w:rPr>
              <w:t>1.611％</w:t>
            </w:r>
          </w:p>
        </w:tc>
        <w:tc>
          <w:tcPr>
            <w:tcW w:w="960" w:type="dxa"/>
            <w:vAlign w:val="center"/>
          </w:tcPr>
          <w:p w14:paraId="1331B52F" w14:textId="77777777" w:rsidR="003A5479" w:rsidRPr="003A5479" w:rsidRDefault="003A5479" w:rsidP="003A5479">
            <w:pPr>
              <w:widowControl/>
              <w:jc w:val="center"/>
              <w:rPr>
                <w:rFonts w:ascii="ＭＳ 明朝" w:hAnsi="ＭＳ 明朝"/>
                <w:spacing w:val="10"/>
                <w:szCs w:val="21"/>
              </w:rPr>
            </w:pPr>
            <w:r w:rsidRPr="003A5479">
              <w:rPr>
                <w:rFonts w:ascii="ＭＳ 明朝" w:hAnsi="ＭＳ 明朝" w:hint="eastAsia"/>
                <w:spacing w:val="10"/>
                <w:szCs w:val="21"/>
              </w:rPr>
              <w:t>2.303％</w:t>
            </w:r>
          </w:p>
        </w:tc>
        <w:tc>
          <w:tcPr>
            <w:tcW w:w="960" w:type="dxa"/>
            <w:vAlign w:val="center"/>
          </w:tcPr>
          <w:p w14:paraId="7500949A"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2.994％</w:t>
            </w:r>
          </w:p>
        </w:tc>
        <w:tc>
          <w:tcPr>
            <w:tcW w:w="960" w:type="dxa"/>
            <w:vAlign w:val="center"/>
          </w:tcPr>
          <w:p w14:paraId="3251D18E"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3.686％</w:t>
            </w:r>
          </w:p>
        </w:tc>
        <w:tc>
          <w:tcPr>
            <w:tcW w:w="960" w:type="dxa"/>
            <w:vAlign w:val="center"/>
          </w:tcPr>
          <w:p w14:paraId="07E106F0"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4.377％</w:t>
            </w:r>
          </w:p>
        </w:tc>
        <w:tc>
          <w:tcPr>
            <w:tcW w:w="960" w:type="dxa"/>
            <w:vAlign w:val="center"/>
          </w:tcPr>
          <w:p w14:paraId="5ED3CA33"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5.760％</w:t>
            </w:r>
          </w:p>
        </w:tc>
      </w:tr>
      <w:tr w:rsidR="003A5479" w:rsidRPr="003A5479" w14:paraId="75702C1E" w14:textId="77777777">
        <w:trPr>
          <w:trHeight w:val="974"/>
        </w:trPr>
        <w:tc>
          <w:tcPr>
            <w:tcW w:w="2339" w:type="dxa"/>
            <w:vAlign w:val="center"/>
          </w:tcPr>
          <w:p w14:paraId="06DF5775" w14:textId="77777777" w:rsidR="003A5479" w:rsidRPr="003A5479" w:rsidRDefault="003A5479" w:rsidP="003A5479">
            <w:pPr>
              <w:rPr>
                <w:rFonts w:ascii="ＭＳ 明朝" w:hAnsi="ＭＳ 明朝"/>
                <w:spacing w:val="10"/>
                <w:szCs w:val="21"/>
              </w:rPr>
            </w:pPr>
            <w:r w:rsidRPr="003A5479">
              <w:rPr>
                <w:rFonts w:ascii="ＭＳ 明朝" w:hAnsi="ＭＳ 明朝" w:hint="eastAsia"/>
                <w:spacing w:val="10"/>
                <w:szCs w:val="21"/>
              </w:rPr>
              <w:t>輸出契約等の相手方が与信管理区分ＥＭ又はＥＦに格付けされている場合</w:t>
            </w:r>
          </w:p>
        </w:tc>
        <w:tc>
          <w:tcPr>
            <w:tcW w:w="960" w:type="dxa"/>
            <w:vAlign w:val="center"/>
          </w:tcPr>
          <w:p w14:paraId="412ACFC9"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2.433％</w:t>
            </w:r>
          </w:p>
        </w:tc>
        <w:tc>
          <w:tcPr>
            <w:tcW w:w="960" w:type="dxa"/>
            <w:vAlign w:val="center"/>
          </w:tcPr>
          <w:p w14:paraId="22723946"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3.540％</w:t>
            </w:r>
          </w:p>
        </w:tc>
        <w:tc>
          <w:tcPr>
            <w:tcW w:w="960" w:type="dxa"/>
            <w:vAlign w:val="center"/>
          </w:tcPr>
          <w:p w14:paraId="130BF173"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4.232％</w:t>
            </w:r>
          </w:p>
        </w:tc>
        <w:tc>
          <w:tcPr>
            <w:tcW w:w="960" w:type="dxa"/>
            <w:vAlign w:val="center"/>
          </w:tcPr>
          <w:p w14:paraId="4C3A7309"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4.923％</w:t>
            </w:r>
          </w:p>
        </w:tc>
        <w:tc>
          <w:tcPr>
            <w:tcW w:w="960" w:type="dxa"/>
            <w:vAlign w:val="center"/>
          </w:tcPr>
          <w:p w14:paraId="795C0B30"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5.615％</w:t>
            </w:r>
          </w:p>
        </w:tc>
        <w:tc>
          <w:tcPr>
            <w:tcW w:w="960" w:type="dxa"/>
            <w:vAlign w:val="center"/>
          </w:tcPr>
          <w:p w14:paraId="5B26385B"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6.306％</w:t>
            </w:r>
          </w:p>
        </w:tc>
        <w:tc>
          <w:tcPr>
            <w:tcW w:w="960" w:type="dxa"/>
            <w:vAlign w:val="center"/>
          </w:tcPr>
          <w:p w14:paraId="644CE814" w14:textId="77777777" w:rsidR="003A5479" w:rsidRPr="003A5479" w:rsidRDefault="003A5479" w:rsidP="003A5479">
            <w:pPr>
              <w:jc w:val="center"/>
              <w:rPr>
                <w:rFonts w:ascii="ＭＳ 明朝" w:hAnsi="ＭＳ 明朝"/>
                <w:spacing w:val="10"/>
                <w:szCs w:val="21"/>
              </w:rPr>
            </w:pPr>
            <w:r w:rsidRPr="003A5479">
              <w:rPr>
                <w:rFonts w:ascii="ＭＳ 明朝" w:hAnsi="ＭＳ 明朝" w:hint="eastAsia"/>
                <w:spacing w:val="10"/>
                <w:szCs w:val="21"/>
              </w:rPr>
              <w:t>7.689％</w:t>
            </w:r>
          </w:p>
        </w:tc>
      </w:tr>
    </w:tbl>
    <w:p w14:paraId="6B596778" w14:textId="77777777" w:rsidR="003A5479" w:rsidRDefault="003A5479">
      <w:pPr>
        <w:rPr>
          <w:rFonts w:ascii="ＭＳ 明朝" w:hAnsi="ＭＳ 明朝"/>
          <w:szCs w:val="21"/>
        </w:rPr>
      </w:pPr>
    </w:p>
    <w:p w14:paraId="5FE34813" w14:textId="77777777" w:rsidR="003A5479" w:rsidRDefault="003A5479">
      <w:pPr>
        <w:rPr>
          <w:rFonts w:ascii="ＭＳ 明朝" w:hAnsi="ＭＳ 明朝"/>
          <w:szCs w:val="21"/>
        </w:rPr>
      </w:pPr>
    </w:p>
    <w:p w14:paraId="2D50E6E2" w14:textId="77777777" w:rsidR="003A5479" w:rsidRPr="003A5479" w:rsidRDefault="003A5479" w:rsidP="003A5479">
      <w:pPr>
        <w:spacing w:line="300" w:lineRule="exact"/>
        <w:jc w:val="right"/>
        <w:rPr>
          <w:rFonts w:ascii="ＭＳ ゴシック" w:eastAsia="ＭＳ ゴシック" w:hAnsi="ＭＳ ゴシック"/>
          <w:spacing w:val="10"/>
          <w:szCs w:val="21"/>
        </w:rPr>
      </w:pPr>
      <w:r>
        <w:rPr>
          <w:rFonts w:ascii="ＭＳ 明朝" w:hAnsi="ＭＳ 明朝"/>
          <w:szCs w:val="21"/>
        </w:rPr>
        <w:br w:type="page"/>
      </w:r>
      <w:r w:rsidRPr="003A5479">
        <w:rPr>
          <w:rFonts w:ascii="ＭＳ ゴシック" w:eastAsia="ＭＳ ゴシック" w:hAnsi="ＭＳ ゴシック" w:hint="eastAsia"/>
          <w:spacing w:val="10"/>
          <w:szCs w:val="21"/>
        </w:rPr>
        <w:lastRenderedPageBreak/>
        <w:t>別表第３</w:t>
      </w:r>
    </w:p>
    <w:p w14:paraId="13B627B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輸出手形保険</w:t>
      </w:r>
    </w:p>
    <w:p w14:paraId="4E1F9457"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w:t>
      </w:r>
      <w:r>
        <w:rPr>
          <w:rFonts w:ascii="ＭＳ 明朝" w:hAnsi="ＭＳ 明朝" w:hint="eastAsia"/>
          <w:spacing w:val="10"/>
          <w:szCs w:val="21"/>
        </w:rPr>
        <w:t xml:space="preserve">      </w:t>
      </w:r>
      <w:r w:rsidRPr="003A5479">
        <w:rPr>
          <w:rFonts w:ascii="ＭＳ 明朝" w:hAnsi="ＭＳ 明朝" w:hint="eastAsia"/>
          <w:spacing w:val="10"/>
          <w:szCs w:val="21"/>
        </w:rPr>
        <w:t>（保険金額当たりの保険料率）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00"/>
        <w:gridCol w:w="2060"/>
        <w:gridCol w:w="2320"/>
        <w:gridCol w:w="1760"/>
      </w:tblGrid>
      <w:tr w:rsidR="003A5479" w:rsidRPr="003A5479" w14:paraId="3A4A5DD3" w14:textId="77777777">
        <w:trPr>
          <w:cantSplit/>
          <w:trHeight w:val="337"/>
        </w:trPr>
        <w:tc>
          <w:tcPr>
            <w:tcW w:w="3300" w:type="dxa"/>
            <w:vMerge w:val="restart"/>
            <w:tcBorders>
              <w:top w:val="single" w:sz="6" w:space="0" w:color="000000"/>
              <w:left w:val="single" w:sz="6" w:space="0" w:color="000000"/>
              <w:bottom w:val="nil"/>
              <w:right w:val="single" w:sz="6" w:space="0" w:color="000000"/>
            </w:tcBorders>
            <w:vAlign w:val="center"/>
          </w:tcPr>
          <w:p w14:paraId="2C8AB229"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手形の買取日から起算して手形の満期日までの期間</w:t>
            </w:r>
          </w:p>
        </w:tc>
        <w:tc>
          <w:tcPr>
            <w:tcW w:w="2060" w:type="dxa"/>
            <w:vMerge w:val="restart"/>
            <w:tcBorders>
              <w:top w:val="single" w:sz="6" w:space="0" w:color="000000"/>
              <w:left w:val="single" w:sz="6" w:space="0" w:color="000000"/>
              <w:bottom w:val="nil"/>
              <w:right w:val="single" w:sz="6" w:space="0" w:color="000000"/>
            </w:tcBorders>
            <w:vAlign w:val="center"/>
          </w:tcPr>
          <w:p w14:paraId="5FE19F97"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6DB455BE" w14:textId="77777777" w:rsidR="003A5479" w:rsidRPr="003A5479" w:rsidRDefault="003A5479" w:rsidP="003A5479">
            <w:pPr>
              <w:spacing w:line="300" w:lineRule="exact"/>
              <w:ind w:firstLineChars="300" w:firstLine="702"/>
              <w:rPr>
                <w:rFonts w:ascii="ＭＳ 明朝" w:hAnsi="ＭＳ 明朝"/>
                <w:spacing w:val="10"/>
                <w:szCs w:val="21"/>
              </w:rPr>
            </w:pPr>
            <w:r w:rsidRPr="003A5479">
              <w:rPr>
                <w:rFonts w:ascii="ＭＳ 明朝" w:hAnsi="ＭＳ 明朝" w:hint="eastAsia"/>
                <w:spacing w:val="10"/>
                <w:szCs w:val="21"/>
              </w:rPr>
              <w:t>信用事由に係る場合</w:t>
            </w:r>
          </w:p>
        </w:tc>
      </w:tr>
      <w:tr w:rsidR="003A5479" w:rsidRPr="003A5479" w14:paraId="3AD1423B" w14:textId="77777777">
        <w:trPr>
          <w:cantSplit/>
          <w:trHeight w:val="1003"/>
        </w:trPr>
        <w:tc>
          <w:tcPr>
            <w:tcW w:w="3300" w:type="dxa"/>
            <w:vMerge/>
            <w:tcBorders>
              <w:top w:val="nil"/>
              <w:left w:val="single" w:sz="6" w:space="0" w:color="000000"/>
              <w:bottom w:val="single" w:sz="6" w:space="0" w:color="000000"/>
              <w:right w:val="single" w:sz="6" w:space="0" w:color="000000"/>
            </w:tcBorders>
          </w:tcPr>
          <w:p w14:paraId="51FE2E9C" w14:textId="77777777" w:rsidR="003A5479" w:rsidRPr="003A5479" w:rsidRDefault="003A5479" w:rsidP="003A5479">
            <w:pPr>
              <w:spacing w:line="300" w:lineRule="exact"/>
              <w:rPr>
                <w:rFonts w:ascii="ＭＳ 明朝" w:hAnsi="ＭＳ 明朝"/>
                <w:spacing w:val="10"/>
                <w:szCs w:val="21"/>
              </w:rPr>
            </w:pPr>
          </w:p>
        </w:tc>
        <w:tc>
          <w:tcPr>
            <w:tcW w:w="2060" w:type="dxa"/>
            <w:vMerge/>
            <w:tcBorders>
              <w:top w:val="nil"/>
              <w:left w:val="single" w:sz="6" w:space="0" w:color="000000"/>
              <w:bottom w:val="single" w:sz="6" w:space="0" w:color="000000"/>
              <w:right w:val="single" w:sz="6" w:space="0" w:color="000000"/>
            </w:tcBorders>
          </w:tcPr>
          <w:p w14:paraId="1F4EF10A" w14:textId="77777777" w:rsidR="003A5479" w:rsidRPr="003A5479" w:rsidRDefault="003A5479" w:rsidP="003A5479">
            <w:pPr>
              <w:spacing w:line="300" w:lineRule="exact"/>
              <w:rPr>
                <w:rFonts w:ascii="ＭＳ 明朝" w:hAnsi="ＭＳ 明朝"/>
                <w:spacing w:val="10"/>
                <w:szCs w:val="21"/>
              </w:rPr>
            </w:pPr>
          </w:p>
        </w:tc>
        <w:tc>
          <w:tcPr>
            <w:tcW w:w="2320" w:type="dxa"/>
            <w:tcBorders>
              <w:top w:val="single" w:sz="6" w:space="0" w:color="000000"/>
              <w:left w:val="single" w:sz="6" w:space="0" w:color="000000"/>
              <w:bottom w:val="single" w:sz="6" w:space="0" w:color="000000"/>
              <w:right w:val="single" w:sz="6" w:space="0" w:color="000000"/>
            </w:tcBorders>
          </w:tcPr>
          <w:p w14:paraId="3281C25C"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一覧後定期払の荷為替手形のうち引受があったときに付属貨物を引き渡すもの　（以下「Ｄ／Ａ手形</w:t>
            </w:r>
            <w:r w:rsidR="00F3653C">
              <w:rPr>
                <w:rFonts w:ascii="ＭＳ 明朝" w:hAnsi="ＭＳ 明朝" w:hint="eastAsia"/>
                <w:spacing w:val="10"/>
                <w:szCs w:val="21"/>
              </w:rPr>
              <w:t>」</w:t>
            </w:r>
            <w:r w:rsidRPr="003A5479">
              <w:rPr>
                <w:rFonts w:ascii="ＭＳ 明朝" w:hAnsi="ＭＳ 明朝" w:hint="eastAsia"/>
                <w:spacing w:val="10"/>
                <w:szCs w:val="21"/>
              </w:rPr>
              <w:t>という。）</w:t>
            </w:r>
          </w:p>
        </w:tc>
        <w:tc>
          <w:tcPr>
            <w:tcW w:w="1760" w:type="dxa"/>
            <w:tcBorders>
              <w:top w:val="single" w:sz="6" w:space="0" w:color="000000"/>
              <w:left w:val="single" w:sz="6" w:space="0" w:color="000000"/>
              <w:bottom w:val="single" w:sz="6" w:space="0" w:color="000000"/>
              <w:right w:val="single" w:sz="6" w:space="0" w:color="000000"/>
            </w:tcBorders>
          </w:tcPr>
          <w:p w14:paraId="3709FFF7"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支払があったときに付属貨物を引き渡すもの</w:t>
            </w:r>
          </w:p>
          <w:p w14:paraId="15AD7795"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（以下「Ｄ／Ｐ手形」という。）</w:t>
            </w:r>
          </w:p>
        </w:tc>
      </w:tr>
      <w:tr w:rsidR="003A5479" w:rsidRPr="003A5479" w14:paraId="4F6F3F7A" w14:textId="77777777">
        <w:trPr>
          <w:trHeight w:val="670"/>
        </w:trPr>
        <w:tc>
          <w:tcPr>
            <w:tcW w:w="3300" w:type="dxa"/>
            <w:tcBorders>
              <w:top w:val="single" w:sz="6" w:space="0" w:color="000000"/>
              <w:left w:val="single" w:sz="6" w:space="0" w:color="000000"/>
              <w:bottom w:val="single" w:sz="6" w:space="0" w:color="000000"/>
              <w:right w:val="single" w:sz="6" w:space="0" w:color="000000"/>
            </w:tcBorders>
          </w:tcPr>
          <w:p w14:paraId="08E6A6A1"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 xml:space="preserve">　　　　　　</w:t>
            </w:r>
            <w:r w:rsidRPr="003A5479">
              <w:rPr>
                <w:rFonts w:ascii="ＭＳ 明朝" w:hAnsi="ＭＳ 明朝"/>
                <w:spacing w:val="10"/>
                <w:szCs w:val="21"/>
              </w:rPr>
              <w:t>10</w:t>
            </w:r>
            <w:r w:rsidRPr="003A5479">
              <w:rPr>
                <w:rFonts w:ascii="ＭＳ 明朝" w:hAnsi="ＭＳ 明朝" w:hint="eastAsia"/>
                <w:spacing w:val="10"/>
                <w:szCs w:val="21"/>
              </w:rPr>
              <w:t>日以内のもの</w:t>
            </w:r>
          </w:p>
          <w:p w14:paraId="1393361F"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10</w:t>
            </w:r>
            <w:r w:rsidRPr="003A5479">
              <w:rPr>
                <w:rFonts w:ascii="ＭＳ 明朝" w:hAnsi="ＭＳ 明朝" w:hint="eastAsia"/>
                <w:spacing w:val="10"/>
                <w:szCs w:val="21"/>
              </w:rPr>
              <w:t>日を超え</w:t>
            </w:r>
            <w:r w:rsidRPr="003A5479">
              <w:rPr>
                <w:rFonts w:ascii="ＭＳ 明朝" w:hAnsi="ＭＳ 明朝"/>
                <w:spacing w:val="10"/>
                <w:szCs w:val="21"/>
              </w:rPr>
              <w:t xml:space="preserve"> 20</w:t>
            </w:r>
            <w:r w:rsidRPr="003A5479">
              <w:rPr>
                <w:rFonts w:ascii="ＭＳ 明朝" w:hAnsi="ＭＳ 明朝" w:hint="eastAsia"/>
                <w:spacing w:val="10"/>
                <w:szCs w:val="21"/>
              </w:rPr>
              <w:t>日以内のもの</w:t>
            </w:r>
          </w:p>
          <w:p w14:paraId="11900F9E"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20</w:t>
            </w:r>
            <w:r w:rsidRPr="003A5479">
              <w:rPr>
                <w:rFonts w:ascii="ＭＳ 明朝" w:hAnsi="ＭＳ 明朝" w:hint="eastAsia"/>
                <w:spacing w:val="10"/>
                <w:szCs w:val="21"/>
              </w:rPr>
              <w:t>日を超え</w:t>
            </w:r>
            <w:r w:rsidRPr="003A5479">
              <w:rPr>
                <w:rFonts w:ascii="ＭＳ 明朝" w:hAnsi="ＭＳ 明朝"/>
                <w:spacing w:val="10"/>
                <w:szCs w:val="21"/>
              </w:rPr>
              <w:t xml:space="preserve"> 30</w:t>
            </w:r>
            <w:r w:rsidRPr="003A5479">
              <w:rPr>
                <w:rFonts w:ascii="ＭＳ 明朝" w:hAnsi="ＭＳ 明朝" w:hint="eastAsia"/>
                <w:spacing w:val="10"/>
                <w:szCs w:val="21"/>
              </w:rPr>
              <w:t>日以内のもの</w:t>
            </w:r>
          </w:p>
          <w:p w14:paraId="5EB3D765"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30</w:t>
            </w:r>
            <w:r w:rsidRPr="003A5479">
              <w:rPr>
                <w:rFonts w:ascii="ＭＳ 明朝" w:hAnsi="ＭＳ 明朝" w:hint="eastAsia"/>
                <w:spacing w:val="10"/>
                <w:szCs w:val="21"/>
              </w:rPr>
              <w:t>日を超え 40日以内のもの</w:t>
            </w:r>
          </w:p>
          <w:p w14:paraId="345B23F8"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40</w:t>
            </w:r>
            <w:r w:rsidRPr="003A5479">
              <w:rPr>
                <w:rFonts w:ascii="ＭＳ 明朝" w:hAnsi="ＭＳ 明朝" w:hint="eastAsia"/>
                <w:spacing w:val="10"/>
                <w:szCs w:val="21"/>
              </w:rPr>
              <w:t>日を超え</w:t>
            </w:r>
            <w:r w:rsidRPr="003A5479">
              <w:rPr>
                <w:rFonts w:ascii="ＭＳ 明朝" w:hAnsi="ＭＳ 明朝"/>
                <w:spacing w:val="10"/>
                <w:szCs w:val="21"/>
              </w:rPr>
              <w:t xml:space="preserve"> 50</w:t>
            </w:r>
            <w:r w:rsidRPr="003A5479">
              <w:rPr>
                <w:rFonts w:ascii="ＭＳ 明朝" w:hAnsi="ＭＳ 明朝" w:hint="eastAsia"/>
                <w:spacing w:val="10"/>
                <w:szCs w:val="21"/>
              </w:rPr>
              <w:t>日以内のもの</w:t>
            </w:r>
          </w:p>
          <w:p w14:paraId="277FB89D"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50</w:t>
            </w:r>
            <w:r w:rsidRPr="003A5479">
              <w:rPr>
                <w:rFonts w:ascii="ＭＳ 明朝" w:hAnsi="ＭＳ 明朝" w:hint="eastAsia"/>
                <w:spacing w:val="10"/>
                <w:szCs w:val="21"/>
              </w:rPr>
              <w:t>日を超え</w:t>
            </w:r>
            <w:r w:rsidRPr="003A5479">
              <w:rPr>
                <w:rFonts w:ascii="ＭＳ 明朝" w:hAnsi="ＭＳ 明朝"/>
                <w:spacing w:val="10"/>
                <w:szCs w:val="21"/>
              </w:rPr>
              <w:t xml:space="preserve"> 60</w:t>
            </w:r>
            <w:r w:rsidRPr="003A5479">
              <w:rPr>
                <w:rFonts w:ascii="ＭＳ 明朝" w:hAnsi="ＭＳ 明朝" w:hint="eastAsia"/>
                <w:spacing w:val="10"/>
                <w:szCs w:val="21"/>
              </w:rPr>
              <w:t>日以内のもの</w:t>
            </w:r>
          </w:p>
          <w:p w14:paraId="69DA1881"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60</w:t>
            </w:r>
            <w:r w:rsidRPr="003A5479">
              <w:rPr>
                <w:rFonts w:ascii="ＭＳ 明朝" w:hAnsi="ＭＳ 明朝" w:hint="eastAsia"/>
                <w:spacing w:val="10"/>
                <w:szCs w:val="21"/>
              </w:rPr>
              <w:t>日を超え</w:t>
            </w:r>
            <w:r w:rsidRPr="003A5479">
              <w:rPr>
                <w:rFonts w:ascii="ＭＳ 明朝" w:hAnsi="ＭＳ 明朝"/>
                <w:spacing w:val="10"/>
                <w:szCs w:val="21"/>
              </w:rPr>
              <w:t xml:space="preserve"> 90</w:t>
            </w:r>
            <w:r w:rsidRPr="003A5479">
              <w:rPr>
                <w:rFonts w:ascii="ＭＳ 明朝" w:hAnsi="ＭＳ 明朝" w:hint="eastAsia"/>
                <w:spacing w:val="10"/>
                <w:szCs w:val="21"/>
              </w:rPr>
              <w:t>日以内のもの</w:t>
            </w:r>
          </w:p>
          <w:p w14:paraId="6EEAF2EA"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 xml:space="preserve"> 90</w:t>
            </w:r>
            <w:r w:rsidRPr="003A5479">
              <w:rPr>
                <w:rFonts w:ascii="ＭＳ 明朝" w:hAnsi="ＭＳ 明朝" w:hint="eastAsia"/>
                <w:spacing w:val="10"/>
                <w:szCs w:val="21"/>
              </w:rPr>
              <w:t>日を超え</w:t>
            </w:r>
            <w:r w:rsidRPr="003A5479">
              <w:rPr>
                <w:rFonts w:ascii="ＭＳ 明朝" w:hAnsi="ＭＳ 明朝"/>
                <w:spacing w:val="10"/>
                <w:szCs w:val="21"/>
              </w:rPr>
              <w:t>120</w:t>
            </w:r>
            <w:r w:rsidRPr="003A5479">
              <w:rPr>
                <w:rFonts w:ascii="ＭＳ 明朝" w:hAnsi="ＭＳ 明朝" w:hint="eastAsia"/>
                <w:spacing w:val="10"/>
                <w:szCs w:val="21"/>
              </w:rPr>
              <w:t>日以内のもの</w:t>
            </w:r>
          </w:p>
          <w:p w14:paraId="4675E3FB"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120</w:t>
            </w:r>
            <w:r w:rsidRPr="003A5479">
              <w:rPr>
                <w:rFonts w:ascii="ＭＳ 明朝" w:hAnsi="ＭＳ 明朝" w:hint="eastAsia"/>
                <w:spacing w:val="10"/>
                <w:szCs w:val="21"/>
              </w:rPr>
              <w:t>日を超え</w:t>
            </w:r>
            <w:r w:rsidRPr="003A5479">
              <w:rPr>
                <w:rFonts w:ascii="ＭＳ 明朝" w:hAnsi="ＭＳ 明朝"/>
                <w:spacing w:val="10"/>
                <w:szCs w:val="21"/>
              </w:rPr>
              <w:t>150</w:t>
            </w:r>
            <w:r w:rsidRPr="003A5479">
              <w:rPr>
                <w:rFonts w:ascii="ＭＳ 明朝" w:hAnsi="ＭＳ 明朝" w:hint="eastAsia"/>
                <w:spacing w:val="10"/>
                <w:szCs w:val="21"/>
              </w:rPr>
              <w:t>日以内のもの</w:t>
            </w:r>
          </w:p>
          <w:p w14:paraId="33B80075"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150</w:t>
            </w:r>
            <w:r w:rsidRPr="003A5479">
              <w:rPr>
                <w:rFonts w:ascii="ＭＳ 明朝" w:hAnsi="ＭＳ 明朝" w:hint="eastAsia"/>
                <w:spacing w:val="10"/>
                <w:szCs w:val="21"/>
              </w:rPr>
              <w:t>日を超え</w:t>
            </w:r>
            <w:r w:rsidRPr="003A5479">
              <w:rPr>
                <w:rFonts w:ascii="ＭＳ 明朝" w:hAnsi="ＭＳ 明朝"/>
                <w:spacing w:val="10"/>
                <w:szCs w:val="21"/>
              </w:rPr>
              <w:t>180</w:t>
            </w:r>
            <w:r w:rsidRPr="003A5479">
              <w:rPr>
                <w:rFonts w:ascii="ＭＳ 明朝" w:hAnsi="ＭＳ 明朝" w:hint="eastAsia"/>
                <w:spacing w:val="10"/>
                <w:szCs w:val="21"/>
              </w:rPr>
              <w:t>日以内のもの</w:t>
            </w:r>
          </w:p>
          <w:p w14:paraId="34F64E0A"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180</w:t>
            </w:r>
            <w:r w:rsidRPr="003A5479">
              <w:rPr>
                <w:rFonts w:ascii="ＭＳ 明朝" w:hAnsi="ＭＳ 明朝" w:hint="eastAsia"/>
                <w:spacing w:val="10"/>
                <w:szCs w:val="21"/>
              </w:rPr>
              <w:t>日を超え</w:t>
            </w:r>
            <w:r w:rsidRPr="003A5479">
              <w:rPr>
                <w:rFonts w:ascii="ＭＳ 明朝" w:hAnsi="ＭＳ 明朝"/>
                <w:spacing w:val="10"/>
                <w:szCs w:val="21"/>
              </w:rPr>
              <w:t>210</w:t>
            </w:r>
            <w:r w:rsidRPr="003A5479">
              <w:rPr>
                <w:rFonts w:ascii="ＭＳ 明朝" w:hAnsi="ＭＳ 明朝" w:hint="eastAsia"/>
                <w:spacing w:val="10"/>
                <w:szCs w:val="21"/>
              </w:rPr>
              <w:t>日以内のもの</w:t>
            </w:r>
          </w:p>
          <w:p w14:paraId="681C9EB0"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210</w:t>
            </w:r>
            <w:r w:rsidRPr="003A5479">
              <w:rPr>
                <w:rFonts w:ascii="ＭＳ 明朝" w:hAnsi="ＭＳ 明朝" w:hint="eastAsia"/>
                <w:spacing w:val="10"/>
                <w:szCs w:val="21"/>
              </w:rPr>
              <w:t>日を超え</w:t>
            </w:r>
            <w:r w:rsidRPr="003A5479">
              <w:rPr>
                <w:rFonts w:ascii="ＭＳ 明朝" w:hAnsi="ＭＳ 明朝"/>
                <w:spacing w:val="10"/>
                <w:szCs w:val="21"/>
              </w:rPr>
              <w:t>240</w:t>
            </w:r>
            <w:r w:rsidRPr="003A5479">
              <w:rPr>
                <w:rFonts w:ascii="ＭＳ 明朝" w:hAnsi="ＭＳ 明朝" w:hint="eastAsia"/>
                <w:spacing w:val="10"/>
                <w:szCs w:val="21"/>
              </w:rPr>
              <w:t>日以内のもの</w:t>
            </w:r>
          </w:p>
          <w:p w14:paraId="2D00A399"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240</w:t>
            </w:r>
            <w:r w:rsidRPr="003A5479">
              <w:rPr>
                <w:rFonts w:ascii="ＭＳ 明朝" w:hAnsi="ＭＳ 明朝" w:hint="eastAsia"/>
                <w:spacing w:val="10"/>
                <w:szCs w:val="21"/>
              </w:rPr>
              <w:t>日を超え</w:t>
            </w:r>
            <w:r w:rsidRPr="003A5479">
              <w:rPr>
                <w:rFonts w:ascii="ＭＳ 明朝" w:hAnsi="ＭＳ 明朝"/>
                <w:spacing w:val="10"/>
                <w:szCs w:val="21"/>
              </w:rPr>
              <w:t>270</w:t>
            </w:r>
            <w:r w:rsidRPr="003A5479">
              <w:rPr>
                <w:rFonts w:ascii="ＭＳ 明朝" w:hAnsi="ＭＳ 明朝" w:hint="eastAsia"/>
                <w:spacing w:val="10"/>
                <w:szCs w:val="21"/>
              </w:rPr>
              <w:t>日以内のもの</w:t>
            </w:r>
          </w:p>
          <w:p w14:paraId="0C91005F"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270</w:t>
            </w:r>
            <w:r w:rsidRPr="003A5479">
              <w:rPr>
                <w:rFonts w:ascii="ＭＳ 明朝" w:hAnsi="ＭＳ 明朝" w:hint="eastAsia"/>
                <w:spacing w:val="10"/>
                <w:szCs w:val="21"/>
              </w:rPr>
              <w:t>日を超え</w:t>
            </w:r>
            <w:r w:rsidRPr="003A5479">
              <w:rPr>
                <w:rFonts w:ascii="ＭＳ 明朝" w:hAnsi="ＭＳ 明朝"/>
                <w:spacing w:val="10"/>
                <w:szCs w:val="21"/>
              </w:rPr>
              <w:t>300</w:t>
            </w:r>
            <w:r w:rsidRPr="003A5479">
              <w:rPr>
                <w:rFonts w:ascii="ＭＳ 明朝" w:hAnsi="ＭＳ 明朝" w:hint="eastAsia"/>
                <w:spacing w:val="10"/>
                <w:szCs w:val="21"/>
              </w:rPr>
              <w:t>日以内のもの</w:t>
            </w:r>
          </w:p>
          <w:p w14:paraId="31C8038C"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300</w:t>
            </w:r>
            <w:r w:rsidRPr="003A5479">
              <w:rPr>
                <w:rFonts w:ascii="ＭＳ 明朝" w:hAnsi="ＭＳ 明朝" w:hint="eastAsia"/>
                <w:spacing w:val="10"/>
                <w:szCs w:val="21"/>
              </w:rPr>
              <w:t>日を超え</w:t>
            </w:r>
            <w:r w:rsidRPr="003A5479">
              <w:rPr>
                <w:rFonts w:ascii="ＭＳ 明朝" w:hAnsi="ＭＳ 明朝"/>
                <w:spacing w:val="10"/>
                <w:szCs w:val="21"/>
              </w:rPr>
              <w:t>330</w:t>
            </w:r>
            <w:r w:rsidRPr="003A5479">
              <w:rPr>
                <w:rFonts w:ascii="ＭＳ 明朝" w:hAnsi="ＭＳ 明朝" w:hint="eastAsia"/>
                <w:spacing w:val="10"/>
                <w:szCs w:val="21"/>
              </w:rPr>
              <w:t>日以内のもの</w:t>
            </w:r>
          </w:p>
          <w:p w14:paraId="613CCCD4"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330</w:t>
            </w:r>
            <w:r w:rsidRPr="003A5479">
              <w:rPr>
                <w:rFonts w:ascii="ＭＳ 明朝" w:hAnsi="ＭＳ 明朝" w:hint="eastAsia"/>
                <w:spacing w:val="10"/>
                <w:szCs w:val="21"/>
              </w:rPr>
              <w:t>日を超え</w:t>
            </w:r>
            <w:r w:rsidRPr="003A5479">
              <w:rPr>
                <w:rFonts w:ascii="ＭＳ 明朝" w:hAnsi="ＭＳ 明朝"/>
                <w:spacing w:val="10"/>
                <w:szCs w:val="21"/>
              </w:rPr>
              <w:t>360</w:t>
            </w:r>
            <w:r w:rsidRPr="003A5479">
              <w:rPr>
                <w:rFonts w:ascii="ＭＳ 明朝" w:hAnsi="ＭＳ 明朝" w:hint="eastAsia"/>
                <w:spacing w:val="10"/>
                <w:szCs w:val="21"/>
              </w:rPr>
              <w:t>日以内のもの</w:t>
            </w:r>
          </w:p>
          <w:p w14:paraId="748AB8FB"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360</w:t>
            </w:r>
            <w:r w:rsidRPr="003A5479">
              <w:rPr>
                <w:rFonts w:ascii="ＭＳ 明朝" w:hAnsi="ＭＳ 明朝" w:hint="eastAsia"/>
                <w:spacing w:val="10"/>
                <w:szCs w:val="21"/>
              </w:rPr>
              <w:t>日を超え</w:t>
            </w:r>
            <w:r w:rsidRPr="003A5479">
              <w:rPr>
                <w:rFonts w:ascii="ＭＳ 明朝" w:hAnsi="ＭＳ 明朝"/>
                <w:spacing w:val="10"/>
                <w:szCs w:val="21"/>
              </w:rPr>
              <w:t>390</w:t>
            </w:r>
            <w:r w:rsidRPr="003A5479">
              <w:rPr>
                <w:rFonts w:ascii="ＭＳ 明朝" w:hAnsi="ＭＳ 明朝" w:hint="eastAsia"/>
                <w:spacing w:val="10"/>
                <w:szCs w:val="21"/>
              </w:rPr>
              <w:t>日以内のもの</w:t>
            </w:r>
          </w:p>
          <w:p w14:paraId="08E75878"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390</w:t>
            </w:r>
            <w:r w:rsidRPr="003A5479">
              <w:rPr>
                <w:rFonts w:ascii="ＭＳ 明朝" w:hAnsi="ＭＳ 明朝" w:hint="eastAsia"/>
                <w:spacing w:val="10"/>
                <w:szCs w:val="21"/>
              </w:rPr>
              <w:t>日を超え</w:t>
            </w:r>
            <w:r w:rsidRPr="003A5479">
              <w:rPr>
                <w:rFonts w:ascii="ＭＳ 明朝" w:hAnsi="ＭＳ 明朝"/>
                <w:spacing w:val="10"/>
                <w:szCs w:val="21"/>
              </w:rPr>
              <w:t>420</w:t>
            </w:r>
            <w:r w:rsidRPr="003A5479">
              <w:rPr>
                <w:rFonts w:ascii="ＭＳ 明朝" w:hAnsi="ＭＳ 明朝" w:hint="eastAsia"/>
                <w:spacing w:val="10"/>
                <w:szCs w:val="21"/>
              </w:rPr>
              <w:t>日以内のもの</w:t>
            </w:r>
          </w:p>
          <w:p w14:paraId="2E399AA2"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420</w:t>
            </w:r>
            <w:r w:rsidRPr="003A5479">
              <w:rPr>
                <w:rFonts w:ascii="ＭＳ 明朝" w:hAnsi="ＭＳ 明朝" w:hint="eastAsia"/>
                <w:spacing w:val="10"/>
                <w:szCs w:val="21"/>
              </w:rPr>
              <w:t>日を超え</w:t>
            </w:r>
            <w:r w:rsidRPr="003A5479">
              <w:rPr>
                <w:rFonts w:ascii="ＭＳ 明朝" w:hAnsi="ＭＳ 明朝"/>
                <w:spacing w:val="10"/>
                <w:szCs w:val="21"/>
              </w:rPr>
              <w:t>450</w:t>
            </w:r>
            <w:r w:rsidRPr="003A5479">
              <w:rPr>
                <w:rFonts w:ascii="ＭＳ 明朝" w:hAnsi="ＭＳ 明朝" w:hint="eastAsia"/>
                <w:spacing w:val="10"/>
                <w:szCs w:val="21"/>
              </w:rPr>
              <w:t>日以内のもの</w:t>
            </w:r>
          </w:p>
          <w:p w14:paraId="72EE04AD"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450</w:t>
            </w:r>
            <w:r w:rsidRPr="003A5479">
              <w:rPr>
                <w:rFonts w:ascii="ＭＳ 明朝" w:hAnsi="ＭＳ 明朝" w:hint="eastAsia"/>
                <w:spacing w:val="10"/>
                <w:szCs w:val="21"/>
              </w:rPr>
              <w:t>日を超え</w:t>
            </w:r>
            <w:r w:rsidRPr="003A5479">
              <w:rPr>
                <w:rFonts w:ascii="ＭＳ 明朝" w:hAnsi="ＭＳ 明朝"/>
                <w:spacing w:val="10"/>
                <w:szCs w:val="21"/>
              </w:rPr>
              <w:t>480</w:t>
            </w:r>
            <w:r w:rsidRPr="003A5479">
              <w:rPr>
                <w:rFonts w:ascii="ＭＳ 明朝" w:hAnsi="ＭＳ 明朝" w:hint="eastAsia"/>
                <w:spacing w:val="10"/>
                <w:szCs w:val="21"/>
              </w:rPr>
              <w:t>日以内のもの</w:t>
            </w:r>
          </w:p>
          <w:p w14:paraId="30365A28"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480</w:t>
            </w:r>
            <w:r w:rsidRPr="003A5479">
              <w:rPr>
                <w:rFonts w:ascii="ＭＳ 明朝" w:hAnsi="ＭＳ 明朝" w:hint="eastAsia"/>
                <w:spacing w:val="10"/>
                <w:szCs w:val="21"/>
              </w:rPr>
              <w:t>日を超え</w:t>
            </w:r>
            <w:r w:rsidRPr="003A5479">
              <w:rPr>
                <w:rFonts w:ascii="ＭＳ 明朝" w:hAnsi="ＭＳ 明朝"/>
                <w:spacing w:val="10"/>
                <w:szCs w:val="21"/>
              </w:rPr>
              <w:t>510</w:t>
            </w:r>
            <w:r w:rsidRPr="003A5479">
              <w:rPr>
                <w:rFonts w:ascii="ＭＳ 明朝" w:hAnsi="ＭＳ 明朝" w:hint="eastAsia"/>
                <w:spacing w:val="10"/>
                <w:szCs w:val="21"/>
              </w:rPr>
              <w:t>日以内のもの</w:t>
            </w:r>
          </w:p>
          <w:p w14:paraId="302D8D5E"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510</w:t>
            </w:r>
            <w:r w:rsidRPr="003A5479">
              <w:rPr>
                <w:rFonts w:ascii="ＭＳ 明朝" w:hAnsi="ＭＳ 明朝" w:hint="eastAsia"/>
                <w:spacing w:val="10"/>
                <w:szCs w:val="21"/>
              </w:rPr>
              <w:t>日を超え</w:t>
            </w:r>
            <w:r w:rsidRPr="003A5479">
              <w:rPr>
                <w:rFonts w:ascii="ＭＳ 明朝" w:hAnsi="ＭＳ 明朝"/>
                <w:spacing w:val="10"/>
                <w:szCs w:val="21"/>
              </w:rPr>
              <w:t>540</w:t>
            </w:r>
            <w:r w:rsidRPr="003A5479">
              <w:rPr>
                <w:rFonts w:ascii="ＭＳ 明朝" w:hAnsi="ＭＳ 明朝" w:hint="eastAsia"/>
                <w:spacing w:val="10"/>
                <w:szCs w:val="21"/>
              </w:rPr>
              <w:t>日以内のもの</w:t>
            </w:r>
          </w:p>
          <w:p w14:paraId="5E952B02"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540</w:t>
            </w:r>
            <w:r w:rsidRPr="003A5479">
              <w:rPr>
                <w:rFonts w:ascii="ＭＳ 明朝" w:hAnsi="ＭＳ 明朝" w:hint="eastAsia"/>
                <w:spacing w:val="10"/>
                <w:szCs w:val="21"/>
              </w:rPr>
              <w:t>日を超え</w:t>
            </w:r>
            <w:r w:rsidRPr="003A5479">
              <w:rPr>
                <w:rFonts w:ascii="ＭＳ 明朝" w:hAnsi="ＭＳ 明朝"/>
                <w:spacing w:val="10"/>
                <w:szCs w:val="21"/>
              </w:rPr>
              <w:t>570</w:t>
            </w:r>
            <w:r w:rsidRPr="003A5479">
              <w:rPr>
                <w:rFonts w:ascii="ＭＳ 明朝" w:hAnsi="ＭＳ 明朝" w:hint="eastAsia"/>
                <w:spacing w:val="10"/>
                <w:szCs w:val="21"/>
              </w:rPr>
              <w:t>日以内のもの</w:t>
            </w:r>
          </w:p>
          <w:p w14:paraId="1B9FE018"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570</w:t>
            </w:r>
            <w:r w:rsidRPr="003A5479">
              <w:rPr>
                <w:rFonts w:ascii="ＭＳ 明朝" w:hAnsi="ＭＳ 明朝" w:hint="eastAsia"/>
                <w:spacing w:val="10"/>
                <w:szCs w:val="21"/>
              </w:rPr>
              <w:t>日を超え</w:t>
            </w:r>
            <w:r w:rsidRPr="003A5479">
              <w:rPr>
                <w:rFonts w:ascii="ＭＳ 明朝" w:hAnsi="ＭＳ 明朝"/>
                <w:spacing w:val="10"/>
                <w:szCs w:val="21"/>
              </w:rPr>
              <w:t>600</w:t>
            </w:r>
            <w:r w:rsidRPr="003A5479">
              <w:rPr>
                <w:rFonts w:ascii="ＭＳ 明朝" w:hAnsi="ＭＳ 明朝" w:hint="eastAsia"/>
                <w:spacing w:val="10"/>
                <w:szCs w:val="21"/>
              </w:rPr>
              <w:t>日以内のもの</w:t>
            </w:r>
          </w:p>
          <w:p w14:paraId="5F64AF91"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600</w:t>
            </w:r>
            <w:r w:rsidRPr="003A5479">
              <w:rPr>
                <w:rFonts w:ascii="ＭＳ 明朝" w:hAnsi="ＭＳ 明朝" w:hint="eastAsia"/>
                <w:spacing w:val="10"/>
                <w:szCs w:val="21"/>
              </w:rPr>
              <w:t>日を超え</w:t>
            </w:r>
            <w:r w:rsidRPr="003A5479">
              <w:rPr>
                <w:rFonts w:ascii="ＭＳ 明朝" w:hAnsi="ＭＳ 明朝"/>
                <w:spacing w:val="10"/>
                <w:szCs w:val="21"/>
              </w:rPr>
              <w:t>630</w:t>
            </w:r>
            <w:r w:rsidRPr="003A5479">
              <w:rPr>
                <w:rFonts w:ascii="ＭＳ 明朝" w:hAnsi="ＭＳ 明朝" w:hint="eastAsia"/>
                <w:spacing w:val="10"/>
                <w:szCs w:val="21"/>
              </w:rPr>
              <w:t>日以内のもの</w:t>
            </w:r>
          </w:p>
          <w:p w14:paraId="34B02604"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630</w:t>
            </w:r>
            <w:r w:rsidRPr="003A5479">
              <w:rPr>
                <w:rFonts w:ascii="ＭＳ 明朝" w:hAnsi="ＭＳ 明朝" w:hint="eastAsia"/>
                <w:spacing w:val="10"/>
                <w:szCs w:val="21"/>
              </w:rPr>
              <w:t>日を超え</w:t>
            </w:r>
            <w:r w:rsidRPr="003A5479">
              <w:rPr>
                <w:rFonts w:ascii="ＭＳ 明朝" w:hAnsi="ＭＳ 明朝"/>
                <w:spacing w:val="10"/>
                <w:szCs w:val="21"/>
              </w:rPr>
              <w:t>660</w:t>
            </w:r>
            <w:r w:rsidRPr="003A5479">
              <w:rPr>
                <w:rFonts w:ascii="ＭＳ 明朝" w:hAnsi="ＭＳ 明朝" w:hint="eastAsia"/>
                <w:spacing w:val="10"/>
                <w:szCs w:val="21"/>
              </w:rPr>
              <w:t>日以内のもの</w:t>
            </w:r>
          </w:p>
          <w:p w14:paraId="64AF4736"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660</w:t>
            </w:r>
            <w:r w:rsidRPr="003A5479">
              <w:rPr>
                <w:rFonts w:ascii="ＭＳ 明朝" w:hAnsi="ＭＳ 明朝" w:hint="eastAsia"/>
                <w:spacing w:val="10"/>
                <w:szCs w:val="21"/>
              </w:rPr>
              <w:t>日を超え</w:t>
            </w:r>
            <w:r w:rsidRPr="003A5479">
              <w:rPr>
                <w:rFonts w:ascii="ＭＳ 明朝" w:hAnsi="ＭＳ 明朝"/>
                <w:spacing w:val="10"/>
                <w:szCs w:val="21"/>
              </w:rPr>
              <w:t>690</w:t>
            </w:r>
            <w:r w:rsidRPr="003A5479">
              <w:rPr>
                <w:rFonts w:ascii="ＭＳ 明朝" w:hAnsi="ＭＳ 明朝" w:hint="eastAsia"/>
                <w:spacing w:val="10"/>
                <w:szCs w:val="21"/>
              </w:rPr>
              <w:t>日以内のもの</w:t>
            </w:r>
          </w:p>
          <w:p w14:paraId="334BC1B4"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spacing w:val="10"/>
                <w:szCs w:val="21"/>
              </w:rPr>
              <w:t>690</w:t>
            </w:r>
            <w:r w:rsidRPr="003A5479">
              <w:rPr>
                <w:rFonts w:ascii="ＭＳ 明朝" w:hAnsi="ＭＳ 明朝" w:hint="eastAsia"/>
                <w:spacing w:val="10"/>
                <w:szCs w:val="21"/>
              </w:rPr>
              <w:t>日を超え</w:t>
            </w:r>
            <w:r w:rsidRPr="003A5479">
              <w:rPr>
                <w:rFonts w:ascii="ＭＳ 明朝" w:hAnsi="ＭＳ 明朝"/>
                <w:spacing w:val="10"/>
                <w:szCs w:val="21"/>
              </w:rPr>
              <w:t>720</w:t>
            </w:r>
            <w:r w:rsidRPr="003A5479">
              <w:rPr>
                <w:rFonts w:ascii="ＭＳ 明朝" w:hAnsi="ＭＳ 明朝" w:hint="eastAsia"/>
                <w:spacing w:val="10"/>
                <w:szCs w:val="21"/>
              </w:rPr>
              <w:t>日以内のもの</w:t>
            </w:r>
          </w:p>
        </w:tc>
        <w:tc>
          <w:tcPr>
            <w:tcW w:w="2060" w:type="dxa"/>
            <w:tcBorders>
              <w:top w:val="single" w:sz="6" w:space="0" w:color="000000"/>
              <w:left w:val="single" w:sz="6" w:space="0" w:color="000000"/>
              <w:bottom w:val="single" w:sz="6" w:space="0" w:color="000000"/>
              <w:right w:val="single" w:sz="6" w:space="0" w:color="000000"/>
            </w:tcBorders>
          </w:tcPr>
          <w:p w14:paraId="7C52DD1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０．２２０％</w:t>
            </w:r>
          </w:p>
          <w:p w14:paraId="11F9DA16"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０．２４１％</w:t>
            </w:r>
          </w:p>
          <w:p w14:paraId="39304028"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０．２６２％</w:t>
            </w:r>
          </w:p>
          <w:p w14:paraId="0B1A00EC"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０．２９２％</w:t>
            </w:r>
          </w:p>
          <w:p w14:paraId="7FA20EA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０．３２２％</w:t>
            </w:r>
          </w:p>
          <w:p w14:paraId="07195AB1"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０．３５２％</w:t>
            </w:r>
          </w:p>
          <w:p w14:paraId="72B8DDFD"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０．４４３％</w:t>
            </w:r>
          </w:p>
          <w:p w14:paraId="39291AC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０．５３３％</w:t>
            </w:r>
          </w:p>
          <w:p w14:paraId="78F47B62"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０．６２３％</w:t>
            </w:r>
          </w:p>
          <w:p w14:paraId="562E68EB"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０．７１３％</w:t>
            </w:r>
          </w:p>
          <w:p w14:paraId="4D7BE53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１．２２０％</w:t>
            </w:r>
          </w:p>
          <w:p w14:paraId="2514A99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１．７２７％</w:t>
            </w:r>
          </w:p>
          <w:p w14:paraId="24BB24C8"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２．２３４％</w:t>
            </w:r>
          </w:p>
          <w:p w14:paraId="3A7ECA1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２．７４２％</w:t>
            </w:r>
          </w:p>
          <w:p w14:paraId="2D1BF8D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３．２４９％</w:t>
            </w:r>
          </w:p>
          <w:p w14:paraId="25258508"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３．７５６％</w:t>
            </w:r>
          </w:p>
          <w:p w14:paraId="2B6D373C"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４．０３２％</w:t>
            </w:r>
          </w:p>
          <w:p w14:paraId="17ECBC8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４．３０２％</w:t>
            </w:r>
          </w:p>
          <w:p w14:paraId="70098F0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４．５７２％</w:t>
            </w:r>
          </w:p>
          <w:p w14:paraId="39C1401C"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４．８４３％</w:t>
            </w:r>
          </w:p>
          <w:p w14:paraId="45C5451E"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５．１１３％</w:t>
            </w:r>
          </w:p>
          <w:p w14:paraId="3BF96CA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５．３８３％</w:t>
            </w:r>
          </w:p>
          <w:p w14:paraId="6ACA6449"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５．６５４％</w:t>
            </w:r>
          </w:p>
          <w:p w14:paraId="71763D00"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５．９２４％</w:t>
            </w:r>
          </w:p>
          <w:p w14:paraId="600F2C3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６．１９４％</w:t>
            </w:r>
          </w:p>
          <w:p w14:paraId="411F7C77"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６．４６４％</w:t>
            </w:r>
          </w:p>
          <w:p w14:paraId="6FF6B632"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６．７３５％</w:t>
            </w:r>
          </w:p>
          <w:p w14:paraId="66B89B9D"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７．００５％</w:t>
            </w:r>
          </w:p>
        </w:tc>
        <w:tc>
          <w:tcPr>
            <w:tcW w:w="2320" w:type="dxa"/>
            <w:tcBorders>
              <w:top w:val="single" w:sz="6" w:space="0" w:color="000000"/>
              <w:left w:val="single" w:sz="6" w:space="0" w:color="000000"/>
              <w:bottom w:val="single" w:sz="6" w:space="0" w:color="000000"/>
              <w:right w:val="single" w:sz="6" w:space="0" w:color="000000"/>
            </w:tcBorders>
          </w:tcPr>
          <w:p w14:paraId="5336D530"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０．２４４％</w:t>
            </w:r>
          </w:p>
          <w:p w14:paraId="799D75A4"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０．２６８％</w:t>
            </w:r>
          </w:p>
          <w:p w14:paraId="28B7014D"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０．２９２％</w:t>
            </w:r>
          </w:p>
          <w:p w14:paraId="0FB9B008"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０．３２４％</w:t>
            </w:r>
          </w:p>
          <w:p w14:paraId="61A2DA34"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０．３５６％</w:t>
            </w:r>
          </w:p>
          <w:p w14:paraId="3F99D8AE"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０．３８８％</w:t>
            </w:r>
          </w:p>
          <w:p w14:paraId="0C1A523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０．４８８％</w:t>
            </w:r>
          </w:p>
          <w:p w14:paraId="68D1F5DA"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０．５８８％</w:t>
            </w:r>
          </w:p>
          <w:p w14:paraId="59D1AA86"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０．６８８％</w:t>
            </w:r>
          </w:p>
          <w:p w14:paraId="5B87B9F5"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０．７８８％</w:t>
            </w:r>
          </w:p>
          <w:p w14:paraId="00F5DFB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１．３４８％</w:t>
            </w:r>
          </w:p>
          <w:p w14:paraId="73937485"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１．９０８％</w:t>
            </w:r>
          </w:p>
          <w:p w14:paraId="7AEA0FB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２．４６８％</w:t>
            </w:r>
          </w:p>
          <w:p w14:paraId="006AFA51"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３．０２８％</w:t>
            </w:r>
          </w:p>
          <w:p w14:paraId="2311A682"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３．５８８％</w:t>
            </w:r>
          </w:p>
          <w:p w14:paraId="772D7BBA"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４．１４８％</w:t>
            </w:r>
          </w:p>
          <w:p w14:paraId="26F0843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４．４５６％</w:t>
            </w:r>
          </w:p>
          <w:p w14:paraId="740E35E2"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４．７５６％</w:t>
            </w:r>
          </w:p>
          <w:p w14:paraId="60360680"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５．０５６％</w:t>
            </w:r>
          </w:p>
          <w:p w14:paraId="13A44FD1"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５．３５６％</w:t>
            </w:r>
          </w:p>
          <w:p w14:paraId="2196CD4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５．６５６％</w:t>
            </w:r>
          </w:p>
          <w:p w14:paraId="314F1502"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５．９５６％</w:t>
            </w:r>
          </w:p>
          <w:p w14:paraId="41E5C83D"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６．２５６％</w:t>
            </w:r>
          </w:p>
          <w:p w14:paraId="273FB62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６．５５６％</w:t>
            </w:r>
          </w:p>
          <w:p w14:paraId="523D03BD"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６．８５６％</w:t>
            </w:r>
          </w:p>
          <w:p w14:paraId="09C53B43"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７．１５６％</w:t>
            </w:r>
          </w:p>
          <w:p w14:paraId="6E7F2565"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７．４５６％</w:t>
            </w:r>
          </w:p>
          <w:p w14:paraId="1ECA8C67"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７．７５６％</w:t>
            </w:r>
          </w:p>
        </w:tc>
        <w:tc>
          <w:tcPr>
            <w:tcW w:w="1760" w:type="dxa"/>
            <w:tcBorders>
              <w:top w:val="single" w:sz="6" w:space="0" w:color="000000"/>
              <w:left w:val="single" w:sz="6" w:space="0" w:color="000000"/>
              <w:bottom w:val="single" w:sz="6" w:space="0" w:color="000000"/>
              <w:right w:val="single" w:sz="6" w:space="0" w:color="000000"/>
            </w:tcBorders>
            <w:vAlign w:val="center"/>
          </w:tcPr>
          <w:p w14:paraId="5B7916DF" w14:textId="77777777" w:rsidR="003A5479" w:rsidRPr="003A5479" w:rsidRDefault="003A5479" w:rsidP="003A5479">
            <w:pPr>
              <w:spacing w:line="300" w:lineRule="exact"/>
              <w:jc w:val="center"/>
              <w:rPr>
                <w:rFonts w:ascii="ＭＳ 明朝" w:hAnsi="ＭＳ 明朝"/>
                <w:spacing w:val="10"/>
                <w:szCs w:val="21"/>
              </w:rPr>
            </w:pPr>
            <w:r w:rsidRPr="003A5479">
              <w:rPr>
                <w:rFonts w:ascii="ＭＳ 明朝" w:hAnsi="ＭＳ 明朝" w:hint="eastAsia"/>
                <w:spacing w:val="10"/>
                <w:szCs w:val="21"/>
              </w:rPr>
              <w:t>Ｄ／Ａ手形料率に０．１３２を乗じて得た料率</w:t>
            </w:r>
          </w:p>
        </w:tc>
      </w:tr>
    </w:tbl>
    <w:p w14:paraId="79E31CAF" w14:textId="77777777" w:rsidR="003A5479" w:rsidRPr="003A5479" w:rsidRDefault="003A5479" w:rsidP="003A5479">
      <w:pPr>
        <w:spacing w:line="300" w:lineRule="exact"/>
        <w:rPr>
          <w:rFonts w:ascii="ＭＳ 明朝" w:hAnsi="ＭＳ 明朝"/>
          <w:spacing w:val="10"/>
          <w:szCs w:val="21"/>
        </w:rPr>
      </w:pPr>
      <w:r w:rsidRPr="003A5479">
        <w:rPr>
          <w:rFonts w:ascii="ＭＳ 明朝" w:hAnsi="ＭＳ 明朝" w:hint="eastAsia"/>
          <w:spacing w:val="10"/>
          <w:szCs w:val="21"/>
        </w:rPr>
        <w:t>ただし、</w:t>
      </w:r>
    </w:p>
    <w:p w14:paraId="18D05EF6" w14:textId="77777777" w:rsidR="003A5479" w:rsidRPr="003A5479" w:rsidRDefault="003A5479" w:rsidP="003A5479">
      <w:pPr>
        <w:spacing w:line="300" w:lineRule="exact"/>
        <w:ind w:left="224" w:hanging="224"/>
        <w:rPr>
          <w:rFonts w:ascii="ＭＳ 明朝" w:hAnsi="ＭＳ 明朝"/>
          <w:spacing w:val="10"/>
          <w:szCs w:val="21"/>
        </w:rPr>
      </w:pPr>
      <w:r w:rsidRPr="003A5479">
        <w:rPr>
          <w:rFonts w:ascii="ＭＳ 明朝" w:hAnsi="ＭＳ 明朝" w:hint="eastAsia"/>
          <w:spacing w:val="10"/>
          <w:szCs w:val="21"/>
        </w:rPr>
        <w:t>①　Ｄ／Ａ手形及びＤ／Ｐ手形に係る保険料率は、それぞれ一覧後満期までの期間に１０日を加えた期間を「手形の買取日から起算して手形の満期までの期間」とした場合の保険料率とする。</w:t>
      </w:r>
    </w:p>
    <w:p w14:paraId="0CD7C0BD" w14:textId="77777777" w:rsidR="003A5479" w:rsidRPr="003A5479" w:rsidRDefault="003A5479" w:rsidP="003A5479">
      <w:pPr>
        <w:pStyle w:val="a9"/>
        <w:spacing w:line="300" w:lineRule="exact"/>
        <w:ind w:left="224" w:hanging="224"/>
        <w:rPr>
          <w:rFonts w:hAnsi="ＭＳ 明朝"/>
          <w:color w:val="auto"/>
          <w:spacing w:val="10"/>
          <w:kern w:val="2"/>
          <w:sz w:val="21"/>
          <w:szCs w:val="21"/>
        </w:rPr>
      </w:pPr>
      <w:r w:rsidRPr="003A5479">
        <w:rPr>
          <w:rFonts w:hAnsi="ＭＳ 明朝" w:hint="eastAsia"/>
          <w:color w:val="auto"/>
          <w:spacing w:val="10"/>
          <w:kern w:val="2"/>
          <w:sz w:val="21"/>
          <w:szCs w:val="21"/>
        </w:rPr>
        <w:t>②　一覧払の荷為替手形に係る保険料率は、「手形の買取日から起算して手形の満期までの期間」が２０日の場合の「非常事由に係る場合」及び「信用事由に係る場合」のＤ／Ｐ手形の保険料率とする。</w:t>
      </w:r>
    </w:p>
    <w:p w14:paraId="4C09BD12" w14:textId="77777777" w:rsidR="003A5479" w:rsidRPr="003A5479" w:rsidRDefault="003A5479" w:rsidP="003A5479">
      <w:pPr>
        <w:spacing w:line="300" w:lineRule="exact"/>
        <w:ind w:left="222" w:hangingChars="95" w:hanging="222"/>
        <w:rPr>
          <w:rFonts w:ascii="ＭＳ 明朝" w:hAnsi="ＭＳ 明朝"/>
          <w:spacing w:val="10"/>
          <w:szCs w:val="21"/>
        </w:rPr>
      </w:pPr>
      <w:r>
        <w:rPr>
          <w:rFonts w:ascii="ＭＳ 明朝" w:hAnsi="ＭＳ 明朝" w:hint="eastAsia"/>
          <w:spacing w:val="10"/>
          <w:szCs w:val="21"/>
        </w:rPr>
        <w:t xml:space="preserve">③　</w:t>
      </w:r>
      <w:r w:rsidRPr="003A5479">
        <w:rPr>
          <w:rFonts w:ascii="ＭＳ 明朝" w:hAnsi="ＭＳ 明朝" w:hint="eastAsia"/>
          <w:spacing w:val="10"/>
          <w:szCs w:val="21"/>
        </w:rPr>
        <w:t>ＩＬＣ付きＤ／Ａ手形の場合の「信用事由に係る場合」の保険料率は、Ｄ／Ｐ手形の保険料率とする。</w:t>
      </w:r>
    </w:p>
    <w:p w14:paraId="2CA72E09" w14:textId="77777777" w:rsidR="003A5479" w:rsidRDefault="003A5479" w:rsidP="009C08D5">
      <w:pPr>
        <w:rPr>
          <w:rFonts w:ascii="ＭＳ 明朝" w:hAnsi="ＭＳ 明朝"/>
          <w:szCs w:val="21"/>
        </w:rPr>
      </w:pPr>
      <w:r>
        <w:rPr>
          <w:rFonts w:ascii="ＭＳ 明朝" w:hAnsi="ＭＳ 明朝"/>
          <w:szCs w:val="21"/>
        </w:rPr>
        <w:br w:type="page"/>
      </w:r>
    </w:p>
    <w:p w14:paraId="249DE896" w14:textId="77777777" w:rsidR="009C08D5" w:rsidRPr="009C08D5" w:rsidRDefault="009C08D5" w:rsidP="009C08D5">
      <w:pPr>
        <w:ind w:right="4"/>
        <w:jc w:val="right"/>
        <w:rPr>
          <w:rFonts w:ascii="ＭＳ ゴシック" w:eastAsia="ＭＳ ゴシック" w:hAnsi="ＭＳ ゴシック"/>
          <w:spacing w:val="10"/>
          <w:szCs w:val="21"/>
        </w:rPr>
      </w:pPr>
      <w:r w:rsidRPr="009C08D5">
        <w:rPr>
          <w:rFonts w:ascii="ＭＳ ゴシック" w:eastAsia="ＭＳ ゴシック" w:hAnsi="ＭＳ ゴシック" w:hint="eastAsia"/>
          <w:spacing w:val="10"/>
          <w:szCs w:val="21"/>
        </w:rPr>
        <w:t>別表第４</w:t>
      </w:r>
    </w:p>
    <w:p w14:paraId="58F089BF" w14:textId="77777777" w:rsidR="009C08D5" w:rsidRPr="009C08D5" w:rsidRDefault="009C08D5" w:rsidP="009C08D5">
      <w:pPr>
        <w:jc w:val="center"/>
        <w:rPr>
          <w:spacing w:val="10"/>
          <w:szCs w:val="21"/>
        </w:rPr>
      </w:pPr>
      <w:r w:rsidRPr="009C08D5">
        <w:rPr>
          <w:rFonts w:hint="eastAsia"/>
          <w:spacing w:val="10"/>
          <w:szCs w:val="21"/>
        </w:rPr>
        <w:t>輸出保証保険</w:t>
      </w:r>
    </w:p>
    <w:p w14:paraId="1EE15AA0" w14:textId="77777777" w:rsidR="009C08D5" w:rsidRPr="009C08D5" w:rsidRDefault="009C08D5" w:rsidP="009C08D5">
      <w:pPr>
        <w:jc w:val="right"/>
        <w:rPr>
          <w:spacing w:val="10"/>
          <w:szCs w:val="21"/>
        </w:rPr>
      </w:pPr>
      <w:r w:rsidRPr="009C08D5">
        <w:rPr>
          <w:spacing w:val="10"/>
          <w:szCs w:val="21"/>
        </w:rPr>
        <w:t xml:space="preserve">                                        </w:t>
      </w:r>
      <w:r w:rsidRPr="009C08D5">
        <w:rPr>
          <w:rFonts w:hint="eastAsia"/>
          <w:spacing w:val="10"/>
          <w:szCs w:val="21"/>
        </w:rPr>
        <w:t xml:space="preserve">     </w:t>
      </w:r>
      <w:r>
        <w:rPr>
          <w:spacing w:val="10"/>
          <w:szCs w:val="21"/>
        </w:rPr>
        <w:t xml:space="preserve">  </w:t>
      </w:r>
      <w:r w:rsidRPr="009C08D5">
        <w:rPr>
          <w:rFonts w:hint="eastAsia"/>
          <w:spacing w:val="10"/>
          <w:szCs w:val="21"/>
        </w:rPr>
        <w:t>（保険金額当たりの保険料率）</w:t>
      </w:r>
    </w:p>
    <w:tbl>
      <w:tblPr>
        <w:tblW w:w="9072"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05"/>
        <w:gridCol w:w="2867"/>
        <w:gridCol w:w="2800"/>
      </w:tblGrid>
      <w:tr w:rsidR="009C08D5" w:rsidRPr="009C08D5" w14:paraId="1AA04AE7" w14:textId="77777777">
        <w:trPr>
          <w:trHeight w:val="808"/>
        </w:trPr>
        <w:tc>
          <w:tcPr>
            <w:tcW w:w="3405" w:type="dxa"/>
            <w:tcBorders>
              <w:top w:val="single" w:sz="6" w:space="0" w:color="000000"/>
              <w:left w:val="single" w:sz="6" w:space="0" w:color="000000"/>
              <w:bottom w:val="single" w:sz="6" w:space="0" w:color="000000"/>
              <w:right w:val="single" w:sz="6" w:space="0" w:color="000000"/>
            </w:tcBorders>
            <w:vAlign w:val="center"/>
          </w:tcPr>
          <w:p w14:paraId="465E77BA" w14:textId="77777777" w:rsidR="009C08D5" w:rsidRPr="009C08D5" w:rsidRDefault="009C08D5" w:rsidP="009C08D5">
            <w:pPr>
              <w:jc w:val="center"/>
              <w:rPr>
                <w:spacing w:val="10"/>
                <w:szCs w:val="21"/>
              </w:rPr>
            </w:pPr>
            <w:r w:rsidRPr="009C08D5">
              <w:rPr>
                <w:rFonts w:hint="eastAsia"/>
                <w:spacing w:val="10"/>
                <w:szCs w:val="21"/>
              </w:rPr>
              <w:t>保</w:t>
            </w:r>
            <w:r w:rsidRPr="009C08D5">
              <w:rPr>
                <w:rFonts w:hint="eastAsia"/>
                <w:spacing w:val="10"/>
                <w:szCs w:val="21"/>
              </w:rPr>
              <w:t xml:space="preserve">  </w:t>
            </w:r>
            <w:r w:rsidRPr="009C08D5">
              <w:rPr>
                <w:rFonts w:hint="eastAsia"/>
                <w:spacing w:val="10"/>
                <w:szCs w:val="21"/>
              </w:rPr>
              <w:t>険</w:t>
            </w:r>
            <w:r w:rsidRPr="009C08D5">
              <w:rPr>
                <w:rFonts w:hint="eastAsia"/>
                <w:spacing w:val="10"/>
                <w:szCs w:val="21"/>
              </w:rPr>
              <w:t xml:space="preserve">  </w:t>
            </w:r>
            <w:r w:rsidRPr="009C08D5">
              <w:rPr>
                <w:rFonts w:hint="eastAsia"/>
                <w:spacing w:val="10"/>
                <w:szCs w:val="21"/>
              </w:rPr>
              <w:t>期</w:t>
            </w:r>
            <w:r w:rsidRPr="009C08D5">
              <w:rPr>
                <w:rFonts w:hint="eastAsia"/>
                <w:spacing w:val="10"/>
                <w:szCs w:val="21"/>
              </w:rPr>
              <w:t xml:space="preserve">  </w:t>
            </w:r>
            <w:r w:rsidRPr="009C08D5">
              <w:rPr>
                <w:rFonts w:hint="eastAsia"/>
                <w:spacing w:val="10"/>
                <w:szCs w:val="21"/>
              </w:rPr>
              <w:t>間（注）</w:t>
            </w:r>
          </w:p>
        </w:tc>
        <w:tc>
          <w:tcPr>
            <w:tcW w:w="2867" w:type="dxa"/>
            <w:tcBorders>
              <w:top w:val="single" w:sz="6" w:space="0" w:color="000000"/>
              <w:left w:val="single" w:sz="6" w:space="0" w:color="000000"/>
              <w:bottom w:val="single" w:sz="6" w:space="0" w:color="000000"/>
              <w:right w:val="single" w:sz="6" w:space="0" w:color="000000"/>
            </w:tcBorders>
            <w:vAlign w:val="center"/>
          </w:tcPr>
          <w:p w14:paraId="3123FEFA" w14:textId="77777777" w:rsidR="009C08D5" w:rsidRPr="009C08D5" w:rsidRDefault="009C08D5" w:rsidP="009C08D5">
            <w:pPr>
              <w:jc w:val="center"/>
              <w:rPr>
                <w:spacing w:val="10"/>
                <w:szCs w:val="21"/>
              </w:rPr>
            </w:pPr>
            <w:r w:rsidRPr="009C08D5">
              <w:rPr>
                <w:rFonts w:hint="eastAsia"/>
                <w:spacing w:val="10"/>
                <w:szCs w:val="21"/>
              </w:rPr>
              <w:t>個別保険の場合</w:t>
            </w:r>
          </w:p>
        </w:tc>
        <w:tc>
          <w:tcPr>
            <w:tcW w:w="2800" w:type="dxa"/>
            <w:tcBorders>
              <w:top w:val="single" w:sz="6" w:space="0" w:color="000000"/>
              <w:left w:val="single" w:sz="6" w:space="0" w:color="000000"/>
              <w:bottom w:val="single" w:sz="6" w:space="0" w:color="000000"/>
              <w:right w:val="single" w:sz="6" w:space="0" w:color="000000"/>
            </w:tcBorders>
          </w:tcPr>
          <w:p w14:paraId="4CF97F95" w14:textId="77777777" w:rsidR="009C08D5" w:rsidRPr="009C08D5" w:rsidRDefault="009C08D5" w:rsidP="009C08D5">
            <w:pPr>
              <w:rPr>
                <w:spacing w:val="10"/>
                <w:szCs w:val="21"/>
              </w:rPr>
            </w:pPr>
            <w:r w:rsidRPr="009C08D5">
              <w:rPr>
                <w:rFonts w:hint="eastAsia"/>
                <w:spacing w:val="10"/>
                <w:szCs w:val="21"/>
              </w:rPr>
              <w:t>輸出保証保険包括保険特約書により保険契約を締結する場合</w:t>
            </w:r>
          </w:p>
        </w:tc>
      </w:tr>
      <w:tr w:rsidR="009C08D5" w:rsidRPr="009C08D5" w14:paraId="1566866B" w14:textId="77777777">
        <w:trPr>
          <w:trHeight w:val="2021"/>
        </w:trPr>
        <w:tc>
          <w:tcPr>
            <w:tcW w:w="3405" w:type="dxa"/>
            <w:tcBorders>
              <w:top w:val="single" w:sz="6" w:space="0" w:color="000000"/>
              <w:left w:val="single" w:sz="6" w:space="0" w:color="000000"/>
              <w:bottom w:val="nil"/>
              <w:right w:val="single" w:sz="6" w:space="0" w:color="000000"/>
            </w:tcBorders>
          </w:tcPr>
          <w:p w14:paraId="1266363E" w14:textId="77777777" w:rsidR="009C08D5" w:rsidRPr="009C08D5" w:rsidRDefault="009C08D5" w:rsidP="00A35F08">
            <w:pPr>
              <w:ind w:leftChars="760" w:left="1627"/>
              <w:rPr>
                <w:spacing w:val="10"/>
                <w:szCs w:val="21"/>
              </w:rPr>
            </w:pPr>
            <w:r w:rsidRPr="009C08D5">
              <w:rPr>
                <w:rFonts w:hint="eastAsia"/>
                <w:spacing w:val="10"/>
                <w:szCs w:val="21"/>
              </w:rPr>
              <w:t>３月以内のもの</w:t>
            </w:r>
          </w:p>
          <w:p w14:paraId="763BB672" w14:textId="77777777" w:rsidR="009C08D5" w:rsidRPr="009C08D5" w:rsidRDefault="009C08D5" w:rsidP="00A35F08">
            <w:pPr>
              <w:ind w:leftChars="80" w:left="171"/>
              <w:rPr>
                <w:spacing w:val="10"/>
                <w:szCs w:val="21"/>
              </w:rPr>
            </w:pPr>
            <w:r w:rsidRPr="009C08D5">
              <w:rPr>
                <w:rFonts w:hint="eastAsia"/>
                <w:spacing w:val="10"/>
                <w:szCs w:val="21"/>
              </w:rPr>
              <w:t>３月を超え　６月以内のもの</w:t>
            </w:r>
          </w:p>
          <w:p w14:paraId="6BD33004" w14:textId="77777777" w:rsidR="009C08D5" w:rsidRPr="009C08D5" w:rsidRDefault="009C08D5" w:rsidP="00A35F08">
            <w:pPr>
              <w:ind w:leftChars="80" w:left="171"/>
              <w:rPr>
                <w:spacing w:val="10"/>
                <w:szCs w:val="21"/>
              </w:rPr>
            </w:pPr>
            <w:r w:rsidRPr="009C08D5">
              <w:rPr>
                <w:rFonts w:hint="eastAsia"/>
                <w:spacing w:val="10"/>
                <w:szCs w:val="21"/>
              </w:rPr>
              <w:t>６月を超え　９月以内のもの</w:t>
            </w:r>
          </w:p>
          <w:p w14:paraId="1FE60C5B" w14:textId="77777777" w:rsidR="009C08D5" w:rsidRPr="009C08D5" w:rsidRDefault="009C08D5" w:rsidP="00A35F08">
            <w:pPr>
              <w:ind w:leftChars="80" w:left="171"/>
              <w:rPr>
                <w:spacing w:val="10"/>
                <w:szCs w:val="21"/>
              </w:rPr>
            </w:pPr>
            <w:r w:rsidRPr="009C08D5">
              <w:rPr>
                <w:rFonts w:hint="eastAsia"/>
                <w:spacing w:val="10"/>
                <w:szCs w:val="21"/>
              </w:rPr>
              <w:t>９月を超え１２月以内のもの</w:t>
            </w:r>
          </w:p>
          <w:p w14:paraId="5774BF1F" w14:textId="77777777" w:rsidR="009C08D5" w:rsidRPr="009C08D5" w:rsidRDefault="009C08D5" w:rsidP="009C08D5">
            <w:pPr>
              <w:rPr>
                <w:spacing w:val="10"/>
                <w:szCs w:val="21"/>
              </w:rPr>
            </w:pPr>
            <w:r w:rsidRPr="009C08D5">
              <w:rPr>
                <w:rFonts w:hint="eastAsia"/>
                <w:spacing w:val="10"/>
                <w:szCs w:val="21"/>
              </w:rPr>
              <w:t>１２月を超え１５月以内のもの</w:t>
            </w:r>
          </w:p>
          <w:p w14:paraId="34D4EDB7" w14:textId="77777777" w:rsidR="009C08D5" w:rsidRPr="009C08D5" w:rsidRDefault="009C08D5" w:rsidP="009C08D5">
            <w:pPr>
              <w:rPr>
                <w:spacing w:val="10"/>
                <w:szCs w:val="21"/>
              </w:rPr>
            </w:pPr>
            <w:r w:rsidRPr="009C08D5">
              <w:rPr>
                <w:rFonts w:hint="eastAsia"/>
                <w:spacing w:val="10"/>
                <w:szCs w:val="21"/>
              </w:rPr>
              <w:t>１５月を超え１８月以内のもの</w:t>
            </w:r>
          </w:p>
          <w:p w14:paraId="67B05D12" w14:textId="77777777" w:rsidR="009C08D5" w:rsidRPr="009C08D5" w:rsidRDefault="009C08D5" w:rsidP="009C08D5">
            <w:pPr>
              <w:rPr>
                <w:spacing w:val="10"/>
                <w:szCs w:val="21"/>
              </w:rPr>
            </w:pPr>
            <w:r w:rsidRPr="009C08D5">
              <w:rPr>
                <w:rFonts w:hint="eastAsia"/>
                <w:spacing w:val="10"/>
                <w:szCs w:val="21"/>
              </w:rPr>
              <w:t>１８月を超え２１月以内のもの</w:t>
            </w:r>
          </w:p>
          <w:p w14:paraId="73EF6256" w14:textId="77777777" w:rsidR="009C08D5" w:rsidRPr="009C08D5" w:rsidRDefault="009C08D5" w:rsidP="009C08D5">
            <w:pPr>
              <w:rPr>
                <w:spacing w:val="10"/>
                <w:szCs w:val="21"/>
              </w:rPr>
            </w:pPr>
            <w:r w:rsidRPr="009C08D5">
              <w:rPr>
                <w:rFonts w:hint="eastAsia"/>
                <w:spacing w:val="10"/>
                <w:szCs w:val="21"/>
              </w:rPr>
              <w:t>２１月を超え２４月以内のもの</w:t>
            </w:r>
          </w:p>
          <w:p w14:paraId="419C8589" w14:textId="77777777" w:rsidR="009C08D5" w:rsidRPr="009C08D5" w:rsidRDefault="009C08D5" w:rsidP="009C08D5">
            <w:pPr>
              <w:rPr>
                <w:spacing w:val="10"/>
                <w:szCs w:val="21"/>
              </w:rPr>
            </w:pPr>
            <w:r w:rsidRPr="009C08D5">
              <w:rPr>
                <w:rFonts w:hint="eastAsia"/>
                <w:spacing w:val="10"/>
                <w:szCs w:val="21"/>
              </w:rPr>
              <w:t>２４月を超え２７月以内のもの</w:t>
            </w:r>
          </w:p>
          <w:p w14:paraId="2CBBC232" w14:textId="77777777" w:rsidR="009C08D5" w:rsidRPr="009C08D5" w:rsidRDefault="009C08D5" w:rsidP="009C08D5">
            <w:pPr>
              <w:rPr>
                <w:spacing w:val="10"/>
                <w:szCs w:val="21"/>
              </w:rPr>
            </w:pPr>
            <w:r w:rsidRPr="009C08D5">
              <w:rPr>
                <w:rFonts w:hint="eastAsia"/>
                <w:spacing w:val="10"/>
                <w:szCs w:val="21"/>
              </w:rPr>
              <w:t>２７月を超え３０月以内のもの</w:t>
            </w:r>
          </w:p>
          <w:p w14:paraId="3A15C172" w14:textId="77777777" w:rsidR="009C08D5" w:rsidRPr="009C08D5" w:rsidRDefault="009C08D5" w:rsidP="009C08D5">
            <w:pPr>
              <w:rPr>
                <w:spacing w:val="10"/>
                <w:szCs w:val="21"/>
              </w:rPr>
            </w:pPr>
          </w:p>
        </w:tc>
        <w:tc>
          <w:tcPr>
            <w:tcW w:w="2867" w:type="dxa"/>
            <w:tcBorders>
              <w:top w:val="single" w:sz="6" w:space="0" w:color="000000"/>
              <w:left w:val="single" w:sz="6" w:space="0" w:color="000000"/>
              <w:bottom w:val="nil"/>
              <w:right w:val="single" w:sz="6" w:space="0" w:color="000000"/>
            </w:tcBorders>
          </w:tcPr>
          <w:p w14:paraId="6FAAFE9D" w14:textId="77777777" w:rsidR="009C08D5" w:rsidRPr="009C08D5" w:rsidRDefault="009C08D5" w:rsidP="009C08D5">
            <w:pPr>
              <w:jc w:val="center"/>
              <w:rPr>
                <w:spacing w:val="10"/>
                <w:szCs w:val="21"/>
              </w:rPr>
            </w:pPr>
            <w:r w:rsidRPr="009C08D5">
              <w:rPr>
                <w:rFonts w:hint="eastAsia"/>
                <w:spacing w:val="10"/>
                <w:szCs w:val="21"/>
              </w:rPr>
              <w:t>０．０７５％</w:t>
            </w:r>
          </w:p>
          <w:p w14:paraId="0DF6C2D3" w14:textId="77777777" w:rsidR="009C08D5" w:rsidRPr="009C08D5" w:rsidRDefault="009C08D5" w:rsidP="009C08D5">
            <w:pPr>
              <w:jc w:val="center"/>
              <w:rPr>
                <w:spacing w:val="10"/>
                <w:szCs w:val="21"/>
              </w:rPr>
            </w:pPr>
            <w:r w:rsidRPr="009C08D5">
              <w:rPr>
                <w:rFonts w:hint="eastAsia"/>
                <w:spacing w:val="10"/>
                <w:szCs w:val="21"/>
              </w:rPr>
              <w:t>０．１５０％</w:t>
            </w:r>
          </w:p>
          <w:p w14:paraId="4E9CE0CF" w14:textId="77777777" w:rsidR="009C08D5" w:rsidRPr="009C08D5" w:rsidRDefault="009C08D5" w:rsidP="009C08D5">
            <w:pPr>
              <w:jc w:val="center"/>
              <w:rPr>
                <w:spacing w:val="10"/>
                <w:szCs w:val="21"/>
              </w:rPr>
            </w:pPr>
            <w:r w:rsidRPr="009C08D5">
              <w:rPr>
                <w:rFonts w:hint="eastAsia"/>
                <w:spacing w:val="10"/>
                <w:szCs w:val="21"/>
              </w:rPr>
              <w:t>０．２２５％</w:t>
            </w:r>
          </w:p>
          <w:p w14:paraId="73693BF7" w14:textId="77777777" w:rsidR="009C08D5" w:rsidRPr="009C08D5" w:rsidRDefault="009C08D5" w:rsidP="009C08D5">
            <w:pPr>
              <w:jc w:val="center"/>
              <w:rPr>
                <w:spacing w:val="10"/>
                <w:szCs w:val="21"/>
              </w:rPr>
            </w:pPr>
            <w:r w:rsidRPr="009C08D5">
              <w:rPr>
                <w:rFonts w:hint="eastAsia"/>
                <w:spacing w:val="10"/>
                <w:szCs w:val="21"/>
              </w:rPr>
              <w:t>０．３００％</w:t>
            </w:r>
          </w:p>
          <w:p w14:paraId="272E599C" w14:textId="77777777" w:rsidR="009C08D5" w:rsidRPr="009C08D5" w:rsidRDefault="009C08D5" w:rsidP="009C08D5">
            <w:pPr>
              <w:jc w:val="center"/>
              <w:rPr>
                <w:spacing w:val="10"/>
                <w:szCs w:val="21"/>
              </w:rPr>
            </w:pPr>
            <w:r w:rsidRPr="009C08D5">
              <w:rPr>
                <w:rFonts w:hint="eastAsia"/>
                <w:spacing w:val="10"/>
                <w:szCs w:val="21"/>
              </w:rPr>
              <w:t>０．３７５％</w:t>
            </w:r>
          </w:p>
          <w:p w14:paraId="38307849" w14:textId="77777777" w:rsidR="009C08D5" w:rsidRPr="009C08D5" w:rsidRDefault="009C08D5" w:rsidP="009C08D5">
            <w:pPr>
              <w:jc w:val="center"/>
              <w:rPr>
                <w:spacing w:val="10"/>
                <w:szCs w:val="21"/>
              </w:rPr>
            </w:pPr>
            <w:r w:rsidRPr="009C08D5">
              <w:rPr>
                <w:rFonts w:hint="eastAsia"/>
                <w:spacing w:val="10"/>
                <w:szCs w:val="21"/>
              </w:rPr>
              <w:t>０．４５０％</w:t>
            </w:r>
          </w:p>
          <w:p w14:paraId="36834E5B" w14:textId="77777777" w:rsidR="009C08D5" w:rsidRPr="009C08D5" w:rsidRDefault="009C08D5" w:rsidP="009C08D5">
            <w:pPr>
              <w:jc w:val="center"/>
              <w:rPr>
                <w:spacing w:val="10"/>
                <w:szCs w:val="21"/>
              </w:rPr>
            </w:pPr>
            <w:r w:rsidRPr="009C08D5">
              <w:rPr>
                <w:rFonts w:hint="eastAsia"/>
                <w:spacing w:val="10"/>
                <w:szCs w:val="21"/>
              </w:rPr>
              <w:t>０．５２５％</w:t>
            </w:r>
          </w:p>
          <w:p w14:paraId="6661B79F" w14:textId="77777777" w:rsidR="009C08D5" w:rsidRPr="009C08D5" w:rsidRDefault="009C08D5" w:rsidP="009C08D5">
            <w:pPr>
              <w:jc w:val="center"/>
              <w:rPr>
                <w:spacing w:val="10"/>
                <w:szCs w:val="21"/>
              </w:rPr>
            </w:pPr>
            <w:r w:rsidRPr="009C08D5">
              <w:rPr>
                <w:rFonts w:hint="eastAsia"/>
                <w:spacing w:val="10"/>
                <w:szCs w:val="21"/>
              </w:rPr>
              <w:t>０．６００％</w:t>
            </w:r>
          </w:p>
          <w:p w14:paraId="4DCE424D" w14:textId="77777777" w:rsidR="009C08D5" w:rsidRPr="009C08D5" w:rsidRDefault="009C08D5" w:rsidP="009C08D5">
            <w:pPr>
              <w:jc w:val="center"/>
              <w:rPr>
                <w:spacing w:val="10"/>
                <w:szCs w:val="21"/>
              </w:rPr>
            </w:pPr>
            <w:r w:rsidRPr="009C08D5">
              <w:rPr>
                <w:rFonts w:hint="eastAsia"/>
                <w:spacing w:val="10"/>
                <w:szCs w:val="21"/>
              </w:rPr>
              <w:t>０．６７５％</w:t>
            </w:r>
          </w:p>
          <w:p w14:paraId="7CD26141" w14:textId="77777777" w:rsidR="009C08D5" w:rsidRPr="009C08D5" w:rsidRDefault="009C08D5" w:rsidP="009C08D5">
            <w:pPr>
              <w:jc w:val="center"/>
              <w:rPr>
                <w:spacing w:val="10"/>
                <w:szCs w:val="21"/>
              </w:rPr>
            </w:pPr>
            <w:r w:rsidRPr="009C08D5">
              <w:rPr>
                <w:rFonts w:hint="eastAsia"/>
                <w:spacing w:val="10"/>
                <w:szCs w:val="21"/>
              </w:rPr>
              <w:t>０．７５０％</w:t>
            </w:r>
          </w:p>
          <w:p w14:paraId="2DEA0049" w14:textId="77777777" w:rsidR="009C08D5" w:rsidRPr="009C08D5" w:rsidRDefault="009C08D5" w:rsidP="009C08D5">
            <w:pPr>
              <w:rPr>
                <w:spacing w:val="10"/>
                <w:szCs w:val="21"/>
              </w:rPr>
            </w:pPr>
          </w:p>
        </w:tc>
        <w:tc>
          <w:tcPr>
            <w:tcW w:w="2800" w:type="dxa"/>
            <w:tcBorders>
              <w:top w:val="single" w:sz="6" w:space="0" w:color="000000"/>
              <w:left w:val="single" w:sz="6" w:space="0" w:color="000000"/>
              <w:bottom w:val="nil"/>
              <w:right w:val="single" w:sz="6" w:space="0" w:color="000000"/>
            </w:tcBorders>
          </w:tcPr>
          <w:p w14:paraId="0519CC29" w14:textId="77777777" w:rsidR="009C08D5" w:rsidRPr="009C08D5" w:rsidRDefault="009C08D5" w:rsidP="009C08D5">
            <w:pPr>
              <w:jc w:val="center"/>
              <w:rPr>
                <w:spacing w:val="10"/>
                <w:szCs w:val="21"/>
              </w:rPr>
            </w:pPr>
            <w:r w:rsidRPr="009C08D5">
              <w:rPr>
                <w:rFonts w:hint="eastAsia"/>
                <w:spacing w:val="10"/>
                <w:szCs w:val="21"/>
              </w:rPr>
              <w:t>０．０２５％</w:t>
            </w:r>
          </w:p>
          <w:p w14:paraId="49B9F9FD" w14:textId="77777777" w:rsidR="009C08D5" w:rsidRPr="009C08D5" w:rsidRDefault="009C08D5" w:rsidP="009C08D5">
            <w:pPr>
              <w:jc w:val="center"/>
              <w:rPr>
                <w:spacing w:val="10"/>
                <w:szCs w:val="21"/>
              </w:rPr>
            </w:pPr>
            <w:r w:rsidRPr="009C08D5">
              <w:rPr>
                <w:rFonts w:hint="eastAsia"/>
                <w:spacing w:val="10"/>
                <w:szCs w:val="21"/>
              </w:rPr>
              <w:t>０．０５０％</w:t>
            </w:r>
          </w:p>
          <w:p w14:paraId="7EB8487B" w14:textId="77777777" w:rsidR="009C08D5" w:rsidRPr="009C08D5" w:rsidRDefault="009C08D5" w:rsidP="009C08D5">
            <w:pPr>
              <w:jc w:val="center"/>
              <w:rPr>
                <w:spacing w:val="10"/>
                <w:szCs w:val="21"/>
              </w:rPr>
            </w:pPr>
            <w:r w:rsidRPr="009C08D5">
              <w:rPr>
                <w:rFonts w:hint="eastAsia"/>
                <w:spacing w:val="10"/>
                <w:szCs w:val="21"/>
              </w:rPr>
              <w:t>０．０７５％</w:t>
            </w:r>
          </w:p>
          <w:p w14:paraId="7EC19443" w14:textId="77777777" w:rsidR="009C08D5" w:rsidRPr="009C08D5" w:rsidRDefault="009C08D5" w:rsidP="009C08D5">
            <w:pPr>
              <w:jc w:val="center"/>
              <w:rPr>
                <w:spacing w:val="10"/>
                <w:szCs w:val="21"/>
              </w:rPr>
            </w:pPr>
            <w:r w:rsidRPr="009C08D5">
              <w:rPr>
                <w:rFonts w:hint="eastAsia"/>
                <w:spacing w:val="10"/>
                <w:szCs w:val="21"/>
              </w:rPr>
              <w:t>０．１００％</w:t>
            </w:r>
          </w:p>
          <w:p w14:paraId="6361B8A9" w14:textId="77777777" w:rsidR="009C08D5" w:rsidRPr="009C08D5" w:rsidRDefault="009C08D5" w:rsidP="009C08D5">
            <w:pPr>
              <w:jc w:val="center"/>
              <w:rPr>
                <w:spacing w:val="10"/>
                <w:szCs w:val="21"/>
              </w:rPr>
            </w:pPr>
            <w:r w:rsidRPr="009C08D5">
              <w:rPr>
                <w:rFonts w:hint="eastAsia"/>
                <w:spacing w:val="10"/>
                <w:szCs w:val="21"/>
              </w:rPr>
              <w:t>０．１２５％</w:t>
            </w:r>
          </w:p>
          <w:p w14:paraId="36F62202" w14:textId="77777777" w:rsidR="009C08D5" w:rsidRPr="009C08D5" w:rsidRDefault="009C08D5" w:rsidP="009C08D5">
            <w:pPr>
              <w:jc w:val="center"/>
              <w:rPr>
                <w:spacing w:val="10"/>
                <w:szCs w:val="21"/>
              </w:rPr>
            </w:pPr>
            <w:r w:rsidRPr="009C08D5">
              <w:rPr>
                <w:rFonts w:hint="eastAsia"/>
                <w:spacing w:val="10"/>
                <w:szCs w:val="21"/>
              </w:rPr>
              <w:t>０．１５０％</w:t>
            </w:r>
          </w:p>
          <w:p w14:paraId="1B836ECF" w14:textId="77777777" w:rsidR="009C08D5" w:rsidRPr="009C08D5" w:rsidRDefault="009C08D5" w:rsidP="009C08D5">
            <w:pPr>
              <w:jc w:val="center"/>
              <w:rPr>
                <w:spacing w:val="10"/>
                <w:szCs w:val="21"/>
              </w:rPr>
            </w:pPr>
            <w:r w:rsidRPr="009C08D5">
              <w:rPr>
                <w:rFonts w:hint="eastAsia"/>
                <w:spacing w:val="10"/>
                <w:szCs w:val="21"/>
              </w:rPr>
              <w:t>０．１７５％</w:t>
            </w:r>
          </w:p>
          <w:p w14:paraId="1C3ECB00" w14:textId="77777777" w:rsidR="009C08D5" w:rsidRPr="009C08D5" w:rsidRDefault="009C08D5" w:rsidP="009C08D5">
            <w:pPr>
              <w:jc w:val="center"/>
              <w:rPr>
                <w:spacing w:val="10"/>
                <w:szCs w:val="21"/>
              </w:rPr>
            </w:pPr>
            <w:r w:rsidRPr="009C08D5">
              <w:rPr>
                <w:rFonts w:hint="eastAsia"/>
                <w:spacing w:val="10"/>
                <w:szCs w:val="21"/>
              </w:rPr>
              <w:t>０．２００％</w:t>
            </w:r>
          </w:p>
          <w:p w14:paraId="2FFE83A3" w14:textId="77777777" w:rsidR="009C08D5" w:rsidRPr="009C08D5" w:rsidRDefault="009C08D5" w:rsidP="009C08D5">
            <w:pPr>
              <w:jc w:val="center"/>
              <w:rPr>
                <w:spacing w:val="10"/>
                <w:szCs w:val="21"/>
              </w:rPr>
            </w:pPr>
            <w:r w:rsidRPr="009C08D5">
              <w:rPr>
                <w:rFonts w:hint="eastAsia"/>
                <w:spacing w:val="10"/>
                <w:szCs w:val="21"/>
              </w:rPr>
              <w:t>０．２２５％</w:t>
            </w:r>
          </w:p>
          <w:p w14:paraId="520CC660" w14:textId="77777777" w:rsidR="009C08D5" w:rsidRPr="009C08D5" w:rsidRDefault="009C08D5" w:rsidP="009C08D5">
            <w:pPr>
              <w:jc w:val="center"/>
              <w:rPr>
                <w:spacing w:val="10"/>
                <w:szCs w:val="21"/>
              </w:rPr>
            </w:pPr>
            <w:r w:rsidRPr="009C08D5">
              <w:rPr>
                <w:rFonts w:hint="eastAsia"/>
                <w:spacing w:val="10"/>
                <w:szCs w:val="21"/>
              </w:rPr>
              <w:t>０．２５０％</w:t>
            </w:r>
          </w:p>
          <w:p w14:paraId="4F2339A0" w14:textId="77777777" w:rsidR="009C08D5" w:rsidRPr="009C08D5" w:rsidRDefault="009C08D5" w:rsidP="009C08D5">
            <w:pPr>
              <w:rPr>
                <w:spacing w:val="10"/>
                <w:szCs w:val="21"/>
              </w:rPr>
            </w:pPr>
          </w:p>
        </w:tc>
      </w:tr>
      <w:tr w:rsidR="009C08D5" w:rsidRPr="009C08D5" w14:paraId="3B28E6CE" w14:textId="77777777">
        <w:trPr>
          <w:trHeight w:val="787"/>
        </w:trPr>
        <w:tc>
          <w:tcPr>
            <w:tcW w:w="3405" w:type="dxa"/>
            <w:tcBorders>
              <w:top w:val="nil"/>
              <w:left w:val="single" w:sz="6" w:space="0" w:color="000000"/>
              <w:bottom w:val="single" w:sz="6" w:space="0" w:color="000000"/>
              <w:right w:val="single" w:sz="6" w:space="0" w:color="000000"/>
            </w:tcBorders>
          </w:tcPr>
          <w:p w14:paraId="193F81CD" w14:textId="77777777" w:rsidR="009C08D5" w:rsidRPr="009C08D5" w:rsidRDefault="009C08D5" w:rsidP="009C08D5">
            <w:pPr>
              <w:rPr>
                <w:spacing w:val="10"/>
                <w:szCs w:val="21"/>
              </w:rPr>
            </w:pPr>
            <w:r w:rsidRPr="009C08D5">
              <w:rPr>
                <w:rFonts w:hint="eastAsia"/>
                <w:spacing w:val="10"/>
                <w:szCs w:val="21"/>
              </w:rPr>
              <w:t>３０月を超えるもの</w:t>
            </w:r>
          </w:p>
        </w:tc>
        <w:tc>
          <w:tcPr>
            <w:tcW w:w="2867" w:type="dxa"/>
            <w:tcBorders>
              <w:top w:val="nil"/>
              <w:left w:val="single" w:sz="6" w:space="0" w:color="000000"/>
              <w:bottom w:val="single" w:sz="6" w:space="0" w:color="000000"/>
              <w:right w:val="single" w:sz="6" w:space="0" w:color="000000"/>
            </w:tcBorders>
          </w:tcPr>
          <w:p w14:paraId="34636187" w14:textId="77777777" w:rsidR="009C08D5" w:rsidRPr="009C08D5" w:rsidRDefault="009C08D5" w:rsidP="009C08D5">
            <w:pPr>
              <w:rPr>
                <w:spacing w:val="10"/>
                <w:szCs w:val="21"/>
              </w:rPr>
            </w:pPr>
            <w:r w:rsidRPr="009C08D5">
              <w:rPr>
                <w:rFonts w:hint="eastAsia"/>
                <w:spacing w:val="10"/>
                <w:szCs w:val="21"/>
              </w:rPr>
              <w:t>０．７５０％に３０月を超える期間の３月又はその端数ごとに０．０７５％を加算した率</w:t>
            </w:r>
          </w:p>
        </w:tc>
        <w:tc>
          <w:tcPr>
            <w:tcW w:w="2800" w:type="dxa"/>
            <w:tcBorders>
              <w:top w:val="nil"/>
              <w:left w:val="single" w:sz="6" w:space="0" w:color="000000"/>
              <w:bottom w:val="single" w:sz="6" w:space="0" w:color="000000"/>
              <w:right w:val="single" w:sz="6" w:space="0" w:color="000000"/>
            </w:tcBorders>
          </w:tcPr>
          <w:p w14:paraId="63A13987" w14:textId="77777777" w:rsidR="009C08D5" w:rsidRPr="009C08D5" w:rsidRDefault="009C08D5" w:rsidP="009C08D5">
            <w:pPr>
              <w:rPr>
                <w:spacing w:val="10"/>
                <w:szCs w:val="21"/>
              </w:rPr>
            </w:pPr>
            <w:r w:rsidRPr="009C08D5">
              <w:rPr>
                <w:rFonts w:hint="eastAsia"/>
                <w:spacing w:val="10"/>
                <w:szCs w:val="21"/>
              </w:rPr>
              <w:t>０．２５０％に３０月を超える期間の３月又はその端数ごとに０．０２５％を加算した率</w:t>
            </w:r>
          </w:p>
        </w:tc>
      </w:tr>
    </w:tbl>
    <w:p w14:paraId="2B2B42DB" w14:textId="77777777" w:rsidR="009C08D5" w:rsidRPr="009C08D5" w:rsidRDefault="009C08D5" w:rsidP="009C08D5">
      <w:pPr>
        <w:pStyle w:val="21"/>
        <w:ind w:left="440" w:hanging="440"/>
        <w:jc w:val="left"/>
        <w:rPr>
          <w:rFonts w:ascii="Century" w:hAnsi="Century"/>
          <w:color w:val="auto"/>
          <w:spacing w:val="10"/>
          <w:kern w:val="2"/>
          <w:sz w:val="21"/>
          <w:szCs w:val="21"/>
        </w:rPr>
      </w:pPr>
      <w:r w:rsidRPr="009C08D5">
        <w:rPr>
          <w:rFonts w:ascii="Century" w:hAnsi="Century" w:hint="eastAsia"/>
          <w:color w:val="auto"/>
          <w:spacing w:val="10"/>
          <w:kern w:val="2"/>
          <w:sz w:val="21"/>
          <w:szCs w:val="21"/>
        </w:rPr>
        <w:t>（注）保険期間は、約款第８条第１項に規定する保険責任の開始日から起算した第２項に規定する保険責任の終了日までの期間とする。</w:t>
      </w:r>
    </w:p>
    <w:p w14:paraId="35B0931E" w14:textId="77777777" w:rsidR="009C08D5" w:rsidRPr="009C08D5" w:rsidRDefault="009C08D5" w:rsidP="009C08D5">
      <w:pPr>
        <w:jc w:val="right"/>
        <w:rPr>
          <w:rFonts w:ascii="ＭＳ ゴシック" w:eastAsia="ＭＳ ゴシック" w:hAnsi="ＭＳ ゴシック"/>
          <w:spacing w:val="10"/>
          <w:szCs w:val="21"/>
        </w:rPr>
      </w:pPr>
      <w:r>
        <w:rPr>
          <w:rFonts w:ascii="ＭＳ 明朝" w:hAnsi="ＭＳ 明朝"/>
          <w:szCs w:val="21"/>
        </w:rPr>
        <w:br w:type="page"/>
      </w:r>
      <w:r w:rsidRPr="009C08D5">
        <w:rPr>
          <w:rFonts w:ascii="ＭＳ ゴシック" w:eastAsia="ＭＳ ゴシック" w:hAnsi="ＭＳ ゴシック" w:hint="eastAsia"/>
          <w:spacing w:val="10"/>
          <w:szCs w:val="21"/>
        </w:rPr>
        <w:lastRenderedPageBreak/>
        <w:t>別表第５</w:t>
      </w:r>
    </w:p>
    <w:p w14:paraId="5208AB48"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前払輸入保険</w:t>
      </w:r>
    </w:p>
    <w:p w14:paraId="319FCAA4" w14:textId="77777777" w:rsidR="009C08D5" w:rsidRPr="009C08D5" w:rsidRDefault="009C08D5" w:rsidP="009C08D5">
      <w:pPr>
        <w:jc w:val="right"/>
        <w:rPr>
          <w:rFonts w:ascii="ＭＳ 明朝" w:hAnsi="ＭＳ 明朝"/>
          <w:spacing w:val="10"/>
          <w:szCs w:val="21"/>
        </w:rPr>
      </w:pPr>
      <w:r w:rsidRPr="009C08D5">
        <w:rPr>
          <w:rFonts w:ascii="ＭＳ 明朝" w:hAnsi="ＭＳ 明朝" w:hint="eastAsia"/>
          <w:spacing w:val="10"/>
          <w:szCs w:val="21"/>
        </w:rPr>
        <w:t xml:space="preserve">　　　　　　　　　　　　　　　　         　　　　　（保険金額当たりの保険料率）</w:t>
      </w:r>
    </w:p>
    <w:tbl>
      <w:tblPr>
        <w:tblW w:w="8719" w:type="dxa"/>
        <w:tblInd w:w="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32"/>
        <w:gridCol w:w="2335"/>
        <w:gridCol w:w="2352"/>
      </w:tblGrid>
      <w:tr w:rsidR="009C08D5" w:rsidRPr="009C08D5" w14:paraId="56ACE985" w14:textId="77777777">
        <w:trPr>
          <w:trHeight w:val="343"/>
        </w:trPr>
        <w:tc>
          <w:tcPr>
            <w:tcW w:w="4032" w:type="dxa"/>
            <w:tcBorders>
              <w:top w:val="single" w:sz="6" w:space="0" w:color="000000"/>
              <w:left w:val="single" w:sz="6" w:space="0" w:color="000000"/>
              <w:bottom w:val="single" w:sz="6" w:space="0" w:color="000000"/>
              <w:right w:val="single" w:sz="6" w:space="0" w:color="000000"/>
            </w:tcBorders>
            <w:vAlign w:val="center"/>
          </w:tcPr>
          <w:p w14:paraId="5A2DB51E"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保　険　期　間</w:t>
            </w:r>
          </w:p>
        </w:tc>
        <w:tc>
          <w:tcPr>
            <w:tcW w:w="2335" w:type="dxa"/>
            <w:tcBorders>
              <w:top w:val="single" w:sz="6" w:space="0" w:color="000000"/>
              <w:left w:val="single" w:sz="6" w:space="0" w:color="000000"/>
              <w:bottom w:val="single" w:sz="6" w:space="0" w:color="000000"/>
              <w:right w:val="single" w:sz="6" w:space="0" w:color="000000"/>
            </w:tcBorders>
            <w:vAlign w:val="center"/>
          </w:tcPr>
          <w:p w14:paraId="268A1AF0"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非常事由に係る場合</w:t>
            </w:r>
          </w:p>
        </w:tc>
        <w:tc>
          <w:tcPr>
            <w:tcW w:w="2352" w:type="dxa"/>
            <w:tcBorders>
              <w:top w:val="single" w:sz="6" w:space="0" w:color="000000"/>
              <w:left w:val="single" w:sz="6" w:space="0" w:color="000000"/>
              <w:bottom w:val="single" w:sz="6" w:space="0" w:color="000000"/>
              <w:right w:val="single" w:sz="6" w:space="0" w:color="000000"/>
            </w:tcBorders>
            <w:vAlign w:val="center"/>
          </w:tcPr>
          <w:p w14:paraId="1B383744"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信用事由に係る場合</w:t>
            </w:r>
          </w:p>
        </w:tc>
      </w:tr>
      <w:tr w:rsidR="009C08D5" w:rsidRPr="009C08D5" w14:paraId="5CA83945" w14:textId="77777777">
        <w:trPr>
          <w:trHeight w:val="806"/>
        </w:trPr>
        <w:tc>
          <w:tcPr>
            <w:tcW w:w="4032" w:type="dxa"/>
            <w:tcBorders>
              <w:top w:val="single" w:sz="6" w:space="0" w:color="000000"/>
              <w:left w:val="single" w:sz="6" w:space="0" w:color="000000"/>
              <w:bottom w:val="single" w:sz="6" w:space="0" w:color="000000"/>
              <w:right w:val="single" w:sz="6" w:space="0" w:color="000000"/>
            </w:tcBorders>
          </w:tcPr>
          <w:p w14:paraId="42876789" w14:textId="77777777" w:rsidR="009C08D5" w:rsidRPr="009C08D5" w:rsidRDefault="009C08D5" w:rsidP="009C08D5">
            <w:pPr>
              <w:ind w:leftChars="1022" w:left="2188"/>
              <w:rPr>
                <w:rFonts w:ascii="ＭＳ 明朝" w:hAnsi="ＭＳ 明朝"/>
                <w:spacing w:val="10"/>
                <w:szCs w:val="21"/>
              </w:rPr>
            </w:pPr>
            <w:r w:rsidRPr="009C08D5">
              <w:rPr>
                <w:rFonts w:ascii="ＭＳ 明朝" w:hAnsi="ＭＳ 明朝" w:hint="eastAsia"/>
                <w:spacing w:val="10"/>
                <w:szCs w:val="21"/>
              </w:rPr>
              <w:t>６月以内のもの</w:t>
            </w:r>
          </w:p>
          <w:p w14:paraId="5F9BD2E7" w14:textId="77777777" w:rsidR="009C08D5" w:rsidRPr="009C08D5" w:rsidRDefault="009C08D5" w:rsidP="009C08D5">
            <w:pPr>
              <w:ind w:leftChars="237" w:left="507"/>
              <w:rPr>
                <w:rFonts w:ascii="ＭＳ 明朝" w:hAnsi="ＭＳ 明朝"/>
                <w:spacing w:val="10"/>
                <w:szCs w:val="21"/>
              </w:rPr>
            </w:pPr>
            <w:r w:rsidRPr="009C08D5">
              <w:rPr>
                <w:rFonts w:ascii="ＭＳ 明朝" w:hAnsi="ＭＳ 明朝" w:hint="eastAsia"/>
                <w:spacing w:val="10"/>
                <w:szCs w:val="21"/>
              </w:rPr>
              <w:t>６月を超え　１２月以内のもの</w:t>
            </w:r>
          </w:p>
          <w:p w14:paraId="77F6C37A"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１２月を超え　１８月以内のもの</w:t>
            </w:r>
          </w:p>
          <w:p w14:paraId="50B61E2C"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１８月を超え　２４月以内のもの</w:t>
            </w:r>
          </w:p>
          <w:p w14:paraId="75B06BC0"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２４月を超え　３０月以内のもの</w:t>
            </w:r>
          </w:p>
          <w:p w14:paraId="0C22A8ED"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３０月を超え　３６月以内のもの</w:t>
            </w:r>
          </w:p>
          <w:p w14:paraId="28B74F76"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３６月を超え　４２月以内のもの</w:t>
            </w:r>
          </w:p>
          <w:p w14:paraId="1B7020A9"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４２月を超え　４８月以内のもの</w:t>
            </w:r>
          </w:p>
          <w:p w14:paraId="37A1AF1D"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４８月を超え　５４月以内のもの</w:t>
            </w:r>
          </w:p>
          <w:p w14:paraId="50C7BC75"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５４月を超え　６０月以内のもの</w:t>
            </w:r>
          </w:p>
          <w:p w14:paraId="1995B4F0"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６０月を超え　６６月以内のもの</w:t>
            </w:r>
          </w:p>
          <w:p w14:paraId="1F4B2C43"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６６月を超え　７２月以内のもの</w:t>
            </w:r>
          </w:p>
          <w:p w14:paraId="21EDCE59"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７２月を超え　７８月以内のもの</w:t>
            </w:r>
          </w:p>
          <w:p w14:paraId="3B11F52A"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７８月を超え　８４月以内のもの</w:t>
            </w:r>
          </w:p>
          <w:p w14:paraId="3AF71504"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８４月を超え　９０月以内のもの</w:t>
            </w:r>
          </w:p>
          <w:p w14:paraId="33EDFC3E"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９０月を超え　９６月以内のもの</w:t>
            </w:r>
          </w:p>
          <w:p w14:paraId="4BF29C6E" w14:textId="77777777" w:rsidR="009C08D5" w:rsidRPr="009C08D5" w:rsidRDefault="009C08D5" w:rsidP="009C08D5">
            <w:pPr>
              <w:ind w:leftChars="132" w:left="283"/>
              <w:rPr>
                <w:rFonts w:ascii="ＭＳ 明朝" w:hAnsi="ＭＳ 明朝"/>
                <w:spacing w:val="10"/>
                <w:szCs w:val="21"/>
              </w:rPr>
            </w:pPr>
            <w:r w:rsidRPr="009C08D5">
              <w:rPr>
                <w:rFonts w:ascii="ＭＳ 明朝" w:hAnsi="ＭＳ 明朝" w:hint="eastAsia"/>
                <w:spacing w:val="10"/>
                <w:szCs w:val="21"/>
              </w:rPr>
              <w:t>９６月を超え１０２月以内のもの</w:t>
            </w:r>
          </w:p>
          <w:p w14:paraId="356813DC"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１０２月を超え１０８月以内のもの</w:t>
            </w:r>
          </w:p>
          <w:p w14:paraId="74CEA7F9"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１０８月を超え１１４月以内のもの</w:t>
            </w:r>
          </w:p>
          <w:p w14:paraId="370EFF7B"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１１４月を超え１２０月以内のもの</w:t>
            </w:r>
          </w:p>
          <w:p w14:paraId="556BED9F"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１２０月を超え１２６月以内のもの</w:t>
            </w:r>
          </w:p>
          <w:p w14:paraId="2887C1BB"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１２６月を超え１３２月以内のもの</w:t>
            </w:r>
          </w:p>
          <w:p w14:paraId="7B1FFC05"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１３２月を超え１３８月以内のもの</w:t>
            </w:r>
          </w:p>
          <w:p w14:paraId="15144AE6"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１３８月を超え１４４月以内のもの</w:t>
            </w:r>
          </w:p>
          <w:p w14:paraId="468A0F6E"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１４４月を超え１５０月以内のもの</w:t>
            </w:r>
          </w:p>
          <w:p w14:paraId="397EB971"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１５０月を超え１５６月以内のもの</w:t>
            </w:r>
          </w:p>
          <w:p w14:paraId="4D9CECA8"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１５６月を超え１６２月以内のもの</w:t>
            </w:r>
          </w:p>
          <w:p w14:paraId="182FC33F" w14:textId="77777777" w:rsidR="009C08D5" w:rsidRPr="009C08D5" w:rsidRDefault="009C08D5" w:rsidP="009C08D5">
            <w:pPr>
              <w:rPr>
                <w:rFonts w:ascii="ＭＳ 明朝" w:hAnsi="ＭＳ 明朝"/>
                <w:spacing w:val="10"/>
                <w:szCs w:val="21"/>
              </w:rPr>
            </w:pPr>
            <w:r w:rsidRPr="009C08D5">
              <w:rPr>
                <w:rFonts w:ascii="ＭＳ 明朝" w:hAnsi="ＭＳ 明朝" w:hint="eastAsia"/>
                <w:spacing w:val="10"/>
                <w:szCs w:val="21"/>
              </w:rPr>
              <w:t>１６２月を超え１６８月以内のもの</w:t>
            </w:r>
          </w:p>
        </w:tc>
        <w:tc>
          <w:tcPr>
            <w:tcW w:w="2335" w:type="dxa"/>
            <w:tcBorders>
              <w:top w:val="single" w:sz="6" w:space="0" w:color="000000"/>
              <w:left w:val="single" w:sz="6" w:space="0" w:color="000000"/>
              <w:bottom w:val="single" w:sz="6" w:space="0" w:color="000000"/>
              <w:right w:val="single" w:sz="6" w:space="0" w:color="000000"/>
            </w:tcBorders>
          </w:tcPr>
          <w:p w14:paraId="7B621609"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０．０７６％</w:t>
            </w:r>
          </w:p>
          <w:p w14:paraId="7CF4426A"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０．１０７％</w:t>
            </w:r>
          </w:p>
          <w:p w14:paraId="41A4D31F" w14:textId="77777777" w:rsidR="009C08D5" w:rsidRPr="009C08D5" w:rsidRDefault="009C08D5" w:rsidP="009C08D5">
            <w:pPr>
              <w:pStyle w:val="31"/>
              <w:spacing w:line="240" w:lineRule="auto"/>
              <w:jc w:val="center"/>
              <w:rPr>
                <w:rFonts w:hAnsi="ＭＳ 明朝"/>
                <w:color w:val="auto"/>
                <w:spacing w:val="10"/>
                <w:kern w:val="2"/>
                <w:sz w:val="21"/>
                <w:szCs w:val="21"/>
              </w:rPr>
            </w:pPr>
            <w:r w:rsidRPr="009C08D5">
              <w:rPr>
                <w:rFonts w:hAnsi="ＭＳ 明朝" w:hint="eastAsia"/>
                <w:color w:val="auto"/>
                <w:spacing w:val="10"/>
                <w:kern w:val="2"/>
                <w:sz w:val="21"/>
                <w:szCs w:val="21"/>
              </w:rPr>
              <w:t>０．１４４％</w:t>
            </w:r>
          </w:p>
          <w:p w14:paraId="6B44146A" w14:textId="77777777" w:rsidR="009C08D5" w:rsidRPr="009C08D5" w:rsidRDefault="009C08D5" w:rsidP="009C08D5">
            <w:pPr>
              <w:pStyle w:val="31"/>
              <w:spacing w:line="240" w:lineRule="auto"/>
              <w:jc w:val="center"/>
              <w:rPr>
                <w:rFonts w:hAnsi="ＭＳ 明朝"/>
                <w:color w:val="auto"/>
                <w:spacing w:val="10"/>
                <w:kern w:val="2"/>
                <w:sz w:val="21"/>
                <w:szCs w:val="21"/>
              </w:rPr>
            </w:pPr>
            <w:r w:rsidRPr="009C08D5">
              <w:rPr>
                <w:rFonts w:hAnsi="ＭＳ 明朝" w:hint="eastAsia"/>
                <w:color w:val="auto"/>
                <w:spacing w:val="10"/>
                <w:kern w:val="2"/>
                <w:sz w:val="21"/>
                <w:szCs w:val="21"/>
              </w:rPr>
              <w:t>０．１７５％</w:t>
            </w:r>
          </w:p>
          <w:p w14:paraId="2DD023A4"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０．２１３％</w:t>
            </w:r>
          </w:p>
          <w:p w14:paraId="24F40B3E"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０．２４３％</w:t>
            </w:r>
          </w:p>
          <w:p w14:paraId="416019FF"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０．２８１％</w:t>
            </w:r>
          </w:p>
          <w:p w14:paraId="1ED228A0"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０．３１１％</w:t>
            </w:r>
          </w:p>
          <w:p w14:paraId="7F6D458F"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０．３５０％</w:t>
            </w:r>
          </w:p>
          <w:p w14:paraId="1E126B13"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０．３８０％</w:t>
            </w:r>
          </w:p>
          <w:p w14:paraId="43A26F93"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０．４１８％</w:t>
            </w:r>
          </w:p>
          <w:p w14:paraId="499F32AB"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０．４４８％</w:t>
            </w:r>
          </w:p>
          <w:p w14:paraId="7B67A2E8"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０．４８６％</w:t>
            </w:r>
          </w:p>
          <w:p w14:paraId="51E1A7D9"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０．５１７％</w:t>
            </w:r>
          </w:p>
          <w:p w14:paraId="58F11C8D"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０．５５４％</w:t>
            </w:r>
          </w:p>
          <w:p w14:paraId="34E13C91"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０．５８５％</w:t>
            </w:r>
          </w:p>
          <w:p w14:paraId="3FDD5D5E" w14:textId="77777777" w:rsidR="009C08D5" w:rsidRPr="009C08D5" w:rsidRDefault="009C08D5" w:rsidP="009C08D5">
            <w:pPr>
              <w:pStyle w:val="31"/>
              <w:spacing w:line="240" w:lineRule="auto"/>
              <w:jc w:val="center"/>
              <w:rPr>
                <w:rFonts w:hAnsi="ＭＳ 明朝"/>
                <w:color w:val="auto"/>
                <w:spacing w:val="10"/>
                <w:kern w:val="2"/>
                <w:sz w:val="21"/>
                <w:szCs w:val="21"/>
              </w:rPr>
            </w:pPr>
            <w:r w:rsidRPr="009C08D5">
              <w:rPr>
                <w:rFonts w:hAnsi="ＭＳ 明朝" w:hint="eastAsia"/>
                <w:color w:val="auto"/>
                <w:spacing w:val="10"/>
                <w:kern w:val="2"/>
                <w:sz w:val="21"/>
                <w:szCs w:val="21"/>
              </w:rPr>
              <w:t>０．６２３％</w:t>
            </w:r>
          </w:p>
          <w:p w14:paraId="2A53BF0F" w14:textId="77777777" w:rsidR="009C08D5" w:rsidRPr="009C08D5" w:rsidRDefault="009C08D5" w:rsidP="009C08D5">
            <w:pPr>
              <w:pStyle w:val="31"/>
              <w:spacing w:line="240" w:lineRule="auto"/>
              <w:jc w:val="center"/>
              <w:rPr>
                <w:rFonts w:hAnsi="ＭＳ 明朝"/>
                <w:color w:val="auto"/>
                <w:spacing w:val="10"/>
                <w:kern w:val="2"/>
                <w:sz w:val="21"/>
                <w:szCs w:val="21"/>
              </w:rPr>
            </w:pPr>
            <w:r w:rsidRPr="009C08D5">
              <w:rPr>
                <w:rFonts w:hAnsi="ＭＳ 明朝" w:hint="eastAsia"/>
                <w:color w:val="auto"/>
                <w:spacing w:val="10"/>
                <w:kern w:val="2"/>
                <w:sz w:val="21"/>
                <w:szCs w:val="21"/>
              </w:rPr>
              <w:t>０．６５３％</w:t>
            </w:r>
          </w:p>
          <w:p w14:paraId="69D5691B"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０．６９１％</w:t>
            </w:r>
          </w:p>
          <w:p w14:paraId="3B2E15AA"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０．７２２％</w:t>
            </w:r>
          </w:p>
          <w:p w14:paraId="7201E0F7"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０．７６０％</w:t>
            </w:r>
          </w:p>
          <w:p w14:paraId="4D204523"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０．７９０％</w:t>
            </w:r>
          </w:p>
          <w:p w14:paraId="6A092EA6"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０．８２４％</w:t>
            </w:r>
          </w:p>
          <w:p w14:paraId="7D4F7576"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０．８５８％</w:t>
            </w:r>
          </w:p>
          <w:p w14:paraId="6C5A23EE"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０．８９３％</w:t>
            </w:r>
          </w:p>
          <w:p w14:paraId="5921493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０．９２７％</w:t>
            </w:r>
          </w:p>
          <w:p w14:paraId="6D0372AA"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０．９６１％</w:t>
            </w:r>
          </w:p>
          <w:p w14:paraId="3852C4DE"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０．９９５％</w:t>
            </w:r>
          </w:p>
        </w:tc>
        <w:tc>
          <w:tcPr>
            <w:tcW w:w="2352" w:type="dxa"/>
            <w:tcBorders>
              <w:top w:val="single" w:sz="6" w:space="0" w:color="000000"/>
              <w:left w:val="single" w:sz="6" w:space="0" w:color="000000"/>
              <w:bottom w:val="single" w:sz="6" w:space="0" w:color="000000"/>
              <w:right w:val="single" w:sz="6" w:space="0" w:color="000000"/>
            </w:tcBorders>
          </w:tcPr>
          <w:p w14:paraId="5A573BB5"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０．３２９％</w:t>
            </w:r>
          </w:p>
          <w:p w14:paraId="5F9A7E65"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０．４６２％</w:t>
            </w:r>
          </w:p>
          <w:p w14:paraId="44EFDB42" w14:textId="77777777" w:rsidR="009C08D5" w:rsidRPr="009C08D5" w:rsidRDefault="009C08D5" w:rsidP="009C08D5">
            <w:pPr>
              <w:ind w:left="461" w:hanging="461"/>
              <w:jc w:val="center"/>
              <w:rPr>
                <w:rFonts w:ascii="ＭＳ 明朝" w:hAnsi="ＭＳ 明朝"/>
                <w:spacing w:val="10"/>
                <w:szCs w:val="21"/>
              </w:rPr>
            </w:pPr>
            <w:r w:rsidRPr="009C08D5">
              <w:rPr>
                <w:rFonts w:ascii="ＭＳ 明朝" w:hAnsi="ＭＳ 明朝" w:hint="eastAsia"/>
                <w:spacing w:val="10"/>
                <w:szCs w:val="21"/>
              </w:rPr>
              <w:t>０．６２５％</w:t>
            </w:r>
          </w:p>
          <w:p w14:paraId="40BB4267" w14:textId="77777777" w:rsidR="009C08D5" w:rsidRPr="009C08D5" w:rsidRDefault="009C08D5" w:rsidP="009C08D5">
            <w:pPr>
              <w:ind w:left="461" w:hanging="461"/>
              <w:jc w:val="center"/>
              <w:rPr>
                <w:rFonts w:ascii="ＭＳ 明朝" w:hAnsi="ＭＳ 明朝"/>
                <w:spacing w:val="10"/>
                <w:szCs w:val="21"/>
              </w:rPr>
            </w:pPr>
            <w:r w:rsidRPr="009C08D5">
              <w:rPr>
                <w:rFonts w:ascii="ＭＳ 明朝" w:hAnsi="ＭＳ 明朝" w:hint="eastAsia"/>
                <w:spacing w:val="10"/>
                <w:szCs w:val="21"/>
              </w:rPr>
              <w:t>０．７５７％</w:t>
            </w:r>
          </w:p>
          <w:p w14:paraId="6AEF3192"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０．９２２％</w:t>
            </w:r>
          </w:p>
          <w:p w14:paraId="754DAB2B"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１．０５３％</w:t>
            </w:r>
          </w:p>
          <w:p w14:paraId="3FAC77A6"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１．２１８％</w:t>
            </w:r>
          </w:p>
          <w:p w14:paraId="5676EBDA"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１．３４９％</w:t>
            </w:r>
          </w:p>
          <w:p w14:paraId="2B42EE27"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１．５１５％</w:t>
            </w:r>
          </w:p>
          <w:p w14:paraId="41B70D7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１．６４６％</w:t>
            </w:r>
          </w:p>
          <w:p w14:paraId="268D142E"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１．８１１％</w:t>
            </w:r>
          </w:p>
          <w:p w14:paraId="0D4C0327"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１．９４２％</w:t>
            </w:r>
          </w:p>
          <w:p w14:paraId="3821ABD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２．１０７％</w:t>
            </w:r>
          </w:p>
          <w:p w14:paraId="7ECAF5B4"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２．２３９％</w:t>
            </w:r>
          </w:p>
          <w:p w14:paraId="4B40F1FA"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２．４０２％</w:t>
            </w:r>
          </w:p>
          <w:p w14:paraId="158FD9C4"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２．５３５％</w:t>
            </w:r>
          </w:p>
          <w:p w14:paraId="4AA1F4CA" w14:textId="77777777" w:rsidR="009C08D5" w:rsidRPr="009C08D5" w:rsidRDefault="009C08D5" w:rsidP="009C08D5">
            <w:pPr>
              <w:ind w:left="461" w:hanging="461"/>
              <w:jc w:val="center"/>
              <w:rPr>
                <w:rFonts w:ascii="ＭＳ 明朝" w:hAnsi="ＭＳ 明朝"/>
                <w:spacing w:val="10"/>
                <w:szCs w:val="21"/>
              </w:rPr>
            </w:pPr>
            <w:r w:rsidRPr="009C08D5">
              <w:rPr>
                <w:rFonts w:ascii="ＭＳ 明朝" w:hAnsi="ＭＳ 明朝" w:hint="eastAsia"/>
                <w:spacing w:val="10"/>
                <w:szCs w:val="21"/>
              </w:rPr>
              <w:t>２．６９９％</w:t>
            </w:r>
          </w:p>
          <w:p w14:paraId="4238D940" w14:textId="77777777" w:rsidR="009C08D5" w:rsidRPr="009C08D5" w:rsidRDefault="009C08D5" w:rsidP="009C08D5">
            <w:pPr>
              <w:ind w:left="461" w:hanging="461"/>
              <w:jc w:val="center"/>
              <w:rPr>
                <w:rFonts w:ascii="ＭＳ 明朝" w:hAnsi="ＭＳ 明朝"/>
                <w:spacing w:val="10"/>
                <w:szCs w:val="21"/>
              </w:rPr>
            </w:pPr>
            <w:r w:rsidRPr="009C08D5">
              <w:rPr>
                <w:rFonts w:ascii="ＭＳ 明朝" w:hAnsi="ＭＳ 明朝" w:hint="eastAsia"/>
                <w:spacing w:val="10"/>
                <w:szCs w:val="21"/>
              </w:rPr>
              <w:t>２．８３１％</w:t>
            </w:r>
          </w:p>
          <w:p w14:paraId="19F34D5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２．９９５％</w:t>
            </w:r>
          </w:p>
          <w:p w14:paraId="25EB857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３．１２７％</w:t>
            </w:r>
          </w:p>
          <w:p w14:paraId="576CAF53"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３．２９２％</w:t>
            </w:r>
          </w:p>
          <w:p w14:paraId="7F8EF5B7"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３．４２３％</w:t>
            </w:r>
          </w:p>
          <w:p w14:paraId="2A756345"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３．５７１％</w:t>
            </w:r>
          </w:p>
          <w:p w14:paraId="746E1638"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３．７１９％</w:t>
            </w:r>
          </w:p>
          <w:p w14:paraId="3E575F79"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３．８６８％</w:t>
            </w:r>
          </w:p>
          <w:p w14:paraId="38F68BFC"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４．０１６％</w:t>
            </w:r>
          </w:p>
          <w:p w14:paraId="65651305"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４．１６４％</w:t>
            </w:r>
          </w:p>
          <w:p w14:paraId="719783CD" w14:textId="77777777" w:rsidR="009C08D5" w:rsidRPr="009C08D5" w:rsidRDefault="009C08D5" w:rsidP="009C08D5">
            <w:pPr>
              <w:jc w:val="center"/>
              <w:rPr>
                <w:rFonts w:ascii="ＭＳ 明朝" w:hAnsi="ＭＳ 明朝"/>
                <w:spacing w:val="10"/>
                <w:szCs w:val="21"/>
              </w:rPr>
            </w:pPr>
            <w:r w:rsidRPr="009C08D5">
              <w:rPr>
                <w:rFonts w:ascii="ＭＳ 明朝" w:hAnsi="ＭＳ 明朝" w:hint="eastAsia"/>
                <w:spacing w:val="10"/>
                <w:szCs w:val="21"/>
              </w:rPr>
              <w:t>４．３１２％</w:t>
            </w:r>
          </w:p>
        </w:tc>
      </w:tr>
    </w:tbl>
    <w:p w14:paraId="3CA9F830" w14:textId="77777777" w:rsidR="009C08D5" w:rsidRPr="009C08D5" w:rsidRDefault="009C08D5" w:rsidP="009C08D5">
      <w:pPr>
        <w:rPr>
          <w:rFonts w:ascii="ＭＳ 明朝" w:hAnsi="ＭＳ 明朝"/>
          <w:spacing w:val="10"/>
          <w:szCs w:val="21"/>
        </w:rPr>
      </w:pPr>
    </w:p>
    <w:p w14:paraId="5FA32765" w14:textId="77777777" w:rsidR="009C08D5" w:rsidRDefault="009C08D5" w:rsidP="009C08D5">
      <w:pPr>
        <w:rPr>
          <w:spacing w:val="10"/>
          <w:szCs w:val="21"/>
        </w:rPr>
      </w:pPr>
      <w:r w:rsidRPr="009C08D5">
        <w:rPr>
          <w:rFonts w:ascii="ＭＳ 明朝" w:hAnsi="ＭＳ 明朝"/>
          <w:spacing w:val="10"/>
          <w:szCs w:val="21"/>
        </w:rPr>
        <w:br w:type="page"/>
      </w:r>
    </w:p>
    <w:p w14:paraId="112B455B" w14:textId="77777777" w:rsidR="00031C5D" w:rsidRPr="00031C5D" w:rsidRDefault="00031C5D" w:rsidP="00031C5D">
      <w:pPr>
        <w:framePr w:hSpace="142" w:wrap="around" w:vAnchor="page" w:hAnchor="margin" w:y="1578"/>
        <w:wordWrap w:val="0"/>
        <w:jc w:val="right"/>
        <w:rPr>
          <w:rFonts w:ascii="ＭＳ ゴシック" w:eastAsia="ＭＳ ゴシック" w:hAnsi="ＭＳ ゴシック"/>
          <w:spacing w:val="10"/>
          <w:szCs w:val="21"/>
        </w:rPr>
      </w:pPr>
      <w:r w:rsidRPr="00031C5D">
        <w:rPr>
          <w:rFonts w:ascii="ＭＳ ゴシック" w:eastAsia="ＭＳ ゴシック" w:hAnsi="ＭＳ ゴシック" w:hint="eastAsia"/>
          <w:spacing w:val="10"/>
          <w:szCs w:val="21"/>
        </w:rPr>
        <w:t>別表第６</w:t>
      </w:r>
    </w:p>
    <w:p w14:paraId="44106A9B" w14:textId="77777777" w:rsidR="00031C5D" w:rsidRPr="00031C5D" w:rsidRDefault="00031C5D" w:rsidP="00031C5D">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海外投資保険</w:t>
      </w:r>
    </w:p>
    <w:p w14:paraId="44D69F24" w14:textId="77777777" w:rsidR="00031C5D" w:rsidRPr="00031C5D" w:rsidRDefault="00031C5D" w:rsidP="00031C5D">
      <w:pPr>
        <w:framePr w:hSpace="142" w:wrap="around" w:vAnchor="page" w:hAnchor="margin" w:y="1578"/>
        <w:rPr>
          <w:rFonts w:ascii="ＭＳ 明朝" w:hAnsi="ＭＳ 明朝"/>
          <w:spacing w:val="10"/>
          <w:szCs w:val="21"/>
        </w:rPr>
      </w:pPr>
    </w:p>
    <w:p w14:paraId="78A3F1F4" w14:textId="77777777" w:rsidR="00031C5D" w:rsidRPr="00031C5D" w:rsidRDefault="00031C5D" w:rsidP="00031C5D">
      <w:pPr>
        <w:framePr w:hSpace="142" w:wrap="around" w:vAnchor="page" w:hAnchor="margin" w:y="1578"/>
        <w:ind w:firstLineChars="100" w:firstLine="234"/>
        <w:rPr>
          <w:rFonts w:ascii="ＭＳ 明朝" w:hAnsi="ＭＳ 明朝"/>
          <w:spacing w:val="10"/>
          <w:szCs w:val="21"/>
        </w:rPr>
      </w:pPr>
      <w:r w:rsidRPr="00031C5D">
        <w:rPr>
          <w:rFonts w:ascii="ＭＳ 明朝" w:hAnsi="ＭＳ 明朝" w:hint="eastAsia"/>
          <w:spacing w:val="10"/>
          <w:szCs w:val="21"/>
        </w:rPr>
        <w:t>基本保険料率（年率）は、次のとおりとする。</w:t>
      </w:r>
    </w:p>
    <w:p w14:paraId="44862197" w14:textId="77777777" w:rsidR="00031C5D" w:rsidRPr="00031C5D" w:rsidRDefault="00031C5D" w:rsidP="00031C5D">
      <w:pPr>
        <w:framePr w:hSpace="142" w:wrap="around" w:vAnchor="page" w:hAnchor="margin" w:y="1578"/>
        <w:jc w:val="right"/>
        <w:rPr>
          <w:rFonts w:ascii="ＭＳ 明朝" w:hAnsi="ＭＳ 明朝"/>
          <w:spacing w:val="10"/>
          <w:szCs w:val="21"/>
        </w:rPr>
      </w:pPr>
      <w:r w:rsidRPr="00031C5D">
        <w:rPr>
          <w:rFonts w:ascii="ＭＳ 明朝" w:hAnsi="ＭＳ 明朝" w:hint="eastAsia"/>
          <w:spacing w:val="10"/>
          <w:szCs w:val="21"/>
        </w:rPr>
        <w:t>（保険金額当たりの基本保険料率）</w:t>
      </w:r>
    </w:p>
    <w:tbl>
      <w:tblPr>
        <w:tblStyle w:val="a3"/>
        <w:tblW w:w="8912" w:type="dxa"/>
        <w:tblInd w:w="108" w:type="dxa"/>
        <w:tblLayout w:type="fixed"/>
        <w:tblLook w:val="01E0" w:firstRow="1" w:lastRow="1" w:firstColumn="1" w:lastColumn="1" w:noHBand="0" w:noVBand="0"/>
      </w:tblPr>
      <w:tblGrid>
        <w:gridCol w:w="1232"/>
        <w:gridCol w:w="960"/>
        <w:gridCol w:w="960"/>
        <w:gridCol w:w="960"/>
        <w:gridCol w:w="960"/>
        <w:gridCol w:w="960"/>
        <w:gridCol w:w="960"/>
        <w:gridCol w:w="960"/>
        <w:gridCol w:w="960"/>
      </w:tblGrid>
      <w:tr w:rsidR="00031C5D" w:rsidRPr="00031C5D" w14:paraId="321CBF37" w14:textId="77777777">
        <w:trPr>
          <w:trHeight w:val="256"/>
        </w:trPr>
        <w:tc>
          <w:tcPr>
            <w:tcW w:w="1232" w:type="dxa"/>
            <w:vAlign w:val="center"/>
          </w:tcPr>
          <w:p w14:paraId="68C372BF" w14:textId="77777777" w:rsidR="00031C5D" w:rsidRPr="00031C5D" w:rsidRDefault="00031C5D" w:rsidP="001C6B32">
            <w:pPr>
              <w:framePr w:hSpace="142" w:wrap="around" w:vAnchor="page" w:hAnchor="margin" w:y="1578"/>
              <w:rPr>
                <w:rFonts w:ascii="ＭＳ 明朝" w:hAnsi="ＭＳ 明朝"/>
                <w:spacing w:val="10"/>
                <w:szCs w:val="21"/>
              </w:rPr>
            </w:pPr>
            <w:r w:rsidRPr="00031C5D">
              <w:rPr>
                <w:rFonts w:ascii="ＭＳ 明朝" w:hAnsi="ＭＳ 明朝" w:hint="eastAsia"/>
                <w:spacing w:val="10"/>
                <w:szCs w:val="21"/>
              </w:rPr>
              <w:t>国ｶﾃｺﾞﾘｰ</w:t>
            </w:r>
          </w:p>
        </w:tc>
        <w:tc>
          <w:tcPr>
            <w:tcW w:w="960" w:type="dxa"/>
            <w:vAlign w:val="center"/>
          </w:tcPr>
          <w:p w14:paraId="2D1601DF"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Ａ</w:t>
            </w:r>
          </w:p>
        </w:tc>
        <w:tc>
          <w:tcPr>
            <w:tcW w:w="960" w:type="dxa"/>
            <w:vAlign w:val="center"/>
          </w:tcPr>
          <w:p w14:paraId="4052A4D9"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Ｂ</w:t>
            </w:r>
          </w:p>
        </w:tc>
        <w:tc>
          <w:tcPr>
            <w:tcW w:w="960" w:type="dxa"/>
            <w:vAlign w:val="center"/>
          </w:tcPr>
          <w:p w14:paraId="3D8AF4B2"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Ｃ</w:t>
            </w:r>
          </w:p>
        </w:tc>
        <w:tc>
          <w:tcPr>
            <w:tcW w:w="960" w:type="dxa"/>
            <w:vAlign w:val="center"/>
          </w:tcPr>
          <w:p w14:paraId="16DA1EAB"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Ｄ</w:t>
            </w:r>
          </w:p>
        </w:tc>
        <w:tc>
          <w:tcPr>
            <w:tcW w:w="960" w:type="dxa"/>
            <w:vAlign w:val="center"/>
          </w:tcPr>
          <w:p w14:paraId="48D73CF8"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Ｅ</w:t>
            </w:r>
          </w:p>
        </w:tc>
        <w:tc>
          <w:tcPr>
            <w:tcW w:w="960" w:type="dxa"/>
            <w:vAlign w:val="center"/>
          </w:tcPr>
          <w:p w14:paraId="044ACE70"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Ｆ</w:t>
            </w:r>
          </w:p>
        </w:tc>
        <w:tc>
          <w:tcPr>
            <w:tcW w:w="960" w:type="dxa"/>
            <w:vAlign w:val="center"/>
          </w:tcPr>
          <w:p w14:paraId="44DE5815"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Ｇ</w:t>
            </w:r>
          </w:p>
        </w:tc>
        <w:tc>
          <w:tcPr>
            <w:tcW w:w="960" w:type="dxa"/>
            <w:vAlign w:val="center"/>
          </w:tcPr>
          <w:p w14:paraId="20E5FCB7"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Ｈ</w:t>
            </w:r>
          </w:p>
        </w:tc>
      </w:tr>
      <w:tr w:rsidR="00031C5D" w:rsidRPr="00031C5D" w14:paraId="26EA25CC" w14:textId="77777777">
        <w:trPr>
          <w:trHeight w:val="374"/>
        </w:trPr>
        <w:tc>
          <w:tcPr>
            <w:tcW w:w="1232" w:type="dxa"/>
            <w:vAlign w:val="center"/>
          </w:tcPr>
          <w:p w14:paraId="13E06671"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非償還型</w:t>
            </w:r>
          </w:p>
        </w:tc>
        <w:tc>
          <w:tcPr>
            <w:tcW w:w="960" w:type="dxa"/>
            <w:vAlign w:val="center"/>
          </w:tcPr>
          <w:p w14:paraId="22C6BF24"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0.249％</w:t>
            </w:r>
          </w:p>
        </w:tc>
        <w:tc>
          <w:tcPr>
            <w:tcW w:w="960" w:type="dxa"/>
            <w:vAlign w:val="center"/>
          </w:tcPr>
          <w:p w14:paraId="3D9F837F"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0.310％</w:t>
            </w:r>
          </w:p>
        </w:tc>
        <w:tc>
          <w:tcPr>
            <w:tcW w:w="960" w:type="dxa"/>
            <w:vAlign w:val="center"/>
          </w:tcPr>
          <w:p w14:paraId="2B847A8D"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0.370％</w:t>
            </w:r>
          </w:p>
        </w:tc>
        <w:tc>
          <w:tcPr>
            <w:tcW w:w="960" w:type="dxa"/>
            <w:vAlign w:val="center"/>
          </w:tcPr>
          <w:p w14:paraId="145E3DC8"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0.430％</w:t>
            </w:r>
          </w:p>
        </w:tc>
        <w:tc>
          <w:tcPr>
            <w:tcW w:w="960" w:type="dxa"/>
            <w:vAlign w:val="center"/>
          </w:tcPr>
          <w:p w14:paraId="7E74CADD"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0.520％</w:t>
            </w:r>
          </w:p>
        </w:tc>
        <w:tc>
          <w:tcPr>
            <w:tcW w:w="960" w:type="dxa"/>
            <w:vAlign w:val="center"/>
          </w:tcPr>
          <w:p w14:paraId="61977CBD"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0.602％</w:t>
            </w:r>
          </w:p>
        </w:tc>
        <w:tc>
          <w:tcPr>
            <w:tcW w:w="960" w:type="dxa"/>
            <w:vAlign w:val="center"/>
          </w:tcPr>
          <w:p w14:paraId="0B9953A0"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0.679％</w:t>
            </w:r>
          </w:p>
        </w:tc>
        <w:tc>
          <w:tcPr>
            <w:tcW w:w="960" w:type="dxa"/>
            <w:vAlign w:val="center"/>
          </w:tcPr>
          <w:p w14:paraId="1429E95C"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0.882％</w:t>
            </w:r>
          </w:p>
        </w:tc>
      </w:tr>
      <w:tr w:rsidR="00031C5D" w:rsidRPr="00031C5D" w14:paraId="57FB0591" w14:textId="77777777">
        <w:trPr>
          <w:trHeight w:val="363"/>
        </w:trPr>
        <w:tc>
          <w:tcPr>
            <w:tcW w:w="1232" w:type="dxa"/>
            <w:vAlign w:val="center"/>
          </w:tcPr>
          <w:p w14:paraId="7FB8BF7F"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混 合 型</w:t>
            </w:r>
          </w:p>
        </w:tc>
        <w:tc>
          <w:tcPr>
            <w:tcW w:w="960" w:type="dxa"/>
            <w:vAlign w:val="center"/>
          </w:tcPr>
          <w:p w14:paraId="6D977AC6"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0.289％</w:t>
            </w:r>
          </w:p>
        </w:tc>
        <w:tc>
          <w:tcPr>
            <w:tcW w:w="960" w:type="dxa"/>
            <w:vAlign w:val="center"/>
          </w:tcPr>
          <w:p w14:paraId="674DDFB6"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0.358％</w:t>
            </w:r>
          </w:p>
        </w:tc>
        <w:tc>
          <w:tcPr>
            <w:tcW w:w="960" w:type="dxa"/>
            <w:vAlign w:val="center"/>
          </w:tcPr>
          <w:p w14:paraId="318C249B"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0.412％</w:t>
            </w:r>
          </w:p>
        </w:tc>
        <w:tc>
          <w:tcPr>
            <w:tcW w:w="960" w:type="dxa"/>
            <w:vAlign w:val="center"/>
          </w:tcPr>
          <w:p w14:paraId="68651FD4"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0.490％</w:t>
            </w:r>
          </w:p>
        </w:tc>
        <w:tc>
          <w:tcPr>
            <w:tcW w:w="960" w:type="dxa"/>
            <w:vAlign w:val="center"/>
          </w:tcPr>
          <w:p w14:paraId="0A82F9D6"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0.588％</w:t>
            </w:r>
          </w:p>
        </w:tc>
        <w:tc>
          <w:tcPr>
            <w:tcW w:w="960" w:type="dxa"/>
            <w:vAlign w:val="center"/>
          </w:tcPr>
          <w:p w14:paraId="5DB736D8"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0.828％</w:t>
            </w:r>
          </w:p>
        </w:tc>
        <w:tc>
          <w:tcPr>
            <w:tcW w:w="960" w:type="dxa"/>
            <w:vAlign w:val="center"/>
          </w:tcPr>
          <w:p w14:paraId="58BFEDD6"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0.941％</w:t>
            </w:r>
          </w:p>
        </w:tc>
        <w:tc>
          <w:tcPr>
            <w:tcW w:w="960" w:type="dxa"/>
            <w:vAlign w:val="center"/>
          </w:tcPr>
          <w:p w14:paraId="5613FDC3"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1.210％</w:t>
            </w:r>
          </w:p>
        </w:tc>
      </w:tr>
      <w:tr w:rsidR="00031C5D" w:rsidRPr="00031C5D" w14:paraId="064BAE4B" w14:textId="77777777">
        <w:trPr>
          <w:trHeight w:val="366"/>
        </w:trPr>
        <w:tc>
          <w:tcPr>
            <w:tcW w:w="1232" w:type="dxa"/>
            <w:vAlign w:val="center"/>
          </w:tcPr>
          <w:p w14:paraId="541182D0"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償 還 型</w:t>
            </w:r>
          </w:p>
        </w:tc>
        <w:tc>
          <w:tcPr>
            <w:tcW w:w="960" w:type="dxa"/>
            <w:vAlign w:val="center"/>
          </w:tcPr>
          <w:p w14:paraId="3ED4380F"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0.360％</w:t>
            </w:r>
          </w:p>
        </w:tc>
        <w:tc>
          <w:tcPr>
            <w:tcW w:w="960" w:type="dxa"/>
            <w:vAlign w:val="center"/>
          </w:tcPr>
          <w:p w14:paraId="6E7770C3"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0.420％</w:t>
            </w:r>
          </w:p>
        </w:tc>
        <w:tc>
          <w:tcPr>
            <w:tcW w:w="960" w:type="dxa"/>
            <w:vAlign w:val="center"/>
          </w:tcPr>
          <w:p w14:paraId="772DD675"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0.498％</w:t>
            </w:r>
          </w:p>
        </w:tc>
        <w:tc>
          <w:tcPr>
            <w:tcW w:w="960" w:type="dxa"/>
            <w:vAlign w:val="center"/>
          </w:tcPr>
          <w:p w14:paraId="34893CD1"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0.600％</w:t>
            </w:r>
          </w:p>
        </w:tc>
        <w:tc>
          <w:tcPr>
            <w:tcW w:w="960" w:type="dxa"/>
            <w:vAlign w:val="center"/>
          </w:tcPr>
          <w:p w14:paraId="0FEEF093"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0.720％</w:t>
            </w:r>
          </w:p>
        </w:tc>
        <w:tc>
          <w:tcPr>
            <w:tcW w:w="960" w:type="dxa"/>
            <w:vAlign w:val="center"/>
          </w:tcPr>
          <w:p w14:paraId="5C8FF84A"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0.828％</w:t>
            </w:r>
          </w:p>
        </w:tc>
        <w:tc>
          <w:tcPr>
            <w:tcW w:w="960" w:type="dxa"/>
            <w:vAlign w:val="center"/>
          </w:tcPr>
          <w:p w14:paraId="1A351443"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0.942％</w:t>
            </w:r>
          </w:p>
        </w:tc>
        <w:tc>
          <w:tcPr>
            <w:tcW w:w="960" w:type="dxa"/>
            <w:vAlign w:val="center"/>
          </w:tcPr>
          <w:p w14:paraId="01571EF8" w14:textId="77777777" w:rsidR="00031C5D" w:rsidRPr="00031C5D" w:rsidRDefault="00031C5D" w:rsidP="001C6B32">
            <w:pPr>
              <w:framePr w:hSpace="142" w:wrap="around" w:vAnchor="page" w:hAnchor="margin" w:y="1578"/>
              <w:jc w:val="center"/>
              <w:rPr>
                <w:rFonts w:ascii="ＭＳ 明朝" w:hAnsi="ＭＳ 明朝"/>
                <w:spacing w:val="10"/>
                <w:szCs w:val="21"/>
              </w:rPr>
            </w:pPr>
            <w:r w:rsidRPr="00031C5D">
              <w:rPr>
                <w:rFonts w:ascii="ＭＳ 明朝" w:hAnsi="ＭＳ 明朝" w:hint="eastAsia"/>
                <w:spacing w:val="10"/>
                <w:szCs w:val="21"/>
              </w:rPr>
              <w:t>1.212％</w:t>
            </w:r>
          </w:p>
        </w:tc>
      </w:tr>
    </w:tbl>
    <w:p w14:paraId="206A2E71" w14:textId="77777777" w:rsidR="00031C5D" w:rsidRPr="00031C5D" w:rsidRDefault="00031C5D" w:rsidP="00031C5D">
      <w:pPr>
        <w:framePr w:hSpace="142" w:wrap="around" w:vAnchor="page" w:hAnchor="margin" w:y="1578"/>
        <w:ind w:left="936" w:hangingChars="400" w:hanging="936"/>
        <w:rPr>
          <w:rFonts w:ascii="ＭＳ 明朝" w:hAnsi="ＭＳ 明朝"/>
          <w:spacing w:val="10"/>
          <w:szCs w:val="21"/>
        </w:rPr>
      </w:pPr>
      <w:r w:rsidRPr="00031C5D">
        <w:rPr>
          <w:rFonts w:ascii="ＭＳ 明朝" w:hAnsi="ＭＳ 明朝" w:hint="eastAsia"/>
          <w:spacing w:val="10"/>
          <w:szCs w:val="21"/>
        </w:rPr>
        <w:t>（注）１　非償還型とは、株式約款のうち元本のみを対象とする保険契約又は不動産約款による保険契約をいう。</w:t>
      </w:r>
    </w:p>
    <w:p w14:paraId="2484770F" w14:textId="77777777" w:rsidR="00031C5D" w:rsidRPr="00031C5D" w:rsidRDefault="00031C5D" w:rsidP="00031C5D">
      <w:pPr>
        <w:framePr w:hSpace="142" w:wrap="around" w:vAnchor="page" w:hAnchor="margin" w:y="1578"/>
        <w:ind w:leftChars="315" w:left="1123" w:hangingChars="192" w:hanging="449"/>
        <w:rPr>
          <w:rFonts w:ascii="ＭＳ 明朝" w:hAnsi="ＭＳ 明朝"/>
          <w:spacing w:val="10"/>
          <w:szCs w:val="21"/>
        </w:rPr>
      </w:pPr>
      <w:r w:rsidRPr="00031C5D">
        <w:rPr>
          <w:rFonts w:ascii="ＭＳ 明朝" w:hAnsi="ＭＳ 明朝" w:hint="eastAsia"/>
          <w:spacing w:val="10"/>
          <w:szCs w:val="21"/>
        </w:rPr>
        <w:t>２  混合型とは、株式約款のうち元本及び配当金等を対象とする保険契約をいう。</w:t>
      </w:r>
    </w:p>
    <w:p w14:paraId="08D83203" w14:textId="77777777" w:rsidR="00031C5D" w:rsidRPr="00031C5D" w:rsidRDefault="00031C5D" w:rsidP="00031C5D">
      <w:pPr>
        <w:framePr w:hSpace="142" w:wrap="around" w:vAnchor="page" w:hAnchor="margin" w:y="1578"/>
        <w:ind w:leftChars="315" w:left="1123" w:hangingChars="192" w:hanging="449"/>
        <w:rPr>
          <w:rFonts w:ascii="ＭＳ 明朝" w:hAnsi="ＭＳ 明朝"/>
          <w:spacing w:val="10"/>
          <w:szCs w:val="21"/>
        </w:rPr>
      </w:pPr>
      <w:r w:rsidRPr="00031C5D">
        <w:rPr>
          <w:rFonts w:ascii="ＭＳ 明朝" w:hAnsi="ＭＳ 明朝" w:hint="eastAsia"/>
          <w:spacing w:val="10"/>
          <w:szCs w:val="21"/>
        </w:rPr>
        <w:t>３  償還型とは、株式約款のうち配当金等のみを対象とする保険契約をいう。</w:t>
      </w:r>
    </w:p>
    <w:p w14:paraId="690357B8" w14:textId="77777777" w:rsidR="00D66A7F" w:rsidRPr="00D66A7F" w:rsidRDefault="00031C5D" w:rsidP="00D66A7F">
      <w:pPr>
        <w:spacing w:line="340" w:lineRule="exact"/>
        <w:jc w:val="right"/>
        <w:rPr>
          <w:rFonts w:ascii="ＭＳ ゴシック" w:eastAsia="ＭＳ ゴシック" w:hAnsi="ＭＳ ゴシック"/>
          <w:spacing w:val="10"/>
          <w:szCs w:val="21"/>
        </w:rPr>
      </w:pPr>
      <w:r w:rsidRPr="00014561">
        <w:rPr>
          <w:spacing w:val="10"/>
          <w:szCs w:val="21"/>
        </w:rPr>
        <w:br w:type="page"/>
      </w:r>
      <w:r w:rsidR="00D66A7F" w:rsidRPr="00D66A7F">
        <w:rPr>
          <w:rFonts w:ascii="ＭＳ ゴシック" w:eastAsia="ＭＳ ゴシック" w:hAnsi="ＭＳ ゴシック" w:hint="eastAsia"/>
          <w:spacing w:val="10"/>
          <w:szCs w:val="21"/>
        </w:rPr>
        <w:lastRenderedPageBreak/>
        <w:t>別表第７</w:t>
      </w:r>
    </w:p>
    <w:p w14:paraId="40491FFF" w14:textId="77777777" w:rsidR="00D66A7F" w:rsidRPr="00014561" w:rsidRDefault="00D66A7F" w:rsidP="00D66A7F">
      <w:pPr>
        <w:spacing w:line="340" w:lineRule="exact"/>
        <w:jc w:val="center"/>
        <w:rPr>
          <w:spacing w:val="10"/>
          <w:szCs w:val="21"/>
        </w:rPr>
      </w:pPr>
      <w:r w:rsidRPr="00014561">
        <w:rPr>
          <w:rFonts w:hint="eastAsia"/>
          <w:spacing w:val="10"/>
          <w:szCs w:val="21"/>
        </w:rPr>
        <w:t>海外事業資金貸付保険（一括前払い方式）</w:t>
      </w:r>
      <w:r w:rsidRPr="00014561">
        <w:rPr>
          <w:rFonts w:hint="eastAsia"/>
          <w:spacing w:val="10"/>
          <w:szCs w:val="21"/>
        </w:rPr>
        <w:t xml:space="preserve">  </w:t>
      </w:r>
      <w:r w:rsidRPr="00014561">
        <w:rPr>
          <w:rFonts w:hint="eastAsia"/>
          <w:spacing w:val="10"/>
          <w:szCs w:val="21"/>
        </w:rPr>
        <w:t>金利を付保しない場合</w:t>
      </w:r>
    </w:p>
    <w:p w14:paraId="505D5C3E" w14:textId="77777777" w:rsidR="00D66A7F" w:rsidRPr="00014561" w:rsidRDefault="00D66A7F" w:rsidP="00D66A7F">
      <w:pPr>
        <w:spacing w:line="340" w:lineRule="exact"/>
        <w:jc w:val="right"/>
        <w:rPr>
          <w:spacing w:val="10"/>
          <w:szCs w:val="21"/>
        </w:rPr>
      </w:pPr>
      <w:r w:rsidRPr="00014561">
        <w:rPr>
          <w:spacing w:val="10"/>
          <w:szCs w:val="21"/>
        </w:rPr>
        <w:t xml:space="preserve">                </w:t>
      </w:r>
      <w:r w:rsidRPr="00014561">
        <w:rPr>
          <w:rFonts w:hint="eastAsia"/>
          <w:spacing w:val="10"/>
          <w:szCs w:val="21"/>
        </w:rPr>
        <w:t xml:space="preserve">  </w:t>
      </w:r>
      <w:r w:rsidRPr="00014561">
        <w:rPr>
          <w:spacing w:val="10"/>
          <w:szCs w:val="21"/>
        </w:rPr>
        <w:t xml:space="preserve">         </w:t>
      </w:r>
      <w:r w:rsidRPr="00014561">
        <w:rPr>
          <w:rFonts w:hint="eastAsia"/>
          <w:spacing w:val="10"/>
          <w:szCs w:val="21"/>
        </w:rPr>
        <w:t>（貸付元本に付保率を乗じて得た額当たりの保険料率）</w:t>
      </w:r>
    </w:p>
    <w:tbl>
      <w:tblPr>
        <w:tblW w:w="940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824"/>
        <w:gridCol w:w="1792"/>
        <w:gridCol w:w="1792"/>
      </w:tblGrid>
      <w:tr w:rsidR="00D66A7F" w:rsidRPr="00014561" w14:paraId="6CDDF978" w14:textId="77777777">
        <w:trPr>
          <w:cantSplit/>
          <w:trHeight w:val="322"/>
        </w:trPr>
        <w:tc>
          <w:tcPr>
            <w:tcW w:w="5824" w:type="dxa"/>
            <w:tcBorders>
              <w:top w:val="single" w:sz="6" w:space="0" w:color="000000"/>
              <w:left w:val="single" w:sz="6" w:space="0" w:color="000000"/>
              <w:bottom w:val="single" w:sz="4" w:space="0" w:color="auto"/>
              <w:right w:val="single" w:sz="6" w:space="0" w:color="000000"/>
            </w:tcBorders>
            <w:vAlign w:val="center"/>
          </w:tcPr>
          <w:p w14:paraId="28A891DD" w14:textId="77777777" w:rsidR="00D66A7F" w:rsidRPr="00014561" w:rsidRDefault="00D66A7F" w:rsidP="00D66A7F">
            <w:pPr>
              <w:spacing w:line="340" w:lineRule="exact"/>
              <w:rPr>
                <w:spacing w:val="10"/>
                <w:szCs w:val="21"/>
              </w:rPr>
            </w:pPr>
            <w:r w:rsidRPr="00014561">
              <w:rPr>
                <w:rFonts w:hint="eastAsia"/>
                <w:spacing w:val="10"/>
                <w:szCs w:val="21"/>
              </w:rPr>
              <w:t>第１回償還期限の６月前から最終償還期限までの期間</w:t>
            </w:r>
          </w:p>
        </w:tc>
        <w:tc>
          <w:tcPr>
            <w:tcW w:w="1792" w:type="dxa"/>
            <w:tcBorders>
              <w:top w:val="single" w:sz="6" w:space="0" w:color="000000"/>
              <w:left w:val="single" w:sz="6" w:space="0" w:color="000000"/>
              <w:bottom w:val="single" w:sz="4" w:space="0" w:color="auto"/>
              <w:right w:val="single" w:sz="6" w:space="0" w:color="000000"/>
            </w:tcBorders>
            <w:vAlign w:val="center"/>
          </w:tcPr>
          <w:p w14:paraId="65F08EDE" w14:textId="77777777" w:rsidR="00D66A7F" w:rsidRPr="00014561" w:rsidRDefault="00D66A7F" w:rsidP="00D66A7F">
            <w:pPr>
              <w:spacing w:line="340" w:lineRule="exact"/>
              <w:jc w:val="center"/>
              <w:rPr>
                <w:spacing w:val="10"/>
                <w:szCs w:val="21"/>
              </w:rPr>
            </w:pPr>
            <w:r w:rsidRPr="00014561">
              <w:rPr>
                <w:rFonts w:hint="eastAsia"/>
                <w:spacing w:val="10"/>
                <w:szCs w:val="21"/>
              </w:rPr>
              <w:t>非常事由</w:t>
            </w:r>
          </w:p>
        </w:tc>
        <w:tc>
          <w:tcPr>
            <w:tcW w:w="1792" w:type="dxa"/>
            <w:tcBorders>
              <w:top w:val="single" w:sz="6" w:space="0" w:color="000000"/>
              <w:left w:val="single" w:sz="6" w:space="0" w:color="000000"/>
              <w:bottom w:val="single" w:sz="4" w:space="0" w:color="auto"/>
              <w:right w:val="single" w:sz="6" w:space="0" w:color="000000"/>
            </w:tcBorders>
            <w:vAlign w:val="center"/>
          </w:tcPr>
          <w:p w14:paraId="58A5D4B5" w14:textId="77777777" w:rsidR="00D66A7F" w:rsidRPr="00014561" w:rsidRDefault="00D66A7F" w:rsidP="00D66A7F">
            <w:pPr>
              <w:spacing w:line="340" w:lineRule="exact"/>
              <w:jc w:val="center"/>
              <w:rPr>
                <w:spacing w:val="10"/>
                <w:szCs w:val="21"/>
              </w:rPr>
            </w:pPr>
            <w:r w:rsidRPr="00014561">
              <w:rPr>
                <w:rFonts w:hint="eastAsia"/>
                <w:spacing w:val="10"/>
                <w:szCs w:val="21"/>
              </w:rPr>
              <w:t>信用事由</w:t>
            </w:r>
          </w:p>
        </w:tc>
      </w:tr>
      <w:tr w:rsidR="00D66A7F" w:rsidRPr="00014561" w14:paraId="5D90A3D0" w14:textId="77777777">
        <w:trPr>
          <w:cantSplit/>
          <w:trHeight w:val="6670"/>
        </w:trPr>
        <w:tc>
          <w:tcPr>
            <w:tcW w:w="5824" w:type="dxa"/>
            <w:tcBorders>
              <w:top w:val="single" w:sz="4" w:space="0" w:color="auto"/>
              <w:left w:val="single" w:sz="6" w:space="0" w:color="000000"/>
              <w:bottom w:val="single" w:sz="4" w:space="0" w:color="auto"/>
              <w:right w:val="single" w:sz="6" w:space="0" w:color="000000"/>
            </w:tcBorders>
          </w:tcPr>
          <w:p w14:paraId="1AB86902" w14:textId="77777777" w:rsidR="00D66A7F" w:rsidRPr="00014561" w:rsidRDefault="00D66A7F" w:rsidP="00A35F08">
            <w:pPr>
              <w:spacing w:line="340" w:lineRule="exact"/>
              <w:ind w:leftChars="865" w:left="1852"/>
              <w:rPr>
                <w:spacing w:val="10"/>
                <w:szCs w:val="21"/>
              </w:rPr>
            </w:pPr>
            <w:r w:rsidRPr="00014561">
              <w:rPr>
                <w:rFonts w:hint="eastAsia"/>
                <w:spacing w:val="10"/>
                <w:szCs w:val="21"/>
              </w:rPr>
              <w:t>１年以内のもの</w:t>
            </w:r>
          </w:p>
          <w:p w14:paraId="2FA1214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１年を超え１年６月以内のもの</w:t>
            </w:r>
          </w:p>
          <w:p w14:paraId="5387944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１年６月を超え２年以内のもの</w:t>
            </w:r>
          </w:p>
          <w:p w14:paraId="1350A464"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２年を超え２年６月以内のもの</w:t>
            </w:r>
          </w:p>
          <w:p w14:paraId="17BF4B13"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２年６月を超え３年以内のもの</w:t>
            </w:r>
          </w:p>
          <w:p w14:paraId="20AFDAF7"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３年を超え３年６月以内のもの</w:t>
            </w:r>
          </w:p>
          <w:p w14:paraId="156FFF03"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３年６月を超え４年以内のもの</w:t>
            </w:r>
          </w:p>
          <w:p w14:paraId="0496E24C"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４年を超え４年６月以内のもの</w:t>
            </w:r>
          </w:p>
          <w:p w14:paraId="2B7426AC"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４年６月を超え５年以内のもの</w:t>
            </w:r>
          </w:p>
          <w:p w14:paraId="21FC5CA4"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５年を超え５年６月以内のもの</w:t>
            </w:r>
          </w:p>
          <w:p w14:paraId="697AD658"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５年６月を超え６年以内のもの</w:t>
            </w:r>
          </w:p>
          <w:p w14:paraId="287DD4D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６年を超え６年６月以内のもの</w:t>
            </w:r>
          </w:p>
          <w:p w14:paraId="7E5B4B5D"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６年６月を超え７年以内のもの</w:t>
            </w:r>
          </w:p>
          <w:p w14:paraId="0F673A61"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７年を超え７年６月以内のもの</w:t>
            </w:r>
          </w:p>
          <w:p w14:paraId="06375E01"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７年６月を超え８年以内のもの</w:t>
            </w:r>
          </w:p>
          <w:p w14:paraId="151DF9C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８年を超え８年６月以内のもの</w:t>
            </w:r>
          </w:p>
          <w:p w14:paraId="3A03D741"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８年６月を超え９年以内のもの</w:t>
            </w:r>
          </w:p>
          <w:p w14:paraId="4065A68A"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９年を超え９年６月以内のもの</w:t>
            </w:r>
          </w:p>
          <w:p w14:paraId="16B2D261" w14:textId="77777777" w:rsidR="00D66A7F" w:rsidRPr="001C6B32" w:rsidRDefault="00D66A7F" w:rsidP="00A35F08">
            <w:pPr>
              <w:spacing w:line="340" w:lineRule="exact"/>
              <w:ind w:leftChars="28" w:left="60"/>
              <w:rPr>
                <w:rFonts w:ascii="ＭＳ 明朝" w:hAnsi="ＭＳ 明朝"/>
                <w:spacing w:val="10"/>
                <w:szCs w:val="21"/>
              </w:rPr>
            </w:pPr>
            <w:r w:rsidRPr="00014561">
              <w:rPr>
                <w:rFonts w:hint="eastAsia"/>
                <w:spacing w:val="10"/>
                <w:szCs w:val="21"/>
              </w:rPr>
              <w:t>９年６月を超え</w:t>
            </w:r>
            <w:r w:rsidRPr="001C6B32">
              <w:rPr>
                <w:rFonts w:ascii="ＭＳ 明朝" w:hAnsi="ＭＳ 明朝"/>
                <w:spacing w:val="10"/>
                <w:szCs w:val="21"/>
              </w:rPr>
              <w:t>10</w:t>
            </w:r>
            <w:r w:rsidRPr="001C6B32">
              <w:rPr>
                <w:rFonts w:ascii="ＭＳ 明朝" w:hAnsi="ＭＳ 明朝" w:hint="eastAsia"/>
                <w:spacing w:val="10"/>
                <w:szCs w:val="21"/>
              </w:rPr>
              <w:t>年以内のもの</w:t>
            </w:r>
          </w:p>
          <w:p w14:paraId="653D8956"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年を超え</w:t>
            </w:r>
            <w:r w:rsidRPr="001C6B32">
              <w:rPr>
                <w:rFonts w:ascii="ＭＳ 明朝" w:hAnsi="ＭＳ 明朝"/>
                <w:spacing w:val="10"/>
                <w:szCs w:val="21"/>
              </w:rPr>
              <w:t>10</w:t>
            </w:r>
            <w:r w:rsidRPr="001C6B32">
              <w:rPr>
                <w:rFonts w:ascii="ＭＳ 明朝" w:hAnsi="ＭＳ 明朝" w:hint="eastAsia"/>
                <w:spacing w:val="10"/>
                <w:szCs w:val="21"/>
              </w:rPr>
              <w:t>年６月以内のもの</w:t>
            </w:r>
          </w:p>
          <w:p w14:paraId="04CA87A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年６月を超え</w:t>
            </w:r>
            <w:r w:rsidRPr="001C6B32">
              <w:rPr>
                <w:rFonts w:ascii="ＭＳ 明朝" w:hAnsi="ＭＳ 明朝"/>
                <w:spacing w:val="10"/>
                <w:szCs w:val="21"/>
              </w:rPr>
              <w:t>11</w:t>
            </w:r>
            <w:r w:rsidRPr="001C6B32">
              <w:rPr>
                <w:rFonts w:ascii="ＭＳ 明朝" w:hAnsi="ＭＳ 明朝" w:hint="eastAsia"/>
                <w:spacing w:val="10"/>
                <w:szCs w:val="21"/>
              </w:rPr>
              <w:t>年以内のもの</w:t>
            </w:r>
          </w:p>
          <w:p w14:paraId="68C1E7BA"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年を超え</w:t>
            </w:r>
            <w:r w:rsidRPr="001C6B32">
              <w:rPr>
                <w:rFonts w:ascii="ＭＳ 明朝" w:hAnsi="ＭＳ 明朝"/>
                <w:spacing w:val="10"/>
                <w:szCs w:val="21"/>
              </w:rPr>
              <w:t>11</w:t>
            </w:r>
            <w:r w:rsidRPr="001C6B32">
              <w:rPr>
                <w:rFonts w:ascii="ＭＳ 明朝" w:hAnsi="ＭＳ 明朝" w:hint="eastAsia"/>
                <w:spacing w:val="10"/>
                <w:szCs w:val="21"/>
              </w:rPr>
              <w:t>年６月以内のもの</w:t>
            </w:r>
          </w:p>
          <w:p w14:paraId="71E3CC4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年６月を超え</w:t>
            </w:r>
            <w:r w:rsidRPr="001C6B32">
              <w:rPr>
                <w:rFonts w:ascii="ＭＳ 明朝" w:hAnsi="ＭＳ 明朝"/>
                <w:spacing w:val="10"/>
                <w:szCs w:val="21"/>
              </w:rPr>
              <w:t>12</w:t>
            </w:r>
            <w:r w:rsidRPr="001C6B32">
              <w:rPr>
                <w:rFonts w:ascii="ＭＳ 明朝" w:hAnsi="ＭＳ 明朝" w:hint="eastAsia"/>
                <w:spacing w:val="10"/>
                <w:szCs w:val="21"/>
              </w:rPr>
              <w:t>年以内のもの</w:t>
            </w:r>
          </w:p>
          <w:p w14:paraId="4B205D04"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年を超え</w:t>
            </w:r>
            <w:r w:rsidRPr="001C6B32">
              <w:rPr>
                <w:rFonts w:ascii="ＭＳ 明朝" w:hAnsi="ＭＳ 明朝"/>
                <w:spacing w:val="10"/>
                <w:szCs w:val="21"/>
              </w:rPr>
              <w:t>12</w:t>
            </w:r>
            <w:r w:rsidRPr="001C6B32">
              <w:rPr>
                <w:rFonts w:ascii="ＭＳ 明朝" w:hAnsi="ＭＳ 明朝" w:hint="eastAsia"/>
                <w:spacing w:val="10"/>
                <w:szCs w:val="21"/>
              </w:rPr>
              <w:t>年６月以内のもの</w:t>
            </w:r>
          </w:p>
          <w:p w14:paraId="339D364D"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年６月を超え</w:t>
            </w:r>
            <w:r w:rsidRPr="001C6B32">
              <w:rPr>
                <w:rFonts w:ascii="ＭＳ 明朝" w:hAnsi="ＭＳ 明朝"/>
                <w:spacing w:val="10"/>
                <w:szCs w:val="21"/>
              </w:rPr>
              <w:t>13</w:t>
            </w:r>
            <w:r w:rsidRPr="001C6B32">
              <w:rPr>
                <w:rFonts w:ascii="ＭＳ 明朝" w:hAnsi="ＭＳ 明朝" w:hint="eastAsia"/>
                <w:spacing w:val="10"/>
                <w:szCs w:val="21"/>
              </w:rPr>
              <w:t>年以内のもの</w:t>
            </w:r>
          </w:p>
          <w:p w14:paraId="3138E544"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年を超え</w:t>
            </w:r>
            <w:r w:rsidRPr="001C6B32">
              <w:rPr>
                <w:rFonts w:ascii="ＭＳ 明朝" w:hAnsi="ＭＳ 明朝"/>
                <w:spacing w:val="10"/>
                <w:szCs w:val="21"/>
              </w:rPr>
              <w:t>13</w:t>
            </w:r>
            <w:r w:rsidRPr="001C6B32">
              <w:rPr>
                <w:rFonts w:ascii="ＭＳ 明朝" w:hAnsi="ＭＳ 明朝" w:hint="eastAsia"/>
                <w:spacing w:val="10"/>
                <w:szCs w:val="21"/>
              </w:rPr>
              <w:t>年６月以内のもの</w:t>
            </w:r>
          </w:p>
          <w:p w14:paraId="6EC02B8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年６月を超え</w:t>
            </w:r>
            <w:r w:rsidRPr="001C6B32">
              <w:rPr>
                <w:rFonts w:ascii="ＭＳ 明朝" w:hAnsi="ＭＳ 明朝"/>
                <w:spacing w:val="10"/>
                <w:szCs w:val="21"/>
              </w:rPr>
              <w:t>14</w:t>
            </w:r>
            <w:r w:rsidRPr="001C6B32">
              <w:rPr>
                <w:rFonts w:ascii="ＭＳ 明朝" w:hAnsi="ＭＳ 明朝" w:hint="eastAsia"/>
                <w:spacing w:val="10"/>
                <w:szCs w:val="21"/>
              </w:rPr>
              <w:t>年以内のもの</w:t>
            </w:r>
          </w:p>
          <w:p w14:paraId="5D51F0D8"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年を超え</w:t>
            </w:r>
            <w:r w:rsidRPr="001C6B32">
              <w:rPr>
                <w:rFonts w:ascii="ＭＳ 明朝" w:hAnsi="ＭＳ 明朝"/>
                <w:spacing w:val="10"/>
                <w:szCs w:val="21"/>
              </w:rPr>
              <w:t>14</w:t>
            </w:r>
            <w:r w:rsidRPr="001C6B32">
              <w:rPr>
                <w:rFonts w:ascii="ＭＳ 明朝" w:hAnsi="ＭＳ 明朝" w:hint="eastAsia"/>
                <w:spacing w:val="10"/>
                <w:szCs w:val="21"/>
              </w:rPr>
              <w:t>年６月以内のもの</w:t>
            </w:r>
          </w:p>
          <w:p w14:paraId="2B916769"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年６月を超え</w:t>
            </w:r>
            <w:r w:rsidRPr="001C6B32">
              <w:rPr>
                <w:rFonts w:ascii="ＭＳ 明朝" w:hAnsi="ＭＳ 明朝"/>
                <w:spacing w:val="10"/>
                <w:szCs w:val="21"/>
              </w:rPr>
              <w:t>15</w:t>
            </w:r>
            <w:r w:rsidRPr="001C6B32">
              <w:rPr>
                <w:rFonts w:ascii="ＭＳ 明朝" w:hAnsi="ＭＳ 明朝" w:hint="eastAsia"/>
                <w:spacing w:val="10"/>
                <w:szCs w:val="21"/>
              </w:rPr>
              <w:t>年以内のもの</w:t>
            </w:r>
          </w:p>
          <w:p w14:paraId="0438F1ED"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年を超え</w:t>
            </w:r>
            <w:r w:rsidRPr="001C6B32">
              <w:rPr>
                <w:rFonts w:ascii="ＭＳ 明朝" w:hAnsi="ＭＳ 明朝"/>
                <w:spacing w:val="10"/>
                <w:szCs w:val="21"/>
              </w:rPr>
              <w:t>15</w:t>
            </w:r>
            <w:r w:rsidRPr="001C6B32">
              <w:rPr>
                <w:rFonts w:ascii="ＭＳ 明朝" w:hAnsi="ＭＳ 明朝" w:hint="eastAsia"/>
                <w:spacing w:val="10"/>
                <w:szCs w:val="21"/>
              </w:rPr>
              <w:t>年６月以内のもの</w:t>
            </w:r>
          </w:p>
          <w:p w14:paraId="17A5CF37"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年６月を超え</w:t>
            </w:r>
            <w:r w:rsidRPr="001C6B32">
              <w:rPr>
                <w:rFonts w:ascii="ＭＳ 明朝" w:hAnsi="ＭＳ 明朝"/>
                <w:spacing w:val="10"/>
                <w:szCs w:val="21"/>
              </w:rPr>
              <w:t>16</w:t>
            </w:r>
            <w:r w:rsidRPr="001C6B32">
              <w:rPr>
                <w:rFonts w:ascii="ＭＳ 明朝" w:hAnsi="ＭＳ 明朝" w:hint="eastAsia"/>
                <w:spacing w:val="10"/>
                <w:szCs w:val="21"/>
              </w:rPr>
              <w:t>年以内のもの</w:t>
            </w:r>
          </w:p>
          <w:p w14:paraId="4F0B3AB6"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年を超え</w:t>
            </w:r>
            <w:r w:rsidRPr="001C6B32">
              <w:rPr>
                <w:rFonts w:ascii="ＭＳ 明朝" w:hAnsi="ＭＳ 明朝"/>
                <w:spacing w:val="10"/>
                <w:szCs w:val="21"/>
              </w:rPr>
              <w:t>16</w:t>
            </w:r>
            <w:r w:rsidRPr="001C6B32">
              <w:rPr>
                <w:rFonts w:ascii="ＭＳ 明朝" w:hAnsi="ＭＳ 明朝" w:hint="eastAsia"/>
                <w:spacing w:val="10"/>
                <w:szCs w:val="21"/>
              </w:rPr>
              <w:t>年６月以内のもの</w:t>
            </w:r>
          </w:p>
          <w:p w14:paraId="7CD827C3"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年６月を超え</w:t>
            </w:r>
            <w:r w:rsidRPr="001C6B32">
              <w:rPr>
                <w:rFonts w:ascii="ＭＳ 明朝" w:hAnsi="ＭＳ 明朝"/>
                <w:spacing w:val="10"/>
                <w:szCs w:val="21"/>
              </w:rPr>
              <w:t>17</w:t>
            </w:r>
            <w:r w:rsidRPr="001C6B32">
              <w:rPr>
                <w:rFonts w:ascii="ＭＳ 明朝" w:hAnsi="ＭＳ 明朝" w:hint="eastAsia"/>
                <w:spacing w:val="10"/>
                <w:szCs w:val="21"/>
              </w:rPr>
              <w:t>年以内のもの</w:t>
            </w:r>
          </w:p>
          <w:p w14:paraId="0B7A674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年を超え</w:t>
            </w:r>
            <w:r w:rsidRPr="001C6B32">
              <w:rPr>
                <w:rFonts w:ascii="ＭＳ 明朝" w:hAnsi="ＭＳ 明朝"/>
                <w:spacing w:val="10"/>
                <w:szCs w:val="21"/>
              </w:rPr>
              <w:t>17</w:t>
            </w:r>
            <w:r w:rsidRPr="001C6B32">
              <w:rPr>
                <w:rFonts w:ascii="ＭＳ 明朝" w:hAnsi="ＭＳ 明朝" w:hint="eastAsia"/>
                <w:spacing w:val="10"/>
                <w:szCs w:val="21"/>
              </w:rPr>
              <w:t>年６月以内のもの</w:t>
            </w:r>
          </w:p>
          <w:p w14:paraId="71D8664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年６月を超え</w:t>
            </w:r>
            <w:r w:rsidRPr="001C6B32">
              <w:rPr>
                <w:rFonts w:ascii="ＭＳ 明朝" w:hAnsi="ＭＳ 明朝"/>
                <w:spacing w:val="10"/>
                <w:szCs w:val="21"/>
              </w:rPr>
              <w:t>18</w:t>
            </w:r>
            <w:r w:rsidRPr="001C6B32">
              <w:rPr>
                <w:rFonts w:ascii="ＭＳ 明朝" w:hAnsi="ＭＳ 明朝" w:hint="eastAsia"/>
                <w:spacing w:val="10"/>
                <w:szCs w:val="21"/>
              </w:rPr>
              <w:t>年以内のもの</w:t>
            </w:r>
          </w:p>
          <w:p w14:paraId="15D7C18E"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年を超え</w:t>
            </w:r>
            <w:r w:rsidRPr="001C6B32">
              <w:rPr>
                <w:rFonts w:ascii="ＭＳ 明朝" w:hAnsi="ＭＳ 明朝"/>
                <w:spacing w:val="10"/>
                <w:szCs w:val="21"/>
              </w:rPr>
              <w:t>18</w:t>
            </w:r>
            <w:r w:rsidRPr="001C6B32">
              <w:rPr>
                <w:rFonts w:ascii="ＭＳ 明朝" w:hAnsi="ＭＳ 明朝" w:hint="eastAsia"/>
                <w:spacing w:val="10"/>
                <w:szCs w:val="21"/>
              </w:rPr>
              <w:t>年６月以内のもの</w:t>
            </w:r>
          </w:p>
          <w:p w14:paraId="11291478"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年６月を超え</w:t>
            </w:r>
            <w:r w:rsidRPr="001C6B32">
              <w:rPr>
                <w:rFonts w:ascii="ＭＳ 明朝" w:hAnsi="ＭＳ 明朝"/>
                <w:spacing w:val="10"/>
                <w:szCs w:val="21"/>
              </w:rPr>
              <w:t>19</w:t>
            </w:r>
            <w:r w:rsidRPr="001C6B32">
              <w:rPr>
                <w:rFonts w:ascii="ＭＳ 明朝" w:hAnsi="ＭＳ 明朝" w:hint="eastAsia"/>
                <w:spacing w:val="10"/>
                <w:szCs w:val="21"/>
              </w:rPr>
              <w:t>年以内のもの</w:t>
            </w:r>
          </w:p>
          <w:p w14:paraId="7002F5B0"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年を超え</w:t>
            </w:r>
            <w:r w:rsidRPr="001C6B32">
              <w:rPr>
                <w:rFonts w:ascii="ＭＳ 明朝" w:hAnsi="ＭＳ 明朝"/>
                <w:spacing w:val="10"/>
                <w:szCs w:val="21"/>
              </w:rPr>
              <w:t>19</w:t>
            </w:r>
            <w:r w:rsidRPr="001C6B32">
              <w:rPr>
                <w:rFonts w:ascii="ＭＳ 明朝" w:hAnsi="ＭＳ 明朝" w:hint="eastAsia"/>
                <w:spacing w:val="10"/>
                <w:szCs w:val="21"/>
              </w:rPr>
              <w:t>年６月以内のもの</w:t>
            </w:r>
          </w:p>
          <w:p w14:paraId="3C9866AF" w14:textId="77777777" w:rsidR="00D66A7F" w:rsidRPr="00014561" w:rsidRDefault="00D66A7F" w:rsidP="00D66A7F">
            <w:pPr>
              <w:spacing w:line="340" w:lineRule="exact"/>
              <w:rPr>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年６月を超え</w:t>
            </w:r>
            <w:r w:rsidRPr="001C6B32">
              <w:rPr>
                <w:rFonts w:ascii="ＭＳ 明朝" w:hAnsi="ＭＳ 明朝"/>
                <w:spacing w:val="10"/>
                <w:szCs w:val="21"/>
              </w:rPr>
              <w:t>20</w:t>
            </w:r>
            <w:r w:rsidRPr="001C6B32">
              <w:rPr>
                <w:rFonts w:ascii="ＭＳ 明朝" w:hAnsi="ＭＳ 明朝" w:hint="eastAsia"/>
                <w:spacing w:val="10"/>
                <w:szCs w:val="21"/>
              </w:rPr>
              <w:t>年以内のもの</w:t>
            </w:r>
          </w:p>
        </w:tc>
        <w:tc>
          <w:tcPr>
            <w:tcW w:w="1792" w:type="dxa"/>
            <w:tcBorders>
              <w:top w:val="single" w:sz="4" w:space="0" w:color="auto"/>
              <w:bottom w:val="single" w:sz="4" w:space="0" w:color="auto"/>
              <w:right w:val="single" w:sz="4" w:space="0" w:color="auto"/>
            </w:tcBorders>
            <w:shd w:val="clear" w:color="auto" w:fill="auto"/>
          </w:tcPr>
          <w:p w14:paraId="3DA82A41" w14:textId="77777777" w:rsidR="00D66A7F" w:rsidRPr="00014561" w:rsidRDefault="00D66A7F" w:rsidP="00D66A7F">
            <w:pPr>
              <w:spacing w:line="340" w:lineRule="exact"/>
              <w:jc w:val="center"/>
              <w:rPr>
                <w:spacing w:val="10"/>
                <w:szCs w:val="21"/>
              </w:rPr>
            </w:pPr>
            <w:r w:rsidRPr="00014561">
              <w:rPr>
                <w:rFonts w:hint="eastAsia"/>
                <w:spacing w:val="10"/>
                <w:szCs w:val="21"/>
              </w:rPr>
              <w:t>０．５４８％</w:t>
            </w:r>
          </w:p>
          <w:p w14:paraId="7769E1EB" w14:textId="77777777" w:rsidR="00D66A7F" w:rsidRPr="00014561" w:rsidRDefault="00D66A7F" w:rsidP="00D66A7F">
            <w:pPr>
              <w:spacing w:line="340" w:lineRule="exact"/>
              <w:jc w:val="center"/>
              <w:rPr>
                <w:spacing w:val="10"/>
                <w:szCs w:val="21"/>
              </w:rPr>
            </w:pPr>
            <w:r w:rsidRPr="00014561">
              <w:rPr>
                <w:rFonts w:hint="eastAsia"/>
                <w:spacing w:val="10"/>
                <w:szCs w:val="21"/>
              </w:rPr>
              <w:t>０．７２５％</w:t>
            </w:r>
          </w:p>
          <w:p w14:paraId="340CDA33" w14:textId="77777777" w:rsidR="00D66A7F" w:rsidRPr="00014561" w:rsidRDefault="00D66A7F" w:rsidP="00D66A7F">
            <w:pPr>
              <w:spacing w:line="340" w:lineRule="exact"/>
              <w:jc w:val="center"/>
              <w:rPr>
                <w:spacing w:val="10"/>
                <w:szCs w:val="21"/>
              </w:rPr>
            </w:pPr>
            <w:r w:rsidRPr="00014561">
              <w:rPr>
                <w:rFonts w:hint="eastAsia"/>
                <w:spacing w:val="10"/>
                <w:szCs w:val="21"/>
              </w:rPr>
              <w:t>０．８９７％</w:t>
            </w:r>
          </w:p>
          <w:p w14:paraId="6C1BAAAB" w14:textId="77777777" w:rsidR="00D66A7F" w:rsidRPr="00014561" w:rsidRDefault="00D66A7F" w:rsidP="00D66A7F">
            <w:pPr>
              <w:spacing w:line="340" w:lineRule="exact"/>
              <w:jc w:val="center"/>
              <w:rPr>
                <w:spacing w:val="10"/>
                <w:szCs w:val="21"/>
              </w:rPr>
            </w:pPr>
            <w:r w:rsidRPr="00014561">
              <w:rPr>
                <w:rFonts w:hint="eastAsia"/>
                <w:spacing w:val="10"/>
                <w:szCs w:val="21"/>
              </w:rPr>
              <w:t>１．０６７％</w:t>
            </w:r>
          </w:p>
          <w:p w14:paraId="7C6F61A5" w14:textId="77777777" w:rsidR="00D66A7F" w:rsidRPr="00014561" w:rsidRDefault="00D66A7F" w:rsidP="00D66A7F">
            <w:pPr>
              <w:spacing w:line="340" w:lineRule="exact"/>
              <w:jc w:val="center"/>
              <w:rPr>
                <w:spacing w:val="10"/>
                <w:szCs w:val="21"/>
              </w:rPr>
            </w:pPr>
            <w:r w:rsidRPr="00014561">
              <w:rPr>
                <w:rFonts w:hint="eastAsia"/>
                <w:spacing w:val="10"/>
                <w:szCs w:val="21"/>
              </w:rPr>
              <w:t>１．２３３％</w:t>
            </w:r>
          </w:p>
          <w:p w14:paraId="5801FD23" w14:textId="77777777" w:rsidR="00D66A7F" w:rsidRPr="00014561" w:rsidRDefault="00D66A7F" w:rsidP="00D66A7F">
            <w:pPr>
              <w:spacing w:line="340" w:lineRule="exact"/>
              <w:jc w:val="center"/>
              <w:rPr>
                <w:spacing w:val="10"/>
                <w:szCs w:val="21"/>
              </w:rPr>
            </w:pPr>
            <w:r w:rsidRPr="00014561">
              <w:rPr>
                <w:rFonts w:hint="eastAsia"/>
                <w:spacing w:val="10"/>
                <w:szCs w:val="21"/>
              </w:rPr>
              <w:t>１．３９７％</w:t>
            </w:r>
          </w:p>
          <w:p w14:paraId="5F590DD7" w14:textId="77777777" w:rsidR="00D66A7F" w:rsidRPr="00014561" w:rsidRDefault="00D66A7F" w:rsidP="00D66A7F">
            <w:pPr>
              <w:spacing w:line="340" w:lineRule="exact"/>
              <w:jc w:val="center"/>
              <w:rPr>
                <w:spacing w:val="10"/>
                <w:szCs w:val="21"/>
              </w:rPr>
            </w:pPr>
            <w:r w:rsidRPr="00014561">
              <w:rPr>
                <w:rFonts w:hint="eastAsia"/>
                <w:spacing w:val="10"/>
                <w:szCs w:val="21"/>
              </w:rPr>
              <w:t>１．５５６％</w:t>
            </w:r>
          </w:p>
          <w:p w14:paraId="7674E10C" w14:textId="77777777" w:rsidR="00D66A7F" w:rsidRPr="00014561" w:rsidRDefault="00D66A7F" w:rsidP="00D66A7F">
            <w:pPr>
              <w:spacing w:line="340" w:lineRule="exact"/>
              <w:jc w:val="center"/>
              <w:rPr>
                <w:spacing w:val="10"/>
                <w:szCs w:val="21"/>
              </w:rPr>
            </w:pPr>
            <w:r w:rsidRPr="00014561">
              <w:rPr>
                <w:rFonts w:hint="eastAsia"/>
                <w:spacing w:val="10"/>
                <w:szCs w:val="21"/>
              </w:rPr>
              <w:t>１．７１３％</w:t>
            </w:r>
          </w:p>
          <w:p w14:paraId="7CEA716E" w14:textId="77777777" w:rsidR="00D66A7F" w:rsidRPr="00014561" w:rsidRDefault="00D66A7F" w:rsidP="00D66A7F">
            <w:pPr>
              <w:spacing w:line="340" w:lineRule="exact"/>
              <w:jc w:val="center"/>
              <w:rPr>
                <w:spacing w:val="10"/>
                <w:szCs w:val="21"/>
              </w:rPr>
            </w:pPr>
            <w:r w:rsidRPr="00014561">
              <w:rPr>
                <w:rFonts w:hint="eastAsia"/>
                <w:spacing w:val="10"/>
                <w:szCs w:val="21"/>
              </w:rPr>
              <w:t>１．８６６％</w:t>
            </w:r>
          </w:p>
          <w:p w14:paraId="490E94B4" w14:textId="77777777" w:rsidR="00D66A7F" w:rsidRPr="00014561" w:rsidRDefault="00D66A7F" w:rsidP="00D66A7F">
            <w:pPr>
              <w:spacing w:line="340" w:lineRule="exact"/>
              <w:jc w:val="center"/>
              <w:rPr>
                <w:spacing w:val="10"/>
                <w:szCs w:val="21"/>
              </w:rPr>
            </w:pPr>
            <w:r w:rsidRPr="00014561">
              <w:rPr>
                <w:rFonts w:hint="eastAsia"/>
                <w:spacing w:val="10"/>
                <w:szCs w:val="21"/>
              </w:rPr>
              <w:t>２．０１７％</w:t>
            </w:r>
          </w:p>
          <w:p w14:paraId="4F6B8E16" w14:textId="77777777" w:rsidR="00D66A7F" w:rsidRPr="00014561" w:rsidRDefault="00D66A7F" w:rsidP="00D66A7F">
            <w:pPr>
              <w:spacing w:line="340" w:lineRule="exact"/>
              <w:jc w:val="center"/>
              <w:rPr>
                <w:spacing w:val="10"/>
                <w:szCs w:val="21"/>
              </w:rPr>
            </w:pPr>
            <w:r w:rsidRPr="00014561">
              <w:rPr>
                <w:rFonts w:hint="eastAsia"/>
                <w:spacing w:val="10"/>
                <w:szCs w:val="21"/>
              </w:rPr>
              <w:t>２．１６５％</w:t>
            </w:r>
          </w:p>
          <w:p w14:paraId="6C36D3E1" w14:textId="77777777" w:rsidR="00D66A7F" w:rsidRPr="00014561" w:rsidRDefault="00D66A7F" w:rsidP="00D66A7F">
            <w:pPr>
              <w:spacing w:line="340" w:lineRule="exact"/>
              <w:jc w:val="center"/>
              <w:rPr>
                <w:spacing w:val="10"/>
                <w:szCs w:val="21"/>
              </w:rPr>
            </w:pPr>
            <w:r w:rsidRPr="00014561">
              <w:rPr>
                <w:rFonts w:hint="eastAsia"/>
                <w:spacing w:val="10"/>
                <w:szCs w:val="21"/>
              </w:rPr>
              <w:t>２．３１０％</w:t>
            </w:r>
          </w:p>
          <w:p w14:paraId="0E6B628A" w14:textId="77777777" w:rsidR="00D66A7F" w:rsidRPr="00014561" w:rsidRDefault="00D66A7F" w:rsidP="00D66A7F">
            <w:pPr>
              <w:spacing w:line="340" w:lineRule="exact"/>
              <w:jc w:val="center"/>
              <w:rPr>
                <w:spacing w:val="10"/>
                <w:szCs w:val="21"/>
              </w:rPr>
            </w:pPr>
            <w:r w:rsidRPr="00014561">
              <w:rPr>
                <w:rFonts w:hint="eastAsia"/>
                <w:spacing w:val="10"/>
                <w:szCs w:val="21"/>
              </w:rPr>
              <w:t>２．４５３％</w:t>
            </w:r>
          </w:p>
          <w:p w14:paraId="48B00F17" w14:textId="77777777" w:rsidR="00D66A7F" w:rsidRPr="00014561" w:rsidRDefault="00D66A7F" w:rsidP="00D66A7F">
            <w:pPr>
              <w:spacing w:line="340" w:lineRule="exact"/>
              <w:jc w:val="center"/>
              <w:rPr>
                <w:spacing w:val="10"/>
                <w:szCs w:val="21"/>
              </w:rPr>
            </w:pPr>
            <w:r w:rsidRPr="00014561">
              <w:rPr>
                <w:rFonts w:hint="eastAsia"/>
                <w:spacing w:val="10"/>
                <w:szCs w:val="21"/>
              </w:rPr>
              <w:t>２．５９３％</w:t>
            </w:r>
          </w:p>
          <w:p w14:paraId="253FBFB9" w14:textId="77777777" w:rsidR="00D66A7F" w:rsidRPr="00014561" w:rsidRDefault="00D66A7F" w:rsidP="00D66A7F">
            <w:pPr>
              <w:spacing w:line="340" w:lineRule="exact"/>
              <w:jc w:val="center"/>
              <w:rPr>
                <w:spacing w:val="10"/>
                <w:szCs w:val="21"/>
              </w:rPr>
            </w:pPr>
            <w:r w:rsidRPr="00014561">
              <w:rPr>
                <w:rFonts w:hint="eastAsia"/>
                <w:spacing w:val="10"/>
                <w:szCs w:val="21"/>
              </w:rPr>
              <w:t>２．７３０％</w:t>
            </w:r>
          </w:p>
          <w:p w14:paraId="19AAD1EF" w14:textId="77777777" w:rsidR="00D66A7F" w:rsidRPr="00014561" w:rsidRDefault="00D66A7F" w:rsidP="00D66A7F">
            <w:pPr>
              <w:spacing w:line="340" w:lineRule="exact"/>
              <w:jc w:val="center"/>
              <w:rPr>
                <w:spacing w:val="10"/>
                <w:szCs w:val="21"/>
              </w:rPr>
            </w:pPr>
            <w:r w:rsidRPr="00014561">
              <w:rPr>
                <w:rFonts w:hint="eastAsia"/>
                <w:spacing w:val="10"/>
                <w:szCs w:val="21"/>
              </w:rPr>
              <w:t>２．８６４％</w:t>
            </w:r>
          </w:p>
          <w:p w14:paraId="49447A5E" w14:textId="77777777" w:rsidR="00D66A7F" w:rsidRPr="00014561" w:rsidRDefault="00D66A7F" w:rsidP="00D66A7F">
            <w:pPr>
              <w:spacing w:line="340" w:lineRule="exact"/>
              <w:jc w:val="center"/>
              <w:rPr>
                <w:spacing w:val="10"/>
                <w:szCs w:val="21"/>
              </w:rPr>
            </w:pPr>
            <w:r w:rsidRPr="00014561">
              <w:rPr>
                <w:rFonts w:hint="eastAsia"/>
                <w:spacing w:val="10"/>
                <w:szCs w:val="21"/>
              </w:rPr>
              <w:t>２．９９７％</w:t>
            </w:r>
          </w:p>
          <w:p w14:paraId="631738FF" w14:textId="77777777" w:rsidR="00D66A7F" w:rsidRPr="00014561" w:rsidRDefault="00D66A7F" w:rsidP="00D66A7F">
            <w:pPr>
              <w:spacing w:line="340" w:lineRule="exact"/>
              <w:jc w:val="center"/>
              <w:rPr>
                <w:spacing w:val="10"/>
                <w:szCs w:val="21"/>
              </w:rPr>
            </w:pPr>
            <w:r w:rsidRPr="00014561">
              <w:rPr>
                <w:rFonts w:hint="eastAsia"/>
                <w:spacing w:val="10"/>
                <w:szCs w:val="21"/>
              </w:rPr>
              <w:t>３．１２５％</w:t>
            </w:r>
          </w:p>
          <w:p w14:paraId="0CF2681B" w14:textId="77777777" w:rsidR="00D66A7F" w:rsidRPr="00014561" w:rsidRDefault="00D66A7F" w:rsidP="00D66A7F">
            <w:pPr>
              <w:spacing w:line="340" w:lineRule="exact"/>
              <w:jc w:val="center"/>
              <w:rPr>
                <w:spacing w:val="10"/>
                <w:szCs w:val="21"/>
              </w:rPr>
            </w:pPr>
            <w:r w:rsidRPr="00014561">
              <w:rPr>
                <w:rFonts w:hint="eastAsia"/>
                <w:spacing w:val="10"/>
                <w:szCs w:val="21"/>
              </w:rPr>
              <w:t>３．２５３％</w:t>
            </w:r>
          </w:p>
          <w:p w14:paraId="4A9082A3" w14:textId="77777777" w:rsidR="00D66A7F" w:rsidRPr="00014561" w:rsidRDefault="00D66A7F" w:rsidP="00D66A7F">
            <w:pPr>
              <w:spacing w:line="340" w:lineRule="exact"/>
              <w:jc w:val="center"/>
              <w:rPr>
                <w:spacing w:val="10"/>
                <w:szCs w:val="21"/>
              </w:rPr>
            </w:pPr>
            <w:r w:rsidRPr="00014561">
              <w:rPr>
                <w:rFonts w:hint="eastAsia"/>
                <w:spacing w:val="10"/>
                <w:szCs w:val="21"/>
              </w:rPr>
              <w:t>３．３７７％</w:t>
            </w:r>
          </w:p>
          <w:p w14:paraId="24F09536" w14:textId="77777777" w:rsidR="00D66A7F" w:rsidRPr="00014561" w:rsidRDefault="00D66A7F" w:rsidP="00D66A7F">
            <w:pPr>
              <w:spacing w:line="340" w:lineRule="exact"/>
              <w:jc w:val="center"/>
              <w:rPr>
                <w:spacing w:val="10"/>
                <w:szCs w:val="21"/>
              </w:rPr>
            </w:pPr>
            <w:r w:rsidRPr="00014561">
              <w:rPr>
                <w:rFonts w:hint="eastAsia"/>
                <w:spacing w:val="10"/>
                <w:szCs w:val="21"/>
              </w:rPr>
              <w:t>３．５０１％</w:t>
            </w:r>
          </w:p>
          <w:p w14:paraId="3C9904F8" w14:textId="77777777" w:rsidR="00D66A7F" w:rsidRPr="00014561" w:rsidRDefault="00D66A7F" w:rsidP="00D66A7F">
            <w:pPr>
              <w:spacing w:line="340" w:lineRule="exact"/>
              <w:jc w:val="center"/>
              <w:rPr>
                <w:spacing w:val="10"/>
                <w:szCs w:val="21"/>
              </w:rPr>
            </w:pPr>
            <w:r w:rsidRPr="00014561">
              <w:rPr>
                <w:rFonts w:hint="eastAsia"/>
                <w:spacing w:val="10"/>
                <w:szCs w:val="21"/>
              </w:rPr>
              <w:t>３．６２２％</w:t>
            </w:r>
          </w:p>
          <w:p w14:paraId="55607B74" w14:textId="77777777" w:rsidR="00D66A7F" w:rsidRPr="00014561" w:rsidRDefault="00D66A7F" w:rsidP="00D66A7F">
            <w:pPr>
              <w:spacing w:line="340" w:lineRule="exact"/>
              <w:jc w:val="center"/>
              <w:rPr>
                <w:spacing w:val="10"/>
                <w:szCs w:val="21"/>
              </w:rPr>
            </w:pPr>
            <w:r w:rsidRPr="00014561">
              <w:rPr>
                <w:rFonts w:hint="eastAsia"/>
                <w:spacing w:val="10"/>
                <w:szCs w:val="21"/>
              </w:rPr>
              <w:t>３．７３９％</w:t>
            </w:r>
          </w:p>
          <w:p w14:paraId="716CF76A" w14:textId="77777777" w:rsidR="00D66A7F" w:rsidRPr="00014561" w:rsidRDefault="00D66A7F" w:rsidP="00D66A7F">
            <w:pPr>
              <w:spacing w:line="340" w:lineRule="exact"/>
              <w:jc w:val="center"/>
              <w:rPr>
                <w:spacing w:val="10"/>
                <w:szCs w:val="21"/>
              </w:rPr>
            </w:pPr>
            <w:r w:rsidRPr="00014561">
              <w:rPr>
                <w:rFonts w:hint="eastAsia"/>
                <w:spacing w:val="10"/>
                <w:szCs w:val="21"/>
              </w:rPr>
              <w:t>３．８２３％</w:t>
            </w:r>
          </w:p>
          <w:p w14:paraId="7C5C9B62" w14:textId="77777777" w:rsidR="00D66A7F" w:rsidRPr="00014561" w:rsidRDefault="00D66A7F" w:rsidP="00D66A7F">
            <w:pPr>
              <w:spacing w:line="340" w:lineRule="exact"/>
              <w:jc w:val="center"/>
              <w:rPr>
                <w:spacing w:val="10"/>
                <w:szCs w:val="21"/>
              </w:rPr>
            </w:pPr>
            <w:r w:rsidRPr="00014561">
              <w:rPr>
                <w:rFonts w:hint="eastAsia"/>
                <w:spacing w:val="10"/>
                <w:szCs w:val="21"/>
              </w:rPr>
              <w:t>３．９６９％</w:t>
            </w:r>
          </w:p>
          <w:p w14:paraId="07C204CD" w14:textId="77777777" w:rsidR="00D66A7F" w:rsidRPr="00014561" w:rsidRDefault="00D66A7F" w:rsidP="00D66A7F">
            <w:pPr>
              <w:spacing w:line="340" w:lineRule="exact"/>
              <w:jc w:val="center"/>
              <w:rPr>
                <w:spacing w:val="10"/>
                <w:szCs w:val="21"/>
              </w:rPr>
            </w:pPr>
            <w:r w:rsidRPr="00014561">
              <w:rPr>
                <w:rFonts w:hint="eastAsia"/>
                <w:spacing w:val="10"/>
                <w:szCs w:val="21"/>
              </w:rPr>
              <w:t>４．０８２％</w:t>
            </w:r>
          </w:p>
          <w:p w14:paraId="393EEC3D" w14:textId="77777777" w:rsidR="00D66A7F" w:rsidRPr="00014561" w:rsidRDefault="00D66A7F" w:rsidP="00D66A7F">
            <w:pPr>
              <w:spacing w:line="340" w:lineRule="exact"/>
              <w:jc w:val="center"/>
              <w:rPr>
                <w:spacing w:val="10"/>
                <w:szCs w:val="21"/>
              </w:rPr>
            </w:pPr>
            <w:r w:rsidRPr="00014561">
              <w:rPr>
                <w:rFonts w:hint="eastAsia"/>
                <w:spacing w:val="10"/>
                <w:szCs w:val="21"/>
              </w:rPr>
              <w:t>４．１９０％</w:t>
            </w:r>
          </w:p>
          <w:p w14:paraId="3DF9A9BD" w14:textId="77777777" w:rsidR="00D66A7F" w:rsidRPr="00014561" w:rsidRDefault="00D66A7F" w:rsidP="00D66A7F">
            <w:pPr>
              <w:spacing w:line="340" w:lineRule="exact"/>
              <w:jc w:val="center"/>
              <w:rPr>
                <w:spacing w:val="10"/>
                <w:szCs w:val="21"/>
              </w:rPr>
            </w:pPr>
            <w:r w:rsidRPr="00014561">
              <w:rPr>
                <w:rFonts w:hint="eastAsia"/>
                <w:spacing w:val="10"/>
                <w:szCs w:val="21"/>
              </w:rPr>
              <w:t>４．２９８％</w:t>
            </w:r>
          </w:p>
          <w:p w14:paraId="2DF19FBD" w14:textId="77777777" w:rsidR="00D66A7F" w:rsidRPr="00014561" w:rsidRDefault="00D66A7F" w:rsidP="00D66A7F">
            <w:pPr>
              <w:spacing w:line="340" w:lineRule="exact"/>
              <w:jc w:val="center"/>
              <w:rPr>
                <w:spacing w:val="10"/>
                <w:szCs w:val="21"/>
              </w:rPr>
            </w:pPr>
            <w:r w:rsidRPr="00014561">
              <w:rPr>
                <w:rFonts w:hint="eastAsia"/>
                <w:spacing w:val="10"/>
                <w:szCs w:val="21"/>
              </w:rPr>
              <w:t>４．４０３％</w:t>
            </w:r>
          </w:p>
          <w:p w14:paraId="2989D49A" w14:textId="77777777" w:rsidR="00D66A7F" w:rsidRPr="00014561" w:rsidRDefault="00D66A7F" w:rsidP="00D66A7F">
            <w:pPr>
              <w:spacing w:line="340" w:lineRule="exact"/>
              <w:jc w:val="center"/>
              <w:rPr>
                <w:spacing w:val="10"/>
                <w:szCs w:val="21"/>
              </w:rPr>
            </w:pPr>
            <w:r w:rsidRPr="00014561">
              <w:rPr>
                <w:rFonts w:hint="eastAsia"/>
                <w:spacing w:val="10"/>
                <w:szCs w:val="21"/>
              </w:rPr>
              <w:t>４．５０６％</w:t>
            </w:r>
          </w:p>
          <w:p w14:paraId="27ADE19A" w14:textId="77777777" w:rsidR="00D66A7F" w:rsidRPr="00014561" w:rsidRDefault="00D66A7F" w:rsidP="00D66A7F">
            <w:pPr>
              <w:spacing w:line="340" w:lineRule="exact"/>
              <w:jc w:val="center"/>
              <w:rPr>
                <w:spacing w:val="10"/>
                <w:szCs w:val="21"/>
              </w:rPr>
            </w:pPr>
            <w:r w:rsidRPr="00014561">
              <w:rPr>
                <w:rFonts w:hint="eastAsia"/>
                <w:spacing w:val="10"/>
                <w:szCs w:val="21"/>
              </w:rPr>
              <w:t>４．６０９％</w:t>
            </w:r>
          </w:p>
          <w:p w14:paraId="54B499A0" w14:textId="77777777" w:rsidR="00D66A7F" w:rsidRPr="00014561" w:rsidRDefault="00D66A7F" w:rsidP="00D66A7F">
            <w:pPr>
              <w:spacing w:line="340" w:lineRule="exact"/>
              <w:jc w:val="center"/>
              <w:rPr>
                <w:spacing w:val="10"/>
                <w:szCs w:val="21"/>
              </w:rPr>
            </w:pPr>
            <w:r w:rsidRPr="00014561">
              <w:rPr>
                <w:rFonts w:hint="eastAsia"/>
                <w:spacing w:val="10"/>
                <w:szCs w:val="21"/>
              </w:rPr>
              <w:t>４．７１０％</w:t>
            </w:r>
          </w:p>
          <w:p w14:paraId="2F76704F" w14:textId="77777777" w:rsidR="00D66A7F" w:rsidRPr="00014561" w:rsidRDefault="00D66A7F" w:rsidP="00D66A7F">
            <w:pPr>
              <w:spacing w:line="340" w:lineRule="exact"/>
              <w:jc w:val="center"/>
              <w:rPr>
                <w:spacing w:val="10"/>
                <w:szCs w:val="21"/>
              </w:rPr>
            </w:pPr>
            <w:r w:rsidRPr="00014561">
              <w:rPr>
                <w:rFonts w:hint="eastAsia"/>
                <w:spacing w:val="10"/>
                <w:szCs w:val="21"/>
              </w:rPr>
              <w:t>４．８０７％</w:t>
            </w:r>
          </w:p>
          <w:p w14:paraId="6DBF50BA" w14:textId="77777777" w:rsidR="00D66A7F" w:rsidRPr="00014561" w:rsidRDefault="00D66A7F" w:rsidP="00D66A7F">
            <w:pPr>
              <w:spacing w:line="340" w:lineRule="exact"/>
              <w:jc w:val="center"/>
              <w:rPr>
                <w:spacing w:val="10"/>
                <w:szCs w:val="21"/>
              </w:rPr>
            </w:pPr>
            <w:r w:rsidRPr="00014561">
              <w:rPr>
                <w:rFonts w:hint="eastAsia"/>
                <w:spacing w:val="10"/>
                <w:szCs w:val="21"/>
              </w:rPr>
              <w:t>４．９０３％</w:t>
            </w:r>
          </w:p>
          <w:p w14:paraId="5F88DB17" w14:textId="77777777" w:rsidR="00D66A7F" w:rsidRPr="00014561" w:rsidRDefault="00D66A7F" w:rsidP="00D66A7F">
            <w:pPr>
              <w:spacing w:line="340" w:lineRule="exact"/>
              <w:jc w:val="center"/>
              <w:rPr>
                <w:spacing w:val="10"/>
                <w:szCs w:val="21"/>
              </w:rPr>
            </w:pPr>
            <w:r w:rsidRPr="00014561">
              <w:rPr>
                <w:rFonts w:hint="eastAsia"/>
                <w:spacing w:val="10"/>
                <w:szCs w:val="21"/>
              </w:rPr>
              <w:t>４．９９９％</w:t>
            </w:r>
          </w:p>
          <w:p w14:paraId="2049F45F" w14:textId="77777777" w:rsidR="00D66A7F" w:rsidRPr="00014561" w:rsidRDefault="00D66A7F" w:rsidP="00D66A7F">
            <w:pPr>
              <w:spacing w:line="340" w:lineRule="exact"/>
              <w:jc w:val="center"/>
              <w:rPr>
                <w:spacing w:val="10"/>
                <w:szCs w:val="21"/>
              </w:rPr>
            </w:pPr>
            <w:r w:rsidRPr="00014561">
              <w:rPr>
                <w:rFonts w:hint="eastAsia"/>
                <w:spacing w:val="10"/>
                <w:szCs w:val="21"/>
              </w:rPr>
              <w:t>５．０９２％</w:t>
            </w:r>
          </w:p>
          <w:p w14:paraId="5030B362" w14:textId="77777777" w:rsidR="00D66A7F" w:rsidRPr="00014561" w:rsidRDefault="00D66A7F" w:rsidP="00D66A7F">
            <w:pPr>
              <w:spacing w:line="340" w:lineRule="exact"/>
              <w:jc w:val="center"/>
              <w:rPr>
                <w:spacing w:val="10"/>
                <w:szCs w:val="21"/>
              </w:rPr>
            </w:pPr>
            <w:r w:rsidRPr="00014561">
              <w:rPr>
                <w:rFonts w:hint="eastAsia"/>
                <w:spacing w:val="10"/>
                <w:szCs w:val="21"/>
              </w:rPr>
              <w:t>５．１８３％</w:t>
            </w:r>
          </w:p>
          <w:p w14:paraId="775E8C64" w14:textId="77777777" w:rsidR="00D66A7F" w:rsidRPr="00014561" w:rsidRDefault="00D66A7F" w:rsidP="00D66A7F">
            <w:pPr>
              <w:spacing w:line="340" w:lineRule="exact"/>
              <w:jc w:val="center"/>
              <w:rPr>
                <w:spacing w:val="10"/>
                <w:szCs w:val="21"/>
              </w:rPr>
            </w:pPr>
            <w:r w:rsidRPr="00014561">
              <w:rPr>
                <w:rFonts w:hint="eastAsia"/>
                <w:spacing w:val="10"/>
                <w:szCs w:val="21"/>
              </w:rPr>
              <w:t>５．２７２％</w:t>
            </w:r>
          </w:p>
          <w:p w14:paraId="013CD7B6"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５．３６１％</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162C0C81" w14:textId="77777777" w:rsidR="00D66A7F" w:rsidRPr="00014561" w:rsidRDefault="00D66A7F" w:rsidP="00D66A7F">
            <w:pPr>
              <w:spacing w:line="340" w:lineRule="exact"/>
              <w:jc w:val="center"/>
              <w:rPr>
                <w:spacing w:val="10"/>
                <w:szCs w:val="21"/>
              </w:rPr>
            </w:pPr>
            <w:r w:rsidRPr="00014561">
              <w:rPr>
                <w:rFonts w:hint="eastAsia"/>
                <w:spacing w:val="10"/>
                <w:szCs w:val="21"/>
              </w:rPr>
              <w:t>０．１１３％</w:t>
            </w:r>
          </w:p>
          <w:p w14:paraId="32E86ADC" w14:textId="77777777" w:rsidR="00D66A7F" w:rsidRPr="00014561" w:rsidRDefault="00D66A7F" w:rsidP="00D66A7F">
            <w:pPr>
              <w:spacing w:line="340" w:lineRule="exact"/>
              <w:jc w:val="center"/>
              <w:rPr>
                <w:spacing w:val="10"/>
                <w:szCs w:val="21"/>
              </w:rPr>
            </w:pPr>
            <w:r w:rsidRPr="00014561">
              <w:rPr>
                <w:rFonts w:hint="eastAsia"/>
                <w:spacing w:val="10"/>
                <w:szCs w:val="21"/>
              </w:rPr>
              <w:t>０．１４９％</w:t>
            </w:r>
          </w:p>
          <w:p w14:paraId="19584F88" w14:textId="77777777" w:rsidR="00D66A7F" w:rsidRPr="00014561" w:rsidRDefault="00D66A7F" w:rsidP="00D66A7F">
            <w:pPr>
              <w:spacing w:line="340" w:lineRule="exact"/>
              <w:jc w:val="center"/>
              <w:rPr>
                <w:spacing w:val="10"/>
                <w:szCs w:val="21"/>
              </w:rPr>
            </w:pPr>
            <w:r w:rsidRPr="00014561">
              <w:rPr>
                <w:rFonts w:hint="eastAsia"/>
                <w:spacing w:val="10"/>
                <w:szCs w:val="21"/>
              </w:rPr>
              <w:t>０．１８４％</w:t>
            </w:r>
          </w:p>
          <w:p w14:paraId="6BEFC8D1" w14:textId="77777777" w:rsidR="00D66A7F" w:rsidRPr="00014561" w:rsidRDefault="00D66A7F" w:rsidP="00D66A7F">
            <w:pPr>
              <w:spacing w:line="340" w:lineRule="exact"/>
              <w:jc w:val="center"/>
              <w:rPr>
                <w:spacing w:val="10"/>
                <w:szCs w:val="21"/>
              </w:rPr>
            </w:pPr>
            <w:r w:rsidRPr="00014561">
              <w:rPr>
                <w:rFonts w:hint="eastAsia"/>
                <w:spacing w:val="10"/>
                <w:szCs w:val="21"/>
              </w:rPr>
              <w:t>０．２１９％</w:t>
            </w:r>
          </w:p>
          <w:p w14:paraId="68F7E928" w14:textId="77777777" w:rsidR="00D66A7F" w:rsidRPr="00014561" w:rsidRDefault="00D66A7F" w:rsidP="00D66A7F">
            <w:pPr>
              <w:spacing w:line="340" w:lineRule="exact"/>
              <w:jc w:val="center"/>
              <w:rPr>
                <w:spacing w:val="10"/>
                <w:szCs w:val="21"/>
              </w:rPr>
            </w:pPr>
            <w:r w:rsidRPr="00014561">
              <w:rPr>
                <w:rFonts w:hint="eastAsia"/>
                <w:spacing w:val="10"/>
                <w:szCs w:val="21"/>
              </w:rPr>
              <w:t>０．２５３％</w:t>
            </w:r>
          </w:p>
          <w:p w14:paraId="09B88312" w14:textId="77777777" w:rsidR="00D66A7F" w:rsidRPr="00014561" w:rsidRDefault="00D66A7F" w:rsidP="00D66A7F">
            <w:pPr>
              <w:spacing w:line="340" w:lineRule="exact"/>
              <w:jc w:val="center"/>
              <w:rPr>
                <w:spacing w:val="10"/>
                <w:szCs w:val="21"/>
              </w:rPr>
            </w:pPr>
            <w:r w:rsidRPr="00014561">
              <w:rPr>
                <w:rFonts w:hint="eastAsia"/>
                <w:spacing w:val="10"/>
                <w:szCs w:val="21"/>
              </w:rPr>
              <w:t>０．２８７％</w:t>
            </w:r>
          </w:p>
          <w:p w14:paraId="0688ED5C" w14:textId="77777777" w:rsidR="00D66A7F" w:rsidRPr="00014561" w:rsidRDefault="00D66A7F" w:rsidP="00D66A7F">
            <w:pPr>
              <w:spacing w:line="340" w:lineRule="exact"/>
              <w:jc w:val="center"/>
              <w:rPr>
                <w:spacing w:val="10"/>
                <w:szCs w:val="21"/>
              </w:rPr>
            </w:pPr>
            <w:r w:rsidRPr="00014561">
              <w:rPr>
                <w:rFonts w:hint="eastAsia"/>
                <w:spacing w:val="10"/>
                <w:szCs w:val="21"/>
              </w:rPr>
              <w:t>０．３２０％</w:t>
            </w:r>
          </w:p>
          <w:p w14:paraId="4E068F27" w14:textId="77777777" w:rsidR="00D66A7F" w:rsidRPr="00014561" w:rsidRDefault="00D66A7F" w:rsidP="00D66A7F">
            <w:pPr>
              <w:spacing w:line="340" w:lineRule="exact"/>
              <w:jc w:val="center"/>
              <w:rPr>
                <w:spacing w:val="10"/>
                <w:szCs w:val="21"/>
              </w:rPr>
            </w:pPr>
            <w:r w:rsidRPr="00014561">
              <w:rPr>
                <w:rFonts w:hint="eastAsia"/>
                <w:spacing w:val="10"/>
                <w:szCs w:val="21"/>
              </w:rPr>
              <w:t>０．３５２％</w:t>
            </w:r>
          </w:p>
          <w:p w14:paraId="6CAEB5DD" w14:textId="77777777" w:rsidR="00D66A7F" w:rsidRPr="00014561" w:rsidRDefault="00D66A7F" w:rsidP="00D66A7F">
            <w:pPr>
              <w:spacing w:line="340" w:lineRule="exact"/>
              <w:jc w:val="center"/>
              <w:rPr>
                <w:spacing w:val="10"/>
                <w:szCs w:val="21"/>
              </w:rPr>
            </w:pPr>
            <w:r w:rsidRPr="00014561">
              <w:rPr>
                <w:rFonts w:hint="eastAsia"/>
                <w:spacing w:val="10"/>
                <w:szCs w:val="21"/>
              </w:rPr>
              <w:t>０．３８３％</w:t>
            </w:r>
          </w:p>
          <w:p w14:paraId="0583D24E" w14:textId="77777777" w:rsidR="00D66A7F" w:rsidRPr="00014561" w:rsidRDefault="00D66A7F" w:rsidP="00D66A7F">
            <w:pPr>
              <w:spacing w:line="340" w:lineRule="exact"/>
              <w:jc w:val="center"/>
              <w:rPr>
                <w:spacing w:val="10"/>
                <w:szCs w:val="21"/>
              </w:rPr>
            </w:pPr>
            <w:r w:rsidRPr="00014561">
              <w:rPr>
                <w:rFonts w:hint="eastAsia"/>
                <w:spacing w:val="10"/>
                <w:szCs w:val="21"/>
              </w:rPr>
              <w:t>０．４１４％</w:t>
            </w:r>
          </w:p>
          <w:p w14:paraId="2D27A6EB" w14:textId="77777777" w:rsidR="00D66A7F" w:rsidRPr="00014561" w:rsidRDefault="00D66A7F" w:rsidP="00D66A7F">
            <w:pPr>
              <w:spacing w:line="340" w:lineRule="exact"/>
              <w:jc w:val="center"/>
              <w:rPr>
                <w:spacing w:val="10"/>
                <w:szCs w:val="21"/>
              </w:rPr>
            </w:pPr>
            <w:r w:rsidRPr="00014561">
              <w:rPr>
                <w:rFonts w:hint="eastAsia"/>
                <w:spacing w:val="10"/>
                <w:szCs w:val="21"/>
              </w:rPr>
              <w:t>０．４４５％</w:t>
            </w:r>
          </w:p>
          <w:p w14:paraId="653B6221" w14:textId="77777777" w:rsidR="00D66A7F" w:rsidRPr="00014561" w:rsidRDefault="00D66A7F" w:rsidP="00D66A7F">
            <w:pPr>
              <w:spacing w:line="340" w:lineRule="exact"/>
              <w:jc w:val="center"/>
              <w:rPr>
                <w:spacing w:val="10"/>
                <w:szCs w:val="21"/>
              </w:rPr>
            </w:pPr>
            <w:r w:rsidRPr="00014561">
              <w:rPr>
                <w:rFonts w:hint="eastAsia"/>
                <w:spacing w:val="10"/>
                <w:szCs w:val="21"/>
              </w:rPr>
              <w:t>０．４７５％</w:t>
            </w:r>
          </w:p>
          <w:p w14:paraId="3230873F" w14:textId="77777777" w:rsidR="00D66A7F" w:rsidRPr="00014561" w:rsidRDefault="00D66A7F" w:rsidP="00D66A7F">
            <w:pPr>
              <w:spacing w:line="340" w:lineRule="exact"/>
              <w:jc w:val="center"/>
              <w:rPr>
                <w:spacing w:val="10"/>
                <w:szCs w:val="21"/>
              </w:rPr>
            </w:pPr>
            <w:r w:rsidRPr="00014561">
              <w:rPr>
                <w:rFonts w:hint="eastAsia"/>
                <w:spacing w:val="10"/>
                <w:szCs w:val="21"/>
              </w:rPr>
              <w:t>０．５０４％</w:t>
            </w:r>
          </w:p>
          <w:p w14:paraId="0AC14E03" w14:textId="77777777" w:rsidR="00D66A7F" w:rsidRPr="00014561" w:rsidRDefault="00D66A7F" w:rsidP="00D66A7F">
            <w:pPr>
              <w:spacing w:line="340" w:lineRule="exact"/>
              <w:jc w:val="center"/>
              <w:rPr>
                <w:spacing w:val="10"/>
                <w:szCs w:val="21"/>
              </w:rPr>
            </w:pPr>
            <w:r w:rsidRPr="00014561">
              <w:rPr>
                <w:rFonts w:hint="eastAsia"/>
                <w:spacing w:val="10"/>
                <w:szCs w:val="21"/>
              </w:rPr>
              <w:t>０．５３３％</w:t>
            </w:r>
          </w:p>
          <w:p w14:paraId="34DA7F90" w14:textId="77777777" w:rsidR="00D66A7F" w:rsidRPr="00014561" w:rsidRDefault="00D66A7F" w:rsidP="00D66A7F">
            <w:pPr>
              <w:spacing w:line="340" w:lineRule="exact"/>
              <w:jc w:val="center"/>
              <w:rPr>
                <w:spacing w:val="10"/>
                <w:szCs w:val="21"/>
              </w:rPr>
            </w:pPr>
            <w:r w:rsidRPr="00014561">
              <w:rPr>
                <w:rFonts w:hint="eastAsia"/>
                <w:spacing w:val="10"/>
                <w:szCs w:val="21"/>
              </w:rPr>
              <w:t>０．５６１％</w:t>
            </w:r>
          </w:p>
          <w:p w14:paraId="3D5C932D" w14:textId="77777777" w:rsidR="00D66A7F" w:rsidRPr="00014561" w:rsidRDefault="00D66A7F" w:rsidP="00D66A7F">
            <w:pPr>
              <w:spacing w:line="340" w:lineRule="exact"/>
              <w:jc w:val="center"/>
              <w:rPr>
                <w:spacing w:val="10"/>
                <w:szCs w:val="21"/>
              </w:rPr>
            </w:pPr>
            <w:r w:rsidRPr="00014561">
              <w:rPr>
                <w:rFonts w:hint="eastAsia"/>
                <w:spacing w:val="10"/>
                <w:szCs w:val="21"/>
              </w:rPr>
              <w:t>０．５８９％</w:t>
            </w:r>
          </w:p>
          <w:p w14:paraId="2386F35A" w14:textId="77777777" w:rsidR="00D66A7F" w:rsidRPr="00014561" w:rsidRDefault="00D66A7F" w:rsidP="00D66A7F">
            <w:pPr>
              <w:spacing w:line="340" w:lineRule="exact"/>
              <w:jc w:val="center"/>
              <w:rPr>
                <w:spacing w:val="10"/>
                <w:szCs w:val="21"/>
              </w:rPr>
            </w:pPr>
            <w:r w:rsidRPr="00014561">
              <w:rPr>
                <w:rFonts w:hint="eastAsia"/>
                <w:spacing w:val="10"/>
                <w:szCs w:val="21"/>
              </w:rPr>
              <w:t>０．６１６％</w:t>
            </w:r>
          </w:p>
          <w:p w14:paraId="0B327A8C" w14:textId="77777777" w:rsidR="00D66A7F" w:rsidRPr="00014561" w:rsidRDefault="00D66A7F" w:rsidP="00D66A7F">
            <w:pPr>
              <w:spacing w:line="340" w:lineRule="exact"/>
              <w:jc w:val="center"/>
              <w:rPr>
                <w:spacing w:val="10"/>
                <w:szCs w:val="21"/>
              </w:rPr>
            </w:pPr>
            <w:r w:rsidRPr="00014561">
              <w:rPr>
                <w:rFonts w:hint="eastAsia"/>
                <w:spacing w:val="10"/>
                <w:szCs w:val="21"/>
              </w:rPr>
              <w:t>０．６４２％</w:t>
            </w:r>
          </w:p>
          <w:p w14:paraId="2A93FED7" w14:textId="77777777" w:rsidR="00D66A7F" w:rsidRPr="00014561" w:rsidRDefault="00D66A7F" w:rsidP="00D66A7F">
            <w:pPr>
              <w:spacing w:line="340" w:lineRule="exact"/>
              <w:jc w:val="center"/>
              <w:rPr>
                <w:spacing w:val="10"/>
                <w:szCs w:val="21"/>
              </w:rPr>
            </w:pPr>
            <w:r w:rsidRPr="00014561">
              <w:rPr>
                <w:rFonts w:hint="eastAsia"/>
                <w:spacing w:val="10"/>
                <w:szCs w:val="21"/>
              </w:rPr>
              <w:t>０．６６９％</w:t>
            </w:r>
          </w:p>
          <w:p w14:paraId="0AA43781" w14:textId="77777777" w:rsidR="00D66A7F" w:rsidRPr="00014561" w:rsidRDefault="00D66A7F" w:rsidP="00D66A7F">
            <w:pPr>
              <w:spacing w:line="340" w:lineRule="exact"/>
              <w:jc w:val="center"/>
              <w:rPr>
                <w:spacing w:val="10"/>
                <w:szCs w:val="21"/>
              </w:rPr>
            </w:pPr>
            <w:r w:rsidRPr="00014561">
              <w:rPr>
                <w:rFonts w:hint="eastAsia"/>
                <w:spacing w:val="10"/>
                <w:szCs w:val="21"/>
              </w:rPr>
              <w:t>０．６９５％</w:t>
            </w:r>
          </w:p>
          <w:p w14:paraId="58F20895" w14:textId="77777777" w:rsidR="00D66A7F" w:rsidRPr="00014561" w:rsidRDefault="00D66A7F" w:rsidP="00D66A7F">
            <w:pPr>
              <w:spacing w:line="340" w:lineRule="exact"/>
              <w:jc w:val="center"/>
              <w:rPr>
                <w:spacing w:val="10"/>
                <w:szCs w:val="21"/>
              </w:rPr>
            </w:pPr>
            <w:r w:rsidRPr="00014561">
              <w:rPr>
                <w:rFonts w:hint="eastAsia"/>
                <w:spacing w:val="10"/>
                <w:szCs w:val="21"/>
              </w:rPr>
              <w:t>０．７１９％</w:t>
            </w:r>
          </w:p>
          <w:p w14:paraId="58402939" w14:textId="77777777" w:rsidR="00D66A7F" w:rsidRPr="00014561" w:rsidRDefault="00D66A7F" w:rsidP="00D66A7F">
            <w:pPr>
              <w:spacing w:line="340" w:lineRule="exact"/>
              <w:jc w:val="center"/>
              <w:rPr>
                <w:spacing w:val="10"/>
                <w:szCs w:val="21"/>
              </w:rPr>
            </w:pPr>
            <w:r w:rsidRPr="00014561">
              <w:rPr>
                <w:rFonts w:hint="eastAsia"/>
                <w:spacing w:val="10"/>
                <w:szCs w:val="21"/>
              </w:rPr>
              <w:t>０．７４４％</w:t>
            </w:r>
          </w:p>
          <w:p w14:paraId="307A5B88" w14:textId="77777777" w:rsidR="00D66A7F" w:rsidRPr="00014561" w:rsidRDefault="00D66A7F" w:rsidP="00D66A7F">
            <w:pPr>
              <w:spacing w:line="340" w:lineRule="exact"/>
              <w:jc w:val="center"/>
              <w:rPr>
                <w:spacing w:val="10"/>
                <w:szCs w:val="21"/>
              </w:rPr>
            </w:pPr>
            <w:r w:rsidRPr="00014561">
              <w:rPr>
                <w:rFonts w:hint="eastAsia"/>
                <w:spacing w:val="10"/>
                <w:szCs w:val="21"/>
              </w:rPr>
              <w:t>０．７６８％</w:t>
            </w:r>
          </w:p>
          <w:p w14:paraId="6116327E" w14:textId="77777777" w:rsidR="00D66A7F" w:rsidRPr="00014561" w:rsidRDefault="00D66A7F" w:rsidP="00D66A7F">
            <w:pPr>
              <w:spacing w:line="340" w:lineRule="exact"/>
              <w:jc w:val="center"/>
              <w:rPr>
                <w:spacing w:val="10"/>
                <w:szCs w:val="21"/>
              </w:rPr>
            </w:pPr>
            <w:r w:rsidRPr="00014561">
              <w:rPr>
                <w:rFonts w:hint="eastAsia"/>
                <w:spacing w:val="10"/>
                <w:szCs w:val="21"/>
              </w:rPr>
              <w:t>０．７８５％</w:t>
            </w:r>
          </w:p>
          <w:p w14:paraId="2B9BED8E" w14:textId="77777777" w:rsidR="00D66A7F" w:rsidRPr="00014561" w:rsidRDefault="00D66A7F" w:rsidP="00D66A7F">
            <w:pPr>
              <w:spacing w:line="340" w:lineRule="exact"/>
              <w:jc w:val="center"/>
              <w:rPr>
                <w:spacing w:val="10"/>
                <w:szCs w:val="21"/>
              </w:rPr>
            </w:pPr>
            <w:r w:rsidRPr="00014561">
              <w:rPr>
                <w:rFonts w:hint="eastAsia"/>
                <w:spacing w:val="10"/>
                <w:szCs w:val="21"/>
              </w:rPr>
              <w:t>０．８１５％</w:t>
            </w:r>
          </w:p>
          <w:p w14:paraId="17F53C00" w14:textId="77777777" w:rsidR="00D66A7F" w:rsidRPr="00014561" w:rsidRDefault="00D66A7F" w:rsidP="00D66A7F">
            <w:pPr>
              <w:spacing w:line="340" w:lineRule="exact"/>
              <w:jc w:val="center"/>
              <w:rPr>
                <w:spacing w:val="10"/>
                <w:szCs w:val="21"/>
              </w:rPr>
            </w:pPr>
            <w:r w:rsidRPr="00014561">
              <w:rPr>
                <w:rFonts w:hint="eastAsia"/>
                <w:spacing w:val="10"/>
                <w:szCs w:val="21"/>
              </w:rPr>
              <w:t>０．８３８％</w:t>
            </w:r>
          </w:p>
          <w:p w14:paraId="360B968E" w14:textId="77777777" w:rsidR="00D66A7F" w:rsidRPr="00014561" w:rsidRDefault="00D66A7F" w:rsidP="00D66A7F">
            <w:pPr>
              <w:spacing w:line="340" w:lineRule="exact"/>
              <w:jc w:val="center"/>
              <w:rPr>
                <w:spacing w:val="10"/>
                <w:szCs w:val="21"/>
              </w:rPr>
            </w:pPr>
            <w:r w:rsidRPr="00014561">
              <w:rPr>
                <w:rFonts w:hint="eastAsia"/>
                <w:spacing w:val="10"/>
                <w:szCs w:val="21"/>
              </w:rPr>
              <w:t>０．８６１％</w:t>
            </w:r>
          </w:p>
          <w:p w14:paraId="759B9528" w14:textId="77777777" w:rsidR="00D66A7F" w:rsidRPr="00014561" w:rsidRDefault="00D66A7F" w:rsidP="00D66A7F">
            <w:pPr>
              <w:spacing w:line="340" w:lineRule="exact"/>
              <w:jc w:val="center"/>
              <w:rPr>
                <w:spacing w:val="10"/>
                <w:szCs w:val="21"/>
              </w:rPr>
            </w:pPr>
            <w:r w:rsidRPr="00014561">
              <w:rPr>
                <w:rFonts w:hint="eastAsia"/>
                <w:spacing w:val="10"/>
                <w:szCs w:val="21"/>
              </w:rPr>
              <w:t>０．８８３％</w:t>
            </w:r>
          </w:p>
          <w:p w14:paraId="6CB61BFC" w14:textId="77777777" w:rsidR="00D66A7F" w:rsidRPr="00014561" w:rsidRDefault="00D66A7F" w:rsidP="00D66A7F">
            <w:pPr>
              <w:spacing w:line="340" w:lineRule="exact"/>
              <w:jc w:val="center"/>
              <w:rPr>
                <w:spacing w:val="10"/>
                <w:szCs w:val="21"/>
              </w:rPr>
            </w:pPr>
            <w:r w:rsidRPr="00014561">
              <w:rPr>
                <w:rFonts w:hint="eastAsia"/>
                <w:spacing w:val="10"/>
                <w:szCs w:val="21"/>
              </w:rPr>
              <w:t>０．９０５％</w:t>
            </w:r>
          </w:p>
          <w:p w14:paraId="215C8783" w14:textId="77777777" w:rsidR="00D66A7F" w:rsidRPr="00014561" w:rsidRDefault="00D66A7F" w:rsidP="00D66A7F">
            <w:pPr>
              <w:spacing w:line="340" w:lineRule="exact"/>
              <w:jc w:val="center"/>
              <w:rPr>
                <w:spacing w:val="10"/>
                <w:szCs w:val="21"/>
              </w:rPr>
            </w:pPr>
            <w:r w:rsidRPr="00014561">
              <w:rPr>
                <w:rFonts w:hint="eastAsia"/>
                <w:spacing w:val="10"/>
                <w:szCs w:val="21"/>
              </w:rPr>
              <w:t>０．９２６％</w:t>
            </w:r>
          </w:p>
          <w:p w14:paraId="75C774E5" w14:textId="77777777" w:rsidR="00D66A7F" w:rsidRPr="00014561" w:rsidRDefault="00D66A7F" w:rsidP="00D66A7F">
            <w:pPr>
              <w:spacing w:line="340" w:lineRule="exact"/>
              <w:jc w:val="center"/>
              <w:rPr>
                <w:spacing w:val="10"/>
                <w:szCs w:val="21"/>
              </w:rPr>
            </w:pPr>
            <w:r w:rsidRPr="00014561">
              <w:rPr>
                <w:rFonts w:hint="eastAsia"/>
                <w:spacing w:val="10"/>
                <w:szCs w:val="21"/>
              </w:rPr>
              <w:t>０．９４７％</w:t>
            </w:r>
          </w:p>
          <w:p w14:paraId="7FDC59E4" w14:textId="77777777" w:rsidR="00D66A7F" w:rsidRPr="00014561" w:rsidRDefault="00D66A7F" w:rsidP="00D66A7F">
            <w:pPr>
              <w:spacing w:line="340" w:lineRule="exact"/>
              <w:jc w:val="center"/>
              <w:rPr>
                <w:spacing w:val="10"/>
                <w:szCs w:val="21"/>
              </w:rPr>
            </w:pPr>
            <w:r w:rsidRPr="00014561">
              <w:rPr>
                <w:rFonts w:hint="eastAsia"/>
                <w:spacing w:val="10"/>
                <w:szCs w:val="21"/>
              </w:rPr>
              <w:t>０．９６８％</w:t>
            </w:r>
          </w:p>
          <w:p w14:paraId="437184D3" w14:textId="77777777" w:rsidR="00D66A7F" w:rsidRPr="00014561" w:rsidRDefault="00D66A7F" w:rsidP="00D66A7F">
            <w:pPr>
              <w:spacing w:line="340" w:lineRule="exact"/>
              <w:jc w:val="center"/>
              <w:rPr>
                <w:spacing w:val="10"/>
                <w:szCs w:val="21"/>
              </w:rPr>
            </w:pPr>
            <w:r w:rsidRPr="00014561">
              <w:rPr>
                <w:rFonts w:hint="eastAsia"/>
                <w:spacing w:val="10"/>
                <w:szCs w:val="21"/>
              </w:rPr>
              <w:t>０．９８８％</w:t>
            </w:r>
          </w:p>
          <w:p w14:paraId="75017C60" w14:textId="77777777" w:rsidR="00D66A7F" w:rsidRPr="00014561" w:rsidRDefault="00D66A7F" w:rsidP="00D66A7F">
            <w:pPr>
              <w:spacing w:line="340" w:lineRule="exact"/>
              <w:jc w:val="center"/>
              <w:rPr>
                <w:spacing w:val="10"/>
                <w:szCs w:val="21"/>
              </w:rPr>
            </w:pPr>
            <w:r w:rsidRPr="00014561">
              <w:rPr>
                <w:rFonts w:hint="eastAsia"/>
                <w:spacing w:val="10"/>
                <w:szCs w:val="21"/>
              </w:rPr>
              <w:t>１．００８％</w:t>
            </w:r>
          </w:p>
          <w:p w14:paraId="550D5407" w14:textId="77777777" w:rsidR="00D66A7F" w:rsidRPr="00014561" w:rsidRDefault="00D66A7F" w:rsidP="00D66A7F">
            <w:pPr>
              <w:spacing w:line="340" w:lineRule="exact"/>
              <w:jc w:val="center"/>
              <w:rPr>
                <w:spacing w:val="10"/>
                <w:szCs w:val="21"/>
              </w:rPr>
            </w:pPr>
            <w:r w:rsidRPr="00014561">
              <w:rPr>
                <w:rFonts w:hint="eastAsia"/>
                <w:spacing w:val="10"/>
                <w:szCs w:val="21"/>
              </w:rPr>
              <w:t>１．０２７％</w:t>
            </w:r>
          </w:p>
          <w:p w14:paraId="7B5D72C5" w14:textId="77777777" w:rsidR="00D66A7F" w:rsidRPr="00014561" w:rsidRDefault="00D66A7F" w:rsidP="00D66A7F">
            <w:pPr>
              <w:spacing w:line="340" w:lineRule="exact"/>
              <w:jc w:val="center"/>
              <w:rPr>
                <w:spacing w:val="10"/>
                <w:szCs w:val="21"/>
              </w:rPr>
            </w:pPr>
            <w:r w:rsidRPr="00014561">
              <w:rPr>
                <w:rFonts w:hint="eastAsia"/>
                <w:spacing w:val="10"/>
                <w:szCs w:val="21"/>
              </w:rPr>
              <w:t>１．０４６％</w:t>
            </w:r>
          </w:p>
          <w:p w14:paraId="4B08F4CA" w14:textId="77777777" w:rsidR="00D66A7F" w:rsidRPr="00014561" w:rsidRDefault="00D66A7F" w:rsidP="00D66A7F">
            <w:pPr>
              <w:spacing w:line="340" w:lineRule="exact"/>
              <w:jc w:val="center"/>
              <w:rPr>
                <w:spacing w:val="10"/>
                <w:szCs w:val="21"/>
              </w:rPr>
            </w:pPr>
            <w:r w:rsidRPr="00014561">
              <w:rPr>
                <w:rFonts w:hint="eastAsia"/>
                <w:spacing w:val="10"/>
                <w:szCs w:val="21"/>
              </w:rPr>
              <w:t>１．０６５％</w:t>
            </w:r>
          </w:p>
          <w:p w14:paraId="31A3C1B9" w14:textId="77777777" w:rsidR="00D66A7F" w:rsidRPr="00014561" w:rsidRDefault="00D66A7F" w:rsidP="00D66A7F">
            <w:pPr>
              <w:spacing w:line="340" w:lineRule="exact"/>
              <w:jc w:val="center"/>
              <w:rPr>
                <w:spacing w:val="10"/>
                <w:szCs w:val="21"/>
              </w:rPr>
            </w:pPr>
            <w:r w:rsidRPr="00014561">
              <w:rPr>
                <w:rFonts w:hint="eastAsia"/>
                <w:spacing w:val="10"/>
                <w:szCs w:val="21"/>
              </w:rPr>
              <w:t>１．０８３％</w:t>
            </w:r>
          </w:p>
          <w:p w14:paraId="724BB5F6"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１．１０２％</w:t>
            </w:r>
          </w:p>
        </w:tc>
      </w:tr>
    </w:tbl>
    <w:p w14:paraId="10E94FBC" w14:textId="77777777" w:rsidR="00D66A7F" w:rsidRPr="00D66A7F" w:rsidRDefault="00D66A7F" w:rsidP="00D66A7F">
      <w:pPr>
        <w:spacing w:line="340" w:lineRule="exact"/>
        <w:ind w:right="4"/>
        <w:jc w:val="right"/>
        <w:rPr>
          <w:rFonts w:ascii="ＭＳ ゴシック" w:eastAsia="ＭＳ ゴシック" w:hAnsi="ＭＳ ゴシック"/>
          <w:spacing w:val="10"/>
          <w:szCs w:val="21"/>
        </w:rPr>
      </w:pPr>
      <w:r w:rsidRPr="00014561">
        <w:rPr>
          <w:spacing w:val="10"/>
          <w:szCs w:val="21"/>
        </w:rPr>
        <w:br w:type="page"/>
      </w:r>
      <w:r w:rsidRPr="00D66A7F">
        <w:rPr>
          <w:rFonts w:ascii="ＭＳ ゴシック" w:eastAsia="ＭＳ ゴシック" w:hAnsi="ＭＳ ゴシック" w:hint="eastAsia"/>
          <w:spacing w:val="10"/>
          <w:szCs w:val="21"/>
        </w:rPr>
        <w:lastRenderedPageBreak/>
        <w:t>別表第８</w:t>
      </w:r>
    </w:p>
    <w:p w14:paraId="61A4ABB9" w14:textId="77777777" w:rsidR="00D66A7F" w:rsidRPr="00014561" w:rsidRDefault="00D66A7F" w:rsidP="00D66A7F">
      <w:pPr>
        <w:spacing w:line="340" w:lineRule="exact"/>
        <w:jc w:val="center"/>
        <w:rPr>
          <w:spacing w:val="10"/>
          <w:szCs w:val="21"/>
        </w:rPr>
      </w:pPr>
      <w:r w:rsidRPr="00014561">
        <w:rPr>
          <w:rFonts w:hint="eastAsia"/>
          <w:spacing w:val="10"/>
          <w:szCs w:val="21"/>
        </w:rPr>
        <w:t>海外事業資金貸付保険（一括前払い方式）</w:t>
      </w:r>
      <w:r w:rsidRPr="00014561">
        <w:rPr>
          <w:rFonts w:hint="eastAsia"/>
          <w:spacing w:val="10"/>
          <w:szCs w:val="21"/>
        </w:rPr>
        <w:t xml:space="preserve">  </w:t>
      </w:r>
      <w:r w:rsidRPr="00014561">
        <w:rPr>
          <w:rFonts w:hint="eastAsia"/>
          <w:spacing w:val="10"/>
          <w:szCs w:val="21"/>
        </w:rPr>
        <w:t>利率が８％未満の場合</w:t>
      </w:r>
    </w:p>
    <w:p w14:paraId="055CBC8A" w14:textId="77777777" w:rsidR="00D66A7F" w:rsidRPr="00014561" w:rsidRDefault="00D66A7F" w:rsidP="00D66A7F">
      <w:pPr>
        <w:spacing w:line="340" w:lineRule="exact"/>
        <w:jc w:val="right"/>
        <w:rPr>
          <w:spacing w:val="10"/>
          <w:szCs w:val="21"/>
        </w:rPr>
      </w:pPr>
      <w:r w:rsidRPr="00014561">
        <w:rPr>
          <w:spacing w:val="10"/>
          <w:szCs w:val="21"/>
        </w:rPr>
        <w:t xml:space="preserve">                           </w:t>
      </w:r>
      <w:r w:rsidRPr="00014561">
        <w:rPr>
          <w:rFonts w:hint="eastAsia"/>
          <w:spacing w:val="10"/>
          <w:szCs w:val="21"/>
        </w:rPr>
        <w:t>（貸付元本に付保率を乗じて得た額当たりの保険料率）</w:t>
      </w:r>
    </w:p>
    <w:tbl>
      <w:tblPr>
        <w:tblW w:w="940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824"/>
        <w:gridCol w:w="1792"/>
        <w:gridCol w:w="1792"/>
      </w:tblGrid>
      <w:tr w:rsidR="00D66A7F" w:rsidRPr="00014561" w14:paraId="541A4627" w14:textId="77777777">
        <w:trPr>
          <w:cantSplit/>
          <w:trHeight w:val="380"/>
        </w:trPr>
        <w:tc>
          <w:tcPr>
            <w:tcW w:w="5824" w:type="dxa"/>
            <w:tcBorders>
              <w:top w:val="single" w:sz="6" w:space="0" w:color="000000"/>
              <w:left w:val="single" w:sz="6" w:space="0" w:color="000000"/>
              <w:bottom w:val="single" w:sz="4" w:space="0" w:color="auto"/>
              <w:right w:val="single" w:sz="6" w:space="0" w:color="000000"/>
            </w:tcBorders>
            <w:vAlign w:val="center"/>
          </w:tcPr>
          <w:p w14:paraId="51B9B5ED" w14:textId="77777777" w:rsidR="00D66A7F" w:rsidRPr="00014561" w:rsidRDefault="00D66A7F" w:rsidP="00D66A7F">
            <w:pPr>
              <w:spacing w:line="340" w:lineRule="exact"/>
              <w:rPr>
                <w:spacing w:val="10"/>
                <w:szCs w:val="21"/>
              </w:rPr>
            </w:pPr>
            <w:r w:rsidRPr="00014561">
              <w:rPr>
                <w:rFonts w:hint="eastAsia"/>
                <w:spacing w:val="10"/>
                <w:szCs w:val="21"/>
              </w:rPr>
              <w:t>第１回償還期限の６月前から最終償還期限までの期間</w:t>
            </w:r>
          </w:p>
        </w:tc>
        <w:tc>
          <w:tcPr>
            <w:tcW w:w="1792" w:type="dxa"/>
            <w:tcBorders>
              <w:top w:val="single" w:sz="6" w:space="0" w:color="000000"/>
              <w:left w:val="single" w:sz="6" w:space="0" w:color="000000"/>
              <w:bottom w:val="single" w:sz="4" w:space="0" w:color="auto"/>
              <w:right w:val="single" w:sz="6" w:space="0" w:color="000000"/>
            </w:tcBorders>
            <w:vAlign w:val="center"/>
          </w:tcPr>
          <w:p w14:paraId="5C851CFD" w14:textId="77777777" w:rsidR="00D66A7F" w:rsidRPr="00014561" w:rsidRDefault="00D66A7F" w:rsidP="00D66A7F">
            <w:pPr>
              <w:spacing w:line="340" w:lineRule="exact"/>
              <w:jc w:val="center"/>
              <w:rPr>
                <w:spacing w:val="10"/>
                <w:szCs w:val="21"/>
              </w:rPr>
            </w:pPr>
            <w:r w:rsidRPr="00014561">
              <w:rPr>
                <w:rFonts w:hint="eastAsia"/>
                <w:spacing w:val="10"/>
                <w:szCs w:val="21"/>
              </w:rPr>
              <w:t>非常事由</w:t>
            </w:r>
          </w:p>
        </w:tc>
        <w:tc>
          <w:tcPr>
            <w:tcW w:w="1792" w:type="dxa"/>
            <w:tcBorders>
              <w:top w:val="single" w:sz="6" w:space="0" w:color="000000"/>
              <w:left w:val="single" w:sz="6" w:space="0" w:color="000000"/>
              <w:bottom w:val="single" w:sz="4" w:space="0" w:color="auto"/>
              <w:right w:val="single" w:sz="6" w:space="0" w:color="000000"/>
            </w:tcBorders>
            <w:vAlign w:val="center"/>
          </w:tcPr>
          <w:p w14:paraId="79B5F238" w14:textId="77777777" w:rsidR="00D66A7F" w:rsidRPr="00014561" w:rsidRDefault="00D66A7F" w:rsidP="00D66A7F">
            <w:pPr>
              <w:spacing w:line="340" w:lineRule="exact"/>
              <w:jc w:val="center"/>
              <w:rPr>
                <w:spacing w:val="10"/>
                <w:szCs w:val="21"/>
              </w:rPr>
            </w:pPr>
            <w:r w:rsidRPr="00014561">
              <w:rPr>
                <w:rFonts w:hint="eastAsia"/>
                <w:spacing w:val="10"/>
                <w:szCs w:val="21"/>
              </w:rPr>
              <w:t>信用事由</w:t>
            </w:r>
          </w:p>
        </w:tc>
      </w:tr>
      <w:tr w:rsidR="00D66A7F" w:rsidRPr="00014561" w14:paraId="1F3678FC" w14:textId="77777777">
        <w:trPr>
          <w:cantSplit/>
          <w:trHeight w:val="7850"/>
        </w:trPr>
        <w:tc>
          <w:tcPr>
            <w:tcW w:w="5824" w:type="dxa"/>
            <w:tcBorders>
              <w:top w:val="single" w:sz="4" w:space="0" w:color="auto"/>
              <w:left w:val="single" w:sz="6" w:space="0" w:color="000000"/>
              <w:bottom w:val="single" w:sz="4" w:space="0" w:color="auto"/>
              <w:right w:val="single" w:sz="6" w:space="0" w:color="000000"/>
            </w:tcBorders>
          </w:tcPr>
          <w:p w14:paraId="0F023118" w14:textId="77777777" w:rsidR="00D66A7F" w:rsidRPr="00014561" w:rsidRDefault="00D66A7F" w:rsidP="00A35F08">
            <w:pPr>
              <w:spacing w:line="340" w:lineRule="exact"/>
              <w:ind w:leftChars="865" w:left="1852"/>
              <w:rPr>
                <w:spacing w:val="10"/>
                <w:szCs w:val="21"/>
              </w:rPr>
            </w:pPr>
            <w:r w:rsidRPr="00014561">
              <w:rPr>
                <w:rFonts w:hint="eastAsia"/>
                <w:spacing w:val="10"/>
                <w:szCs w:val="21"/>
              </w:rPr>
              <w:t>１年以内のもの</w:t>
            </w:r>
          </w:p>
          <w:p w14:paraId="622220E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１年を超え１年６月以内のもの</w:t>
            </w:r>
          </w:p>
          <w:p w14:paraId="52557784"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１年６月を超え２年以内のもの</w:t>
            </w:r>
          </w:p>
          <w:p w14:paraId="33D6D9D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２年を超え２年６月以内のもの</w:t>
            </w:r>
          </w:p>
          <w:p w14:paraId="54710E7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２年６月を超え３年以内のもの</w:t>
            </w:r>
          </w:p>
          <w:p w14:paraId="1044A587"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３年を超え３年６月以内のもの</w:t>
            </w:r>
          </w:p>
          <w:p w14:paraId="348EEBA8"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３年６月を超え４年以内のもの</w:t>
            </w:r>
          </w:p>
          <w:p w14:paraId="69F36E0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４年を超え４年６月以内のもの</w:t>
            </w:r>
          </w:p>
          <w:p w14:paraId="3AD13F9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４年６月を超え５年以内のもの</w:t>
            </w:r>
          </w:p>
          <w:p w14:paraId="0881420D"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５年を超え５年６月以内のもの</w:t>
            </w:r>
          </w:p>
          <w:p w14:paraId="61CF970E"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５年６月を超え６年以内のもの</w:t>
            </w:r>
          </w:p>
          <w:p w14:paraId="73E2E5F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６年を超え６年６月以内のもの</w:t>
            </w:r>
          </w:p>
          <w:p w14:paraId="629D8541"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６年６月を超え７年以内のもの</w:t>
            </w:r>
          </w:p>
          <w:p w14:paraId="500DFBE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７年を超え７年６月以内のもの</w:t>
            </w:r>
          </w:p>
          <w:p w14:paraId="4386DA30"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７年６月を超え８年以内のもの</w:t>
            </w:r>
          </w:p>
          <w:p w14:paraId="276D3F87"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８年を超え８年６月以内のもの</w:t>
            </w:r>
          </w:p>
          <w:p w14:paraId="252ADA9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８年６月を超え９年以内のもの</w:t>
            </w:r>
          </w:p>
          <w:p w14:paraId="78107D5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９年を超え９年６月以内のもの</w:t>
            </w:r>
          </w:p>
          <w:p w14:paraId="2BA54C12" w14:textId="77777777" w:rsidR="00D66A7F" w:rsidRPr="001C6B32" w:rsidRDefault="00D66A7F" w:rsidP="00A35F08">
            <w:pPr>
              <w:spacing w:line="340" w:lineRule="exact"/>
              <w:ind w:leftChars="28" w:left="60"/>
              <w:rPr>
                <w:rFonts w:ascii="ＭＳ 明朝" w:hAnsi="ＭＳ 明朝"/>
                <w:spacing w:val="10"/>
                <w:szCs w:val="21"/>
              </w:rPr>
            </w:pPr>
            <w:r w:rsidRPr="00014561">
              <w:rPr>
                <w:rFonts w:hint="eastAsia"/>
                <w:spacing w:val="10"/>
                <w:szCs w:val="21"/>
              </w:rPr>
              <w:t>９年６月を超え</w:t>
            </w:r>
            <w:r w:rsidRPr="001C6B32">
              <w:rPr>
                <w:rFonts w:ascii="ＭＳ 明朝" w:hAnsi="ＭＳ 明朝"/>
                <w:spacing w:val="10"/>
                <w:szCs w:val="21"/>
              </w:rPr>
              <w:t>10</w:t>
            </w:r>
            <w:r w:rsidRPr="001C6B32">
              <w:rPr>
                <w:rFonts w:ascii="ＭＳ 明朝" w:hAnsi="ＭＳ 明朝" w:hint="eastAsia"/>
                <w:spacing w:val="10"/>
                <w:szCs w:val="21"/>
              </w:rPr>
              <w:t>年以内のもの</w:t>
            </w:r>
          </w:p>
          <w:p w14:paraId="7F6423E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年を超え</w:t>
            </w:r>
            <w:r w:rsidRPr="001C6B32">
              <w:rPr>
                <w:rFonts w:ascii="ＭＳ 明朝" w:hAnsi="ＭＳ 明朝"/>
                <w:spacing w:val="10"/>
                <w:szCs w:val="21"/>
              </w:rPr>
              <w:t>10</w:t>
            </w:r>
            <w:r w:rsidRPr="001C6B32">
              <w:rPr>
                <w:rFonts w:ascii="ＭＳ 明朝" w:hAnsi="ＭＳ 明朝" w:hint="eastAsia"/>
                <w:spacing w:val="10"/>
                <w:szCs w:val="21"/>
              </w:rPr>
              <w:t>年６月以内のもの</w:t>
            </w:r>
          </w:p>
          <w:p w14:paraId="3FC16AAC"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年６月を超え</w:t>
            </w:r>
            <w:r w:rsidRPr="001C6B32">
              <w:rPr>
                <w:rFonts w:ascii="ＭＳ 明朝" w:hAnsi="ＭＳ 明朝"/>
                <w:spacing w:val="10"/>
                <w:szCs w:val="21"/>
              </w:rPr>
              <w:t>11</w:t>
            </w:r>
            <w:r w:rsidRPr="001C6B32">
              <w:rPr>
                <w:rFonts w:ascii="ＭＳ 明朝" w:hAnsi="ＭＳ 明朝" w:hint="eastAsia"/>
                <w:spacing w:val="10"/>
                <w:szCs w:val="21"/>
              </w:rPr>
              <w:t>年以内のもの</w:t>
            </w:r>
          </w:p>
          <w:p w14:paraId="7A260CBE"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年を超え</w:t>
            </w:r>
            <w:r w:rsidRPr="001C6B32">
              <w:rPr>
                <w:rFonts w:ascii="ＭＳ 明朝" w:hAnsi="ＭＳ 明朝"/>
                <w:spacing w:val="10"/>
                <w:szCs w:val="21"/>
              </w:rPr>
              <w:t>11</w:t>
            </w:r>
            <w:r w:rsidRPr="001C6B32">
              <w:rPr>
                <w:rFonts w:ascii="ＭＳ 明朝" w:hAnsi="ＭＳ 明朝" w:hint="eastAsia"/>
                <w:spacing w:val="10"/>
                <w:szCs w:val="21"/>
              </w:rPr>
              <w:t>年６月以内のもの</w:t>
            </w:r>
          </w:p>
          <w:p w14:paraId="20C3C113"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年６月を超え</w:t>
            </w:r>
            <w:r w:rsidRPr="001C6B32">
              <w:rPr>
                <w:rFonts w:ascii="ＭＳ 明朝" w:hAnsi="ＭＳ 明朝"/>
                <w:spacing w:val="10"/>
                <w:szCs w:val="21"/>
              </w:rPr>
              <w:t>12</w:t>
            </w:r>
            <w:r w:rsidRPr="001C6B32">
              <w:rPr>
                <w:rFonts w:ascii="ＭＳ 明朝" w:hAnsi="ＭＳ 明朝" w:hint="eastAsia"/>
                <w:spacing w:val="10"/>
                <w:szCs w:val="21"/>
              </w:rPr>
              <w:t>年以内のもの</w:t>
            </w:r>
          </w:p>
          <w:p w14:paraId="10D2A6AF"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年を超え</w:t>
            </w:r>
            <w:r w:rsidRPr="001C6B32">
              <w:rPr>
                <w:rFonts w:ascii="ＭＳ 明朝" w:hAnsi="ＭＳ 明朝"/>
                <w:spacing w:val="10"/>
                <w:szCs w:val="21"/>
              </w:rPr>
              <w:t>12</w:t>
            </w:r>
            <w:r w:rsidRPr="001C6B32">
              <w:rPr>
                <w:rFonts w:ascii="ＭＳ 明朝" w:hAnsi="ＭＳ 明朝" w:hint="eastAsia"/>
                <w:spacing w:val="10"/>
                <w:szCs w:val="21"/>
              </w:rPr>
              <w:t>年６月以内のもの</w:t>
            </w:r>
          </w:p>
          <w:p w14:paraId="7C514490"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年６月を超え</w:t>
            </w:r>
            <w:r w:rsidRPr="001C6B32">
              <w:rPr>
                <w:rFonts w:ascii="ＭＳ 明朝" w:hAnsi="ＭＳ 明朝"/>
                <w:spacing w:val="10"/>
                <w:szCs w:val="21"/>
              </w:rPr>
              <w:t>13</w:t>
            </w:r>
            <w:r w:rsidRPr="001C6B32">
              <w:rPr>
                <w:rFonts w:ascii="ＭＳ 明朝" w:hAnsi="ＭＳ 明朝" w:hint="eastAsia"/>
                <w:spacing w:val="10"/>
                <w:szCs w:val="21"/>
              </w:rPr>
              <w:t>年以内のもの</w:t>
            </w:r>
          </w:p>
          <w:p w14:paraId="54C042F8"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年を超え</w:t>
            </w:r>
            <w:r w:rsidRPr="001C6B32">
              <w:rPr>
                <w:rFonts w:ascii="ＭＳ 明朝" w:hAnsi="ＭＳ 明朝"/>
                <w:spacing w:val="10"/>
                <w:szCs w:val="21"/>
              </w:rPr>
              <w:t>13</w:t>
            </w:r>
            <w:r w:rsidRPr="001C6B32">
              <w:rPr>
                <w:rFonts w:ascii="ＭＳ 明朝" w:hAnsi="ＭＳ 明朝" w:hint="eastAsia"/>
                <w:spacing w:val="10"/>
                <w:szCs w:val="21"/>
              </w:rPr>
              <w:t>年６月以内のもの</w:t>
            </w:r>
          </w:p>
          <w:p w14:paraId="6ED60B44"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年６月を超え</w:t>
            </w:r>
            <w:r w:rsidRPr="001C6B32">
              <w:rPr>
                <w:rFonts w:ascii="ＭＳ 明朝" w:hAnsi="ＭＳ 明朝"/>
                <w:spacing w:val="10"/>
                <w:szCs w:val="21"/>
              </w:rPr>
              <w:t>14</w:t>
            </w:r>
            <w:r w:rsidRPr="001C6B32">
              <w:rPr>
                <w:rFonts w:ascii="ＭＳ 明朝" w:hAnsi="ＭＳ 明朝" w:hint="eastAsia"/>
                <w:spacing w:val="10"/>
                <w:szCs w:val="21"/>
              </w:rPr>
              <w:t>年以内のもの</w:t>
            </w:r>
          </w:p>
          <w:p w14:paraId="247B347A"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年を超え</w:t>
            </w:r>
            <w:r w:rsidRPr="001C6B32">
              <w:rPr>
                <w:rFonts w:ascii="ＭＳ 明朝" w:hAnsi="ＭＳ 明朝"/>
                <w:spacing w:val="10"/>
                <w:szCs w:val="21"/>
              </w:rPr>
              <w:t>14</w:t>
            </w:r>
            <w:r w:rsidRPr="001C6B32">
              <w:rPr>
                <w:rFonts w:ascii="ＭＳ 明朝" w:hAnsi="ＭＳ 明朝" w:hint="eastAsia"/>
                <w:spacing w:val="10"/>
                <w:szCs w:val="21"/>
              </w:rPr>
              <w:t>年６月以内のもの</w:t>
            </w:r>
          </w:p>
          <w:p w14:paraId="2599011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年６月を超え</w:t>
            </w:r>
            <w:r w:rsidRPr="001C6B32">
              <w:rPr>
                <w:rFonts w:ascii="ＭＳ 明朝" w:hAnsi="ＭＳ 明朝"/>
                <w:spacing w:val="10"/>
                <w:szCs w:val="21"/>
              </w:rPr>
              <w:t>15</w:t>
            </w:r>
            <w:r w:rsidRPr="001C6B32">
              <w:rPr>
                <w:rFonts w:ascii="ＭＳ 明朝" w:hAnsi="ＭＳ 明朝" w:hint="eastAsia"/>
                <w:spacing w:val="10"/>
                <w:szCs w:val="21"/>
              </w:rPr>
              <w:t>年以内のもの</w:t>
            </w:r>
          </w:p>
          <w:p w14:paraId="79CAAD5B"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年を超え</w:t>
            </w:r>
            <w:r w:rsidRPr="001C6B32">
              <w:rPr>
                <w:rFonts w:ascii="ＭＳ 明朝" w:hAnsi="ＭＳ 明朝"/>
                <w:spacing w:val="10"/>
                <w:szCs w:val="21"/>
              </w:rPr>
              <w:t>15</w:t>
            </w:r>
            <w:r w:rsidRPr="001C6B32">
              <w:rPr>
                <w:rFonts w:ascii="ＭＳ 明朝" w:hAnsi="ＭＳ 明朝" w:hint="eastAsia"/>
                <w:spacing w:val="10"/>
                <w:szCs w:val="21"/>
              </w:rPr>
              <w:t>年６月以内のもの</w:t>
            </w:r>
          </w:p>
          <w:p w14:paraId="6F69877F"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年６月を超え</w:t>
            </w:r>
            <w:r w:rsidRPr="001C6B32">
              <w:rPr>
                <w:rFonts w:ascii="ＭＳ 明朝" w:hAnsi="ＭＳ 明朝"/>
                <w:spacing w:val="10"/>
                <w:szCs w:val="21"/>
              </w:rPr>
              <w:t>16</w:t>
            </w:r>
            <w:r w:rsidRPr="001C6B32">
              <w:rPr>
                <w:rFonts w:ascii="ＭＳ 明朝" w:hAnsi="ＭＳ 明朝" w:hint="eastAsia"/>
                <w:spacing w:val="10"/>
                <w:szCs w:val="21"/>
              </w:rPr>
              <w:t>年以内のもの</w:t>
            </w:r>
          </w:p>
          <w:p w14:paraId="3E8014B0"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年を超え</w:t>
            </w:r>
            <w:r w:rsidRPr="001C6B32">
              <w:rPr>
                <w:rFonts w:ascii="ＭＳ 明朝" w:hAnsi="ＭＳ 明朝"/>
                <w:spacing w:val="10"/>
                <w:szCs w:val="21"/>
              </w:rPr>
              <w:t>16</w:t>
            </w:r>
            <w:r w:rsidRPr="001C6B32">
              <w:rPr>
                <w:rFonts w:ascii="ＭＳ 明朝" w:hAnsi="ＭＳ 明朝" w:hint="eastAsia"/>
                <w:spacing w:val="10"/>
                <w:szCs w:val="21"/>
              </w:rPr>
              <w:t>年６月以内のもの</w:t>
            </w:r>
          </w:p>
          <w:p w14:paraId="52A68006"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年６月を超え</w:t>
            </w:r>
            <w:r w:rsidRPr="001C6B32">
              <w:rPr>
                <w:rFonts w:ascii="ＭＳ 明朝" w:hAnsi="ＭＳ 明朝"/>
                <w:spacing w:val="10"/>
                <w:szCs w:val="21"/>
              </w:rPr>
              <w:t>17</w:t>
            </w:r>
            <w:r w:rsidRPr="001C6B32">
              <w:rPr>
                <w:rFonts w:ascii="ＭＳ 明朝" w:hAnsi="ＭＳ 明朝" w:hint="eastAsia"/>
                <w:spacing w:val="10"/>
                <w:szCs w:val="21"/>
              </w:rPr>
              <w:t>年以内のもの</w:t>
            </w:r>
          </w:p>
          <w:p w14:paraId="588A491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年を超え</w:t>
            </w:r>
            <w:r w:rsidRPr="001C6B32">
              <w:rPr>
                <w:rFonts w:ascii="ＭＳ 明朝" w:hAnsi="ＭＳ 明朝"/>
                <w:spacing w:val="10"/>
                <w:szCs w:val="21"/>
              </w:rPr>
              <w:t>17</w:t>
            </w:r>
            <w:r w:rsidRPr="001C6B32">
              <w:rPr>
                <w:rFonts w:ascii="ＭＳ 明朝" w:hAnsi="ＭＳ 明朝" w:hint="eastAsia"/>
                <w:spacing w:val="10"/>
                <w:szCs w:val="21"/>
              </w:rPr>
              <w:t>年６月以内のもの</w:t>
            </w:r>
          </w:p>
          <w:p w14:paraId="4C22A1D7"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年６月を超え</w:t>
            </w:r>
            <w:r w:rsidRPr="001C6B32">
              <w:rPr>
                <w:rFonts w:ascii="ＭＳ 明朝" w:hAnsi="ＭＳ 明朝"/>
                <w:spacing w:val="10"/>
                <w:szCs w:val="21"/>
              </w:rPr>
              <w:t>18</w:t>
            </w:r>
            <w:r w:rsidRPr="001C6B32">
              <w:rPr>
                <w:rFonts w:ascii="ＭＳ 明朝" w:hAnsi="ＭＳ 明朝" w:hint="eastAsia"/>
                <w:spacing w:val="10"/>
                <w:szCs w:val="21"/>
              </w:rPr>
              <w:t>年以内のもの</w:t>
            </w:r>
          </w:p>
          <w:p w14:paraId="67A78E9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年を超え</w:t>
            </w:r>
            <w:r w:rsidRPr="001C6B32">
              <w:rPr>
                <w:rFonts w:ascii="ＭＳ 明朝" w:hAnsi="ＭＳ 明朝"/>
                <w:spacing w:val="10"/>
                <w:szCs w:val="21"/>
              </w:rPr>
              <w:t>18</w:t>
            </w:r>
            <w:r w:rsidRPr="001C6B32">
              <w:rPr>
                <w:rFonts w:ascii="ＭＳ 明朝" w:hAnsi="ＭＳ 明朝" w:hint="eastAsia"/>
                <w:spacing w:val="10"/>
                <w:szCs w:val="21"/>
              </w:rPr>
              <w:t>年６月以内のもの</w:t>
            </w:r>
          </w:p>
          <w:p w14:paraId="22154C3C"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年６月を超え</w:t>
            </w:r>
            <w:r w:rsidRPr="001C6B32">
              <w:rPr>
                <w:rFonts w:ascii="ＭＳ 明朝" w:hAnsi="ＭＳ 明朝"/>
                <w:spacing w:val="10"/>
                <w:szCs w:val="21"/>
              </w:rPr>
              <w:t>19</w:t>
            </w:r>
            <w:r w:rsidRPr="001C6B32">
              <w:rPr>
                <w:rFonts w:ascii="ＭＳ 明朝" w:hAnsi="ＭＳ 明朝" w:hint="eastAsia"/>
                <w:spacing w:val="10"/>
                <w:szCs w:val="21"/>
              </w:rPr>
              <w:t>年以内のもの</w:t>
            </w:r>
          </w:p>
          <w:p w14:paraId="261A616E"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年を超え</w:t>
            </w:r>
            <w:r w:rsidRPr="001C6B32">
              <w:rPr>
                <w:rFonts w:ascii="ＭＳ 明朝" w:hAnsi="ＭＳ 明朝"/>
                <w:spacing w:val="10"/>
                <w:szCs w:val="21"/>
              </w:rPr>
              <w:t>19</w:t>
            </w:r>
            <w:r w:rsidRPr="001C6B32">
              <w:rPr>
                <w:rFonts w:ascii="ＭＳ 明朝" w:hAnsi="ＭＳ 明朝" w:hint="eastAsia"/>
                <w:spacing w:val="10"/>
                <w:szCs w:val="21"/>
              </w:rPr>
              <w:t>年６月以内のもの</w:t>
            </w:r>
          </w:p>
          <w:p w14:paraId="5D188550" w14:textId="77777777" w:rsidR="00D66A7F" w:rsidRPr="00014561" w:rsidRDefault="00D66A7F" w:rsidP="00D66A7F">
            <w:pPr>
              <w:spacing w:line="340" w:lineRule="exact"/>
              <w:rPr>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年６月を超え</w:t>
            </w:r>
            <w:r w:rsidRPr="001C6B32">
              <w:rPr>
                <w:rFonts w:ascii="ＭＳ 明朝" w:hAnsi="ＭＳ 明朝"/>
                <w:spacing w:val="10"/>
                <w:szCs w:val="21"/>
              </w:rPr>
              <w:t>20</w:t>
            </w:r>
            <w:r w:rsidRPr="001C6B32">
              <w:rPr>
                <w:rFonts w:ascii="ＭＳ 明朝" w:hAnsi="ＭＳ 明朝" w:hint="eastAsia"/>
                <w:spacing w:val="10"/>
                <w:szCs w:val="21"/>
              </w:rPr>
              <w:t>年以内のもの</w:t>
            </w:r>
          </w:p>
        </w:tc>
        <w:tc>
          <w:tcPr>
            <w:tcW w:w="1792" w:type="dxa"/>
            <w:tcBorders>
              <w:top w:val="single" w:sz="4" w:space="0" w:color="auto"/>
              <w:bottom w:val="single" w:sz="4" w:space="0" w:color="auto"/>
              <w:right w:val="single" w:sz="4" w:space="0" w:color="auto"/>
            </w:tcBorders>
            <w:shd w:val="clear" w:color="auto" w:fill="auto"/>
          </w:tcPr>
          <w:p w14:paraId="10BF2B6D" w14:textId="77777777" w:rsidR="00D66A7F" w:rsidRPr="00014561" w:rsidRDefault="00D66A7F" w:rsidP="00D66A7F">
            <w:pPr>
              <w:spacing w:line="340" w:lineRule="exact"/>
              <w:jc w:val="center"/>
              <w:rPr>
                <w:spacing w:val="10"/>
                <w:szCs w:val="21"/>
              </w:rPr>
            </w:pPr>
            <w:r w:rsidRPr="00014561">
              <w:rPr>
                <w:rFonts w:hint="eastAsia"/>
                <w:spacing w:val="10"/>
                <w:szCs w:val="21"/>
              </w:rPr>
              <w:t>０．５５８％</w:t>
            </w:r>
          </w:p>
          <w:p w14:paraId="10F1B484" w14:textId="77777777" w:rsidR="00D66A7F" w:rsidRPr="00014561" w:rsidRDefault="00D66A7F" w:rsidP="00D66A7F">
            <w:pPr>
              <w:spacing w:line="340" w:lineRule="exact"/>
              <w:jc w:val="center"/>
              <w:rPr>
                <w:spacing w:val="10"/>
                <w:szCs w:val="21"/>
              </w:rPr>
            </w:pPr>
            <w:r w:rsidRPr="00014561">
              <w:rPr>
                <w:rFonts w:hint="eastAsia"/>
                <w:spacing w:val="10"/>
                <w:szCs w:val="21"/>
              </w:rPr>
              <w:t>０．７３８％</w:t>
            </w:r>
          </w:p>
          <w:p w14:paraId="23A6DD1C" w14:textId="77777777" w:rsidR="00D66A7F" w:rsidRPr="00014561" w:rsidRDefault="00D66A7F" w:rsidP="00D66A7F">
            <w:pPr>
              <w:spacing w:line="340" w:lineRule="exact"/>
              <w:jc w:val="center"/>
              <w:rPr>
                <w:spacing w:val="10"/>
                <w:szCs w:val="21"/>
              </w:rPr>
            </w:pPr>
            <w:r w:rsidRPr="00014561">
              <w:rPr>
                <w:rFonts w:hint="eastAsia"/>
                <w:spacing w:val="10"/>
                <w:szCs w:val="21"/>
              </w:rPr>
              <w:t>０．９１５％</w:t>
            </w:r>
          </w:p>
          <w:p w14:paraId="537D34A4" w14:textId="77777777" w:rsidR="00D66A7F" w:rsidRPr="00014561" w:rsidRDefault="00D66A7F" w:rsidP="00D66A7F">
            <w:pPr>
              <w:spacing w:line="340" w:lineRule="exact"/>
              <w:jc w:val="center"/>
              <w:rPr>
                <w:spacing w:val="10"/>
                <w:szCs w:val="21"/>
              </w:rPr>
            </w:pPr>
            <w:r w:rsidRPr="00014561">
              <w:rPr>
                <w:rFonts w:hint="eastAsia"/>
                <w:spacing w:val="10"/>
                <w:szCs w:val="21"/>
              </w:rPr>
              <w:t>１．０８８％</w:t>
            </w:r>
          </w:p>
          <w:p w14:paraId="05595DA2" w14:textId="77777777" w:rsidR="00D66A7F" w:rsidRPr="00014561" w:rsidRDefault="00D66A7F" w:rsidP="00D66A7F">
            <w:pPr>
              <w:spacing w:line="340" w:lineRule="exact"/>
              <w:jc w:val="center"/>
              <w:rPr>
                <w:spacing w:val="10"/>
                <w:szCs w:val="21"/>
              </w:rPr>
            </w:pPr>
            <w:r w:rsidRPr="00014561">
              <w:rPr>
                <w:rFonts w:hint="eastAsia"/>
                <w:spacing w:val="10"/>
                <w:szCs w:val="21"/>
              </w:rPr>
              <w:t>１．２５７％</w:t>
            </w:r>
          </w:p>
          <w:p w14:paraId="5069D276" w14:textId="77777777" w:rsidR="00D66A7F" w:rsidRPr="00014561" w:rsidRDefault="00D66A7F" w:rsidP="00D66A7F">
            <w:pPr>
              <w:spacing w:line="340" w:lineRule="exact"/>
              <w:jc w:val="center"/>
              <w:rPr>
                <w:spacing w:val="10"/>
                <w:szCs w:val="21"/>
              </w:rPr>
            </w:pPr>
            <w:r w:rsidRPr="00014561">
              <w:rPr>
                <w:rFonts w:hint="eastAsia"/>
                <w:spacing w:val="10"/>
                <w:szCs w:val="21"/>
              </w:rPr>
              <w:t>１．４２４％</w:t>
            </w:r>
          </w:p>
          <w:p w14:paraId="06BBE511" w14:textId="77777777" w:rsidR="00D66A7F" w:rsidRPr="00014561" w:rsidRDefault="00D66A7F" w:rsidP="00D66A7F">
            <w:pPr>
              <w:spacing w:line="340" w:lineRule="exact"/>
              <w:jc w:val="center"/>
              <w:rPr>
                <w:spacing w:val="10"/>
                <w:szCs w:val="21"/>
              </w:rPr>
            </w:pPr>
            <w:r w:rsidRPr="00014561">
              <w:rPr>
                <w:rFonts w:hint="eastAsia"/>
                <w:spacing w:val="10"/>
                <w:szCs w:val="21"/>
              </w:rPr>
              <w:t>１．５８７％</w:t>
            </w:r>
          </w:p>
          <w:p w14:paraId="714F7BBD" w14:textId="77777777" w:rsidR="00D66A7F" w:rsidRPr="00014561" w:rsidRDefault="00D66A7F" w:rsidP="00D66A7F">
            <w:pPr>
              <w:spacing w:line="340" w:lineRule="exact"/>
              <w:jc w:val="center"/>
              <w:rPr>
                <w:spacing w:val="10"/>
                <w:szCs w:val="21"/>
              </w:rPr>
            </w:pPr>
            <w:r w:rsidRPr="00014561">
              <w:rPr>
                <w:rFonts w:hint="eastAsia"/>
                <w:spacing w:val="10"/>
                <w:szCs w:val="21"/>
              </w:rPr>
              <w:t>１．７４７％</w:t>
            </w:r>
          </w:p>
          <w:p w14:paraId="114AF534" w14:textId="77777777" w:rsidR="00D66A7F" w:rsidRPr="00014561" w:rsidRDefault="00D66A7F" w:rsidP="00D66A7F">
            <w:pPr>
              <w:spacing w:line="340" w:lineRule="exact"/>
              <w:jc w:val="center"/>
              <w:rPr>
                <w:spacing w:val="10"/>
                <w:szCs w:val="21"/>
              </w:rPr>
            </w:pPr>
            <w:r w:rsidRPr="00014561">
              <w:rPr>
                <w:rFonts w:hint="eastAsia"/>
                <w:spacing w:val="10"/>
                <w:szCs w:val="21"/>
              </w:rPr>
              <w:t>１．９０４％</w:t>
            </w:r>
          </w:p>
          <w:p w14:paraId="03AD82F8" w14:textId="77777777" w:rsidR="00D66A7F" w:rsidRPr="00014561" w:rsidRDefault="00D66A7F" w:rsidP="00D66A7F">
            <w:pPr>
              <w:spacing w:line="340" w:lineRule="exact"/>
              <w:jc w:val="center"/>
              <w:rPr>
                <w:spacing w:val="10"/>
                <w:szCs w:val="21"/>
              </w:rPr>
            </w:pPr>
            <w:r w:rsidRPr="00014561">
              <w:rPr>
                <w:rFonts w:hint="eastAsia"/>
                <w:spacing w:val="10"/>
                <w:szCs w:val="21"/>
              </w:rPr>
              <w:t>２．０５８％</w:t>
            </w:r>
          </w:p>
          <w:p w14:paraId="3286049D" w14:textId="77777777" w:rsidR="00D66A7F" w:rsidRPr="00014561" w:rsidRDefault="00D66A7F" w:rsidP="00D66A7F">
            <w:pPr>
              <w:spacing w:line="340" w:lineRule="exact"/>
              <w:jc w:val="center"/>
              <w:rPr>
                <w:spacing w:val="10"/>
                <w:szCs w:val="21"/>
              </w:rPr>
            </w:pPr>
            <w:r w:rsidRPr="00014561">
              <w:rPr>
                <w:rFonts w:hint="eastAsia"/>
                <w:spacing w:val="10"/>
                <w:szCs w:val="21"/>
              </w:rPr>
              <w:t>２．２０９％</w:t>
            </w:r>
          </w:p>
          <w:p w14:paraId="5A6BCE6E" w14:textId="77777777" w:rsidR="00D66A7F" w:rsidRPr="00014561" w:rsidRDefault="00D66A7F" w:rsidP="00D66A7F">
            <w:pPr>
              <w:spacing w:line="340" w:lineRule="exact"/>
              <w:jc w:val="center"/>
              <w:rPr>
                <w:spacing w:val="10"/>
                <w:szCs w:val="21"/>
              </w:rPr>
            </w:pPr>
            <w:r w:rsidRPr="00014561">
              <w:rPr>
                <w:rFonts w:hint="eastAsia"/>
                <w:spacing w:val="10"/>
                <w:szCs w:val="21"/>
              </w:rPr>
              <w:t>２．３５７％</w:t>
            </w:r>
          </w:p>
          <w:p w14:paraId="74DB322A" w14:textId="77777777" w:rsidR="00D66A7F" w:rsidRPr="00014561" w:rsidRDefault="00D66A7F" w:rsidP="00D66A7F">
            <w:pPr>
              <w:spacing w:line="340" w:lineRule="exact"/>
              <w:jc w:val="center"/>
              <w:rPr>
                <w:spacing w:val="10"/>
                <w:szCs w:val="21"/>
              </w:rPr>
            </w:pPr>
            <w:r w:rsidRPr="00014561">
              <w:rPr>
                <w:rFonts w:hint="eastAsia"/>
                <w:spacing w:val="10"/>
                <w:szCs w:val="21"/>
              </w:rPr>
              <w:t>２．５０２％</w:t>
            </w:r>
          </w:p>
          <w:p w14:paraId="18207E28" w14:textId="77777777" w:rsidR="00D66A7F" w:rsidRPr="00014561" w:rsidRDefault="00D66A7F" w:rsidP="00D66A7F">
            <w:pPr>
              <w:spacing w:line="340" w:lineRule="exact"/>
              <w:jc w:val="center"/>
              <w:rPr>
                <w:spacing w:val="10"/>
                <w:szCs w:val="21"/>
              </w:rPr>
            </w:pPr>
            <w:r w:rsidRPr="00014561">
              <w:rPr>
                <w:rFonts w:hint="eastAsia"/>
                <w:spacing w:val="10"/>
                <w:szCs w:val="21"/>
              </w:rPr>
              <w:t>２．６４５％</w:t>
            </w:r>
          </w:p>
          <w:p w14:paraId="3194729D" w14:textId="77777777" w:rsidR="00D66A7F" w:rsidRPr="00014561" w:rsidRDefault="00D66A7F" w:rsidP="00D66A7F">
            <w:pPr>
              <w:spacing w:line="340" w:lineRule="exact"/>
              <w:jc w:val="center"/>
              <w:rPr>
                <w:spacing w:val="10"/>
                <w:szCs w:val="21"/>
              </w:rPr>
            </w:pPr>
            <w:r w:rsidRPr="00014561">
              <w:rPr>
                <w:rFonts w:hint="eastAsia"/>
                <w:spacing w:val="10"/>
                <w:szCs w:val="21"/>
              </w:rPr>
              <w:t>２．７８５％</w:t>
            </w:r>
          </w:p>
          <w:p w14:paraId="26FDBFB6" w14:textId="77777777" w:rsidR="00D66A7F" w:rsidRPr="00014561" w:rsidRDefault="00D66A7F" w:rsidP="00D66A7F">
            <w:pPr>
              <w:spacing w:line="340" w:lineRule="exact"/>
              <w:jc w:val="center"/>
              <w:rPr>
                <w:spacing w:val="10"/>
                <w:szCs w:val="21"/>
              </w:rPr>
            </w:pPr>
            <w:r w:rsidRPr="00014561">
              <w:rPr>
                <w:rFonts w:hint="eastAsia"/>
                <w:spacing w:val="10"/>
                <w:szCs w:val="21"/>
              </w:rPr>
              <w:t>２．９２２％</w:t>
            </w:r>
          </w:p>
          <w:p w14:paraId="6FB07850" w14:textId="77777777" w:rsidR="00D66A7F" w:rsidRPr="00014561" w:rsidRDefault="00D66A7F" w:rsidP="00D66A7F">
            <w:pPr>
              <w:spacing w:line="340" w:lineRule="exact"/>
              <w:jc w:val="center"/>
              <w:rPr>
                <w:spacing w:val="10"/>
                <w:szCs w:val="21"/>
              </w:rPr>
            </w:pPr>
            <w:r w:rsidRPr="00014561">
              <w:rPr>
                <w:rFonts w:hint="eastAsia"/>
                <w:spacing w:val="10"/>
                <w:szCs w:val="21"/>
              </w:rPr>
              <w:t>３．０５７％</w:t>
            </w:r>
          </w:p>
          <w:p w14:paraId="6004950A" w14:textId="77777777" w:rsidR="00D66A7F" w:rsidRPr="00014561" w:rsidRDefault="00D66A7F" w:rsidP="00D66A7F">
            <w:pPr>
              <w:spacing w:line="340" w:lineRule="exact"/>
              <w:jc w:val="center"/>
              <w:rPr>
                <w:spacing w:val="10"/>
                <w:szCs w:val="21"/>
              </w:rPr>
            </w:pPr>
            <w:r w:rsidRPr="00014561">
              <w:rPr>
                <w:rFonts w:hint="eastAsia"/>
                <w:spacing w:val="10"/>
                <w:szCs w:val="21"/>
              </w:rPr>
              <w:t>３．１８８％</w:t>
            </w:r>
          </w:p>
          <w:p w14:paraId="2AD683C4" w14:textId="77777777" w:rsidR="00D66A7F" w:rsidRPr="00014561" w:rsidRDefault="00D66A7F" w:rsidP="00D66A7F">
            <w:pPr>
              <w:spacing w:line="340" w:lineRule="exact"/>
              <w:jc w:val="center"/>
              <w:rPr>
                <w:spacing w:val="10"/>
                <w:szCs w:val="21"/>
              </w:rPr>
            </w:pPr>
            <w:r w:rsidRPr="00014561">
              <w:rPr>
                <w:rFonts w:hint="eastAsia"/>
                <w:spacing w:val="10"/>
                <w:szCs w:val="21"/>
              </w:rPr>
              <w:t>３．３１８％</w:t>
            </w:r>
          </w:p>
          <w:p w14:paraId="0289B599" w14:textId="77777777" w:rsidR="00D66A7F" w:rsidRPr="00014561" w:rsidRDefault="00D66A7F" w:rsidP="00D66A7F">
            <w:pPr>
              <w:spacing w:line="340" w:lineRule="exact"/>
              <w:jc w:val="center"/>
              <w:rPr>
                <w:spacing w:val="10"/>
                <w:szCs w:val="21"/>
              </w:rPr>
            </w:pPr>
            <w:r w:rsidRPr="00014561">
              <w:rPr>
                <w:rFonts w:hint="eastAsia"/>
                <w:spacing w:val="10"/>
                <w:szCs w:val="21"/>
              </w:rPr>
              <w:t>３．４４４％</w:t>
            </w:r>
          </w:p>
          <w:p w14:paraId="78085551" w14:textId="77777777" w:rsidR="00D66A7F" w:rsidRPr="00014561" w:rsidRDefault="00D66A7F" w:rsidP="00D66A7F">
            <w:pPr>
              <w:spacing w:line="340" w:lineRule="exact"/>
              <w:jc w:val="center"/>
              <w:rPr>
                <w:spacing w:val="10"/>
                <w:szCs w:val="21"/>
              </w:rPr>
            </w:pPr>
            <w:r w:rsidRPr="00014561">
              <w:rPr>
                <w:rFonts w:hint="eastAsia"/>
                <w:spacing w:val="10"/>
                <w:szCs w:val="21"/>
              </w:rPr>
              <w:t>３．５７１％</w:t>
            </w:r>
          </w:p>
          <w:p w14:paraId="72BE011B" w14:textId="77777777" w:rsidR="00D66A7F" w:rsidRPr="00014561" w:rsidRDefault="00D66A7F" w:rsidP="00D66A7F">
            <w:pPr>
              <w:spacing w:line="340" w:lineRule="exact"/>
              <w:jc w:val="center"/>
              <w:rPr>
                <w:spacing w:val="10"/>
                <w:szCs w:val="21"/>
              </w:rPr>
            </w:pPr>
            <w:r w:rsidRPr="00014561">
              <w:rPr>
                <w:rFonts w:hint="eastAsia"/>
                <w:spacing w:val="10"/>
                <w:szCs w:val="21"/>
              </w:rPr>
              <w:t>３．６９４％</w:t>
            </w:r>
          </w:p>
          <w:p w14:paraId="7E3D6350" w14:textId="77777777" w:rsidR="00D66A7F" w:rsidRPr="00014561" w:rsidRDefault="00D66A7F" w:rsidP="00D66A7F">
            <w:pPr>
              <w:spacing w:line="340" w:lineRule="exact"/>
              <w:jc w:val="center"/>
              <w:rPr>
                <w:spacing w:val="10"/>
                <w:szCs w:val="21"/>
              </w:rPr>
            </w:pPr>
            <w:r w:rsidRPr="00014561">
              <w:rPr>
                <w:rFonts w:hint="eastAsia"/>
                <w:spacing w:val="10"/>
                <w:szCs w:val="21"/>
              </w:rPr>
              <w:t>３．８４１％</w:t>
            </w:r>
          </w:p>
          <w:p w14:paraId="1417F3AB" w14:textId="77777777" w:rsidR="00D66A7F" w:rsidRPr="00014561" w:rsidRDefault="00D66A7F" w:rsidP="00D66A7F">
            <w:pPr>
              <w:spacing w:line="340" w:lineRule="exact"/>
              <w:jc w:val="center"/>
              <w:rPr>
                <w:spacing w:val="10"/>
                <w:szCs w:val="21"/>
              </w:rPr>
            </w:pPr>
            <w:r w:rsidRPr="00014561">
              <w:rPr>
                <w:rFonts w:hint="eastAsia"/>
                <w:spacing w:val="10"/>
                <w:szCs w:val="21"/>
              </w:rPr>
              <w:t>３．９３２％</w:t>
            </w:r>
          </w:p>
          <w:p w14:paraId="75EBA77B" w14:textId="77777777" w:rsidR="00D66A7F" w:rsidRPr="00014561" w:rsidRDefault="00D66A7F" w:rsidP="00D66A7F">
            <w:pPr>
              <w:spacing w:line="340" w:lineRule="exact"/>
              <w:jc w:val="center"/>
              <w:rPr>
                <w:spacing w:val="10"/>
                <w:szCs w:val="21"/>
              </w:rPr>
            </w:pPr>
            <w:r w:rsidRPr="00014561">
              <w:rPr>
                <w:rFonts w:hint="eastAsia"/>
                <w:spacing w:val="10"/>
                <w:szCs w:val="21"/>
              </w:rPr>
              <w:t>４．０４８％</w:t>
            </w:r>
          </w:p>
          <w:p w14:paraId="6C851B02" w14:textId="77777777" w:rsidR="00D66A7F" w:rsidRPr="00014561" w:rsidRDefault="00D66A7F" w:rsidP="00D66A7F">
            <w:pPr>
              <w:spacing w:line="340" w:lineRule="exact"/>
              <w:jc w:val="center"/>
              <w:rPr>
                <w:spacing w:val="10"/>
                <w:szCs w:val="21"/>
              </w:rPr>
            </w:pPr>
            <w:r w:rsidRPr="00014561">
              <w:rPr>
                <w:rFonts w:hint="eastAsia"/>
                <w:spacing w:val="10"/>
                <w:szCs w:val="21"/>
              </w:rPr>
              <w:t>４．１６３％</w:t>
            </w:r>
          </w:p>
          <w:p w14:paraId="496A0959"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４．２７４％</w:t>
            </w:r>
          </w:p>
          <w:p w14:paraId="03F56B49" w14:textId="77777777" w:rsidR="00D66A7F" w:rsidRPr="00014561" w:rsidRDefault="00D66A7F" w:rsidP="00D66A7F">
            <w:pPr>
              <w:spacing w:line="340" w:lineRule="exact"/>
              <w:jc w:val="center"/>
              <w:rPr>
                <w:spacing w:val="10"/>
                <w:szCs w:val="21"/>
              </w:rPr>
            </w:pPr>
            <w:r w:rsidRPr="00014561">
              <w:rPr>
                <w:rFonts w:hint="eastAsia"/>
                <w:spacing w:val="10"/>
                <w:szCs w:val="21"/>
              </w:rPr>
              <w:t>４．３８４％</w:t>
            </w:r>
          </w:p>
          <w:p w14:paraId="79217BB9" w14:textId="77777777" w:rsidR="00D66A7F" w:rsidRPr="00014561" w:rsidRDefault="00D66A7F" w:rsidP="00D66A7F">
            <w:pPr>
              <w:spacing w:line="340" w:lineRule="exact"/>
              <w:jc w:val="center"/>
              <w:rPr>
                <w:spacing w:val="10"/>
                <w:szCs w:val="21"/>
              </w:rPr>
            </w:pPr>
            <w:r w:rsidRPr="00014561">
              <w:rPr>
                <w:rFonts w:hint="eastAsia"/>
                <w:spacing w:val="10"/>
                <w:szCs w:val="21"/>
              </w:rPr>
              <w:t>４．４９１％</w:t>
            </w:r>
          </w:p>
          <w:p w14:paraId="14946EDB" w14:textId="77777777" w:rsidR="00D66A7F" w:rsidRPr="00014561" w:rsidRDefault="00D66A7F" w:rsidP="00D66A7F">
            <w:pPr>
              <w:spacing w:line="340" w:lineRule="exact"/>
              <w:jc w:val="center"/>
              <w:rPr>
                <w:spacing w:val="10"/>
                <w:szCs w:val="21"/>
              </w:rPr>
            </w:pPr>
            <w:r w:rsidRPr="00014561">
              <w:rPr>
                <w:rFonts w:hint="eastAsia"/>
                <w:spacing w:val="10"/>
                <w:szCs w:val="21"/>
              </w:rPr>
              <w:t>４．５９７％</w:t>
            </w:r>
          </w:p>
          <w:p w14:paraId="1D6D8AC6" w14:textId="77777777" w:rsidR="00D66A7F" w:rsidRPr="00014561" w:rsidRDefault="00D66A7F" w:rsidP="00D66A7F">
            <w:pPr>
              <w:spacing w:line="340" w:lineRule="exact"/>
              <w:jc w:val="center"/>
              <w:rPr>
                <w:spacing w:val="10"/>
                <w:szCs w:val="21"/>
              </w:rPr>
            </w:pPr>
            <w:r w:rsidRPr="00014561">
              <w:rPr>
                <w:rFonts w:hint="eastAsia"/>
                <w:spacing w:val="10"/>
                <w:szCs w:val="21"/>
              </w:rPr>
              <w:t>４．７０１％</w:t>
            </w:r>
          </w:p>
          <w:p w14:paraId="0E717EC9" w14:textId="77777777" w:rsidR="00D66A7F" w:rsidRPr="00014561" w:rsidRDefault="00D66A7F" w:rsidP="00D66A7F">
            <w:pPr>
              <w:spacing w:line="340" w:lineRule="exact"/>
              <w:jc w:val="center"/>
              <w:rPr>
                <w:spacing w:val="10"/>
                <w:szCs w:val="21"/>
              </w:rPr>
            </w:pPr>
            <w:r w:rsidRPr="00014561">
              <w:rPr>
                <w:rFonts w:hint="eastAsia"/>
                <w:spacing w:val="10"/>
                <w:szCs w:val="21"/>
              </w:rPr>
              <w:t>４．８０４％</w:t>
            </w:r>
          </w:p>
          <w:p w14:paraId="3319A8FB" w14:textId="77777777" w:rsidR="00D66A7F" w:rsidRPr="00014561" w:rsidRDefault="00D66A7F" w:rsidP="00D66A7F">
            <w:pPr>
              <w:spacing w:line="340" w:lineRule="exact"/>
              <w:jc w:val="center"/>
              <w:rPr>
                <w:spacing w:val="10"/>
                <w:szCs w:val="21"/>
              </w:rPr>
            </w:pPr>
            <w:r w:rsidRPr="00014561">
              <w:rPr>
                <w:rFonts w:hint="eastAsia"/>
                <w:spacing w:val="10"/>
                <w:szCs w:val="21"/>
              </w:rPr>
              <w:t>４．９０３％</w:t>
            </w:r>
          </w:p>
          <w:p w14:paraId="7A74755B" w14:textId="77777777" w:rsidR="00D66A7F" w:rsidRPr="00014561" w:rsidRDefault="00D66A7F" w:rsidP="00D66A7F">
            <w:pPr>
              <w:spacing w:line="340" w:lineRule="exact"/>
              <w:jc w:val="center"/>
              <w:rPr>
                <w:spacing w:val="10"/>
                <w:szCs w:val="21"/>
              </w:rPr>
            </w:pPr>
            <w:r w:rsidRPr="00014561">
              <w:rPr>
                <w:rFonts w:hint="eastAsia"/>
                <w:spacing w:val="10"/>
                <w:szCs w:val="21"/>
              </w:rPr>
              <w:t>５．００１％</w:t>
            </w:r>
          </w:p>
          <w:p w14:paraId="60C70B88" w14:textId="77777777" w:rsidR="00D66A7F" w:rsidRPr="00014561" w:rsidRDefault="00D66A7F" w:rsidP="00D66A7F">
            <w:pPr>
              <w:spacing w:line="340" w:lineRule="exact"/>
              <w:jc w:val="center"/>
              <w:rPr>
                <w:spacing w:val="10"/>
                <w:szCs w:val="21"/>
              </w:rPr>
            </w:pPr>
            <w:r w:rsidRPr="00014561">
              <w:rPr>
                <w:rFonts w:hint="eastAsia"/>
                <w:spacing w:val="10"/>
                <w:szCs w:val="21"/>
              </w:rPr>
              <w:t>５．０９９％</w:t>
            </w:r>
          </w:p>
          <w:p w14:paraId="4F125AC3" w14:textId="77777777" w:rsidR="00D66A7F" w:rsidRPr="00014561" w:rsidRDefault="00D66A7F" w:rsidP="00D66A7F">
            <w:pPr>
              <w:spacing w:line="340" w:lineRule="exact"/>
              <w:jc w:val="center"/>
              <w:rPr>
                <w:spacing w:val="10"/>
                <w:szCs w:val="21"/>
              </w:rPr>
            </w:pPr>
            <w:r w:rsidRPr="00014561">
              <w:rPr>
                <w:rFonts w:hint="eastAsia"/>
                <w:spacing w:val="10"/>
                <w:szCs w:val="21"/>
              </w:rPr>
              <w:t>５．１９４％</w:t>
            </w:r>
          </w:p>
          <w:p w14:paraId="0E30DC6F" w14:textId="77777777" w:rsidR="00D66A7F" w:rsidRPr="00014561" w:rsidRDefault="00D66A7F" w:rsidP="00D66A7F">
            <w:pPr>
              <w:spacing w:line="340" w:lineRule="exact"/>
              <w:jc w:val="center"/>
              <w:rPr>
                <w:spacing w:val="10"/>
                <w:szCs w:val="21"/>
              </w:rPr>
            </w:pPr>
            <w:r w:rsidRPr="00014561">
              <w:rPr>
                <w:rFonts w:hint="eastAsia"/>
                <w:spacing w:val="10"/>
                <w:szCs w:val="21"/>
              </w:rPr>
              <w:t>５．２８７％</w:t>
            </w:r>
          </w:p>
          <w:p w14:paraId="03854FE4" w14:textId="77777777" w:rsidR="00D66A7F" w:rsidRPr="00014561" w:rsidRDefault="00D66A7F" w:rsidP="00D66A7F">
            <w:pPr>
              <w:spacing w:line="340" w:lineRule="exact"/>
              <w:jc w:val="center"/>
              <w:rPr>
                <w:spacing w:val="10"/>
                <w:szCs w:val="21"/>
              </w:rPr>
            </w:pPr>
            <w:r w:rsidRPr="00014561">
              <w:rPr>
                <w:rFonts w:hint="eastAsia"/>
                <w:spacing w:val="10"/>
                <w:szCs w:val="21"/>
              </w:rPr>
              <w:t>５．３７８％</w:t>
            </w:r>
          </w:p>
          <w:p w14:paraId="2C568ED5"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５．４６９％</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0FB25347" w14:textId="77777777" w:rsidR="00D66A7F" w:rsidRPr="00014561" w:rsidRDefault="00D66A7F" w:rsidP="00D66A7F">
            <w:pPr>
              <w:spacing w:line="340" w:lineRule="exact"/>
              <w:jc w:val="center"/>
              <w:rPr>
                <w:spacing w:val="10"/>
                <w:szCs w:val="21"/>
              </w:rPr>
            </w:pPr>
            <w:r w:rsidRPr="00014561">
              <w:rPr>
                <w:rFonts w:hint="eastAsia"/>
                <w:spacing w:val="10"/>
                <w:szCs w:val="21"/>
              </w:rPr>
              <w:t>０．１１５％</w:t>
            </w:r>
          </w:p>
          <w:p w14:paraId="473192B9" w14:textId="77777777" w:rsidR="00D66A7F" w:rsidRPr="00014561" w:rsidRDefault="00D66A7F" w:rsidP="00D66A7F">
            <w:pPr>
              <w:spacing w:line="340" w:lineRule="exact"/>
              <w:jc w:val="center"/>
              <w:rPr>
                <w:spacing w:val="10"/>
                <w:szCs w:val="21"/>
              </w:rPr>
            </w:pPr>
            <w:r w:rsidRPr="00014561">
              <w:rPr>
                <w:rFonts w:hint="eastAsia"/>
                <w:spacing w:val="10"/>
                <w:szCs w:val="21"/>
              </w:rPr>
              <w:t>０．１５２％</w:t>
            </w:r>
          </w:p>
          <w:p w14:paraId="53D6AB6E" w14:textId="77777777" w:rsidR="00D66A7F" w:rsidRPr="00014561" w:rsidRDefault="00D66A7F" w:rsidP="00D66A7F">
            <w:pPr>
              <w:spacing w:line="340" w:lineRule="exact"/>
              <w:jc w:val="center"/>
              <w:rPr>
                <w:spacing w:val="10"/>
                <w:szCs w:val="21"/>
              </w:rPr>
            </w:pPr>
            <w:r w:rsidRPr="00014561">
              <w:rPr>
                <w:rFonts w:hint="eastAsia"/>
                <w:spacing w:val="10"/>
                <w:szCs w:val="21"/>
              </w:rPr>
              <w:t>０．１８８％</w:t>
            </w:r>
          </w:p>
          <w:p w14:paraId="6D7B8E33" w14:textId="77777777" w:rsidR="00D66A7F" w:rsidRPr="00014561" w:rsidRDefault="00D66A7F" w:rsidP="00D66A7F">
            <w:pPr>
              <w:spacing w:line="340" w:lineRule="exact"/>
              <w:jc w:val="center"/>
              <w:rPr>
                <w:spacing w:val="10"/>
                <w:szCs w:val="21"/>
              </w:rPr>
            </w:pPr>
            <w:r w:rsidRPr="00014561">
              <w:rPr>
                <w:rFonts w:hint="eastAsia"/>
                <w:spacing w:val="10"/>
                <w:szCs w:val="21"/>
              </w:rPr>
              <w:t>０．２２４％</w:t>
            </w:r>
          </w:p>
          <w:p w14:paraId="380B224E" w14:textId="77777777" w:rsidR="00D66A7F" w:rsidRPr="00014561" w:rsidRDefault="00D66A7F" w:rsidP="00D66A7F">
            <w:pPr>
              <w:spacing w:line="340" w:lineRule="exact"/>
              <w:jc w:val="center"/>
              <w:rPr>
                <w:spacing w:val="10"/>
                <w:szCs w:val="21"/>
              </w:rPr>
            </w:pPr>
            <w:r w:rsidRPr="00014561">
              <w:rPr>
                <w:rFonts w:hint="eastAsia"/>
                <w:spacing w:val="10"/>
                <w:szCs w:val="21"/>
              </w:rPr>
              <w:t>０．２５８％</w:t>
            </w:r>
          </w:p>
          <w:p w14:paraId="1E2FD3D8" w14:textId="77777777" w:rsidR="00D66A7F" w:rsidRPr="00014561" w:rsidRDefault="00D66A7F" w:rsidP="00D66A7F">
            <w:pPr>
              <w:spacing w:line="340" w:lineRule="exact"/>
              <w:jc w:val="center"/>
              <w:rPr>
                <w:spacing w:val="10"/>
                <w:szCs w:val="21"/>
              </w:rPr>
            </w:pPr>
            <w:r w:rsidRPr="00014561">
              <w:rPr>
                <w:rFonts w:hint="eastAsia"/>
                <w:spacing w:val="10"/>
                <w:szCs w:val="21"/>
              </w:rPr>
              <w:t>０．２９２％</w:t>
            </w:r>
          </w:p>
          <w:p w14:paraId="2BDEC037" w14:textId="77777777" w:rsidR="00D66A7F" w:rsidRPr="00014561" w:rsidRDefault="00D66A7F" w:rsidP="00D66A7F">
            <w:pPr>
              <w:spacing w:line="340" w:lineRule="exact"/>
              <w:jc w:val="center"/>
              <w:rPr>
                <w:spacing w:val="10"/>
                <w:szCs w:val="21"/>
              </w:rPr>
            </w:pPr>
            <w:r w:rsidRPr="00014561">
              <w:rPr>
                <w:rFonts w:hint="eastAsia"/>
                <w:spacing w:val="10"/>
                <w:szCs w:val="21"/>
              </w:rPr>
              <w:t>０．３２６％</w:t>
            </w:r>
          </w:p>
          <w:p w14:paraId="1B80C10B" w14:textId="77777777" w:rsidR="00D66A7F" w:rsidRPr="00014561" w:rsidRDefault="00D66A7F" w:rsidP="00D66A7F">
            <w:pPr>
              <w:spacing w:line="340" w:lineRule="exact"/>
              <w:jc w:val="center"/>
              <w:rPr>
                <w:spacing w:val="10"/>
                <w:szCs w:val="21"/>
              </w:rPr>
            </w:pPr>
            <w:r w:rsidRPr="00014561">
              <w:rPr>
                <w:rFonts w:hint="eastAsia"/>
                <w:spacing w:val="10"/>
                <w:szCs w:val="21"/>
              </w:rPr>
              <w:t>０．３５９％</w:t>
            </w:r>
          </w:p>
          <w:p w14:paraId="357A8C47" w14:textId="77777777" w:rsidR="00D66A7F" w:rsidRPr="00014561" w:rsidRDefault="00D66A7F" w:rsidP="00D66A7F">
            <w:pPr>
              <w:spacing w:line="340" w:lineRule="exact"/>
              <w:jc w:val="center"/>
              <w:rPr>
                <w:spacing w:val="10"/>
                <w:szCs w:val="21"/>
              </w:rPr>
            </w:pPr>
            <w:r w:rsidRPr="00014561">
              <w:rPr>
                <w:rFonts w:hint="eastAsia"/>
                <w:spacing w:val="10"/>
                <w:szCs w:val="21"/>
              </w:rPr>
              <w:t>０．３９１％</w:t>
            </w:r>
          </w:p>
          <w:p w14:paraId="39644BFF" w14:textId="77777777" w:rsidR="00D66A7F" w:rsidRPr="00014561" w:rsidRDefault="00D66A7F" w:rsidP="00D66A7F">
            <w:pPr>
              <w:spacing w:line="340" w:lineRule="exact"/>
              <w:jc w:val="center"/>
              <w:rPr>
                <w:spacing w:val="10"/>
                <w:szCs w:val="21"/>
              </w:rPr>
            </w:pPr>
            <w:r w:rsidRPr="00014561">
              <w:rPr>
                <w:rFonts w:hint="eastAsia"/>
                <w:spacing w:val="10"/>
                <w:szCs w:val="21"/>
              </w:rPr>
              <w:t>０．４２３％</w:t>
            </w:r>
          </w:p>
          <w:p w14:paraId="57C4450F" w14:textId="77777777" w:rsidR="00D66A7F" w:rsidRPr="00014561" w:rsidRDefault="00D66A7F" w:rsidP="00D66A7F">
            <w:pPr>
              <w:spacing w:line="340" w:lineRule="exact"/>
              <w:jc w:val="center"/>
              <w:rPr>
                <w:spacing w:val="10"/>
                <w:szCs w:val="21"/>
              </w:rPr>
            </w:pPr>
            <w:r w:rsidRPr="00014561">
              <w:rPr>
                <w:rFonts w:hint="eastAsia"/>
                <w:spacing w:val="10"/>
                <w:szCs w:val="21"/>
              </w:rPr>
              <w:t>０．４５４％</w:t>
            </w:r>
          </w:p>
          <w:p w14:paraId="1F9A3EF9" w14:textId="77777777" w:rsidR="00D66A7F" w:rsidRPr="00014561" w:rsidRDefault="00D66A7F" w:rsidP="00D66A7F">
            <w:pPr>
              <w:spacing w:line="340" w:lineRule="exact"/>
              <w:jc w:val="center"/>
              <w:rPr>
                <w:spacing w:val="10"/>
                <w:szCs w:val="21"/>
              </w:rPr>
            </w:pPr>
            <w:r w:rsidRPr="00014561">
              <w:rPr>
                <w:rFonts w:hint="eastAsia"/>
                <w:spacing w:val="10"/>
                <w:szCs w:val="21"/>
              </w:rPr>
              <w:t>０．４８４％</w:t>
            </w:r>
          </w:p>
          <w:p w14:paraId="7B6E86DB" w14:textId="77777777" w:rsidR="00D66A7F" w:rsidRPr="00014561" w:rsidRDefault="00D66A7F" w:rsidP="00D66A7F">
            <w:pPr>
              <w:spacing w:line="340" w:lineRule="exact"/>
              <w:jc w:val="center"/>
              <w:rPr>
                <w:spacing w:val="10"/>
                <w:szCs w:val="21"/>
              </w:rPr>
            </w:pPr>
            <w:r w:rsidRPr="00014561">
              <w:rPr>
                <w:rFonts w:hint="eastAsia"/>
                <w:spacing w:val="10"/>
                <w:szCs w:val="21"/>
              </w:rPr>
              <w:t>０．５１４％</w:t>
            </w:r>
          </w:p>
          <w:p w14:paraId="5A388CCC" w14:textId="77777777" w:rsidR="00D66A7F" w:rsidRPr="00014561" w:rsidRDefault="00D66A7F" w:rsidP="00D66A7F">
            <w:pPr>
              <w:spacing w:line="340" w:lineRule="exact"/>
              <w:jc w:val="center"/>
              <w:rPr>
                <w:spacing w:val="10"/>
                <w:szCs w:val="21"/>
              </w:rPr>
            </w:pPr>
            <w:r w:rsidRPr="00014561">
              <w:rPr>
                <w:rFonts w:hint="eastAsia"/>
                <w:spacing w:val="10"/>
                <w:szCs w:val="21"/>
              </w:rPr>
              <w:t>０．５４３％</w:t>
            </w:r>
          </w:p>
          <w:p w14:paraId="467E5715" w14:textId="77777777" w:rsidR="00D66A7F" w:rsidRPr="00014561" w:rsidRDefault="00D66A7F" w:rsidP="00D66A7F">
            <w:pPr>
              <w:spacing w:line="340" w:lineRule="exact"/>
              <w:jc w:val="center"/>
              <w:rPr>
                <w:spacing w:val="10"/>
                <w:szCs w:val="21"/>
              </w:rPr>
            </w:pPr>
            <w:r w:rsidRPr="00014561">
              <w:rPr>
                <w:rFonts w:hint="eastAsia"/>
                <w:spacing w:val="10"/>
                <w:szCs w:val="21"/>
              </w:rPr>
              <w:t>０．５７２％</w:t>
            </w:r>
          </w:p>
          <w:p w14:paraId="77DFACD3" w14:textId="77777777" w:rsidR="00D66A7F" w:rsidRPr="00014561" w:rsidRDefault="00D66A7F" w:rsidP="00D66A7F">
            <w:pPr>
              <w:spacing w:line="340" w:lineRule="exact"/>
              <w:jc w:val="center"/>
              <w:rPr>
                <w:spacing w:val="10"/>
                <w:szCs w:val="21"/>
              </w:rPr>
            </w:pPr>
            <w:r w:rsidRPr="00014561">
              <w:rPr>
                <w:rFonts w:hint="eastAsia"/>
                <w:spacing w:val="10"/>
                <w:szCs w:val="21"/>
              </w:rPr>
              <w:t>０．６００％</w:t>
            </w:r>
          </w:p>
          <w:p w14:paraId="5AF5FF94" w14:textId="77777777" w:rsidR="00D66A7F" w:rsidRPr="00014561" w:rsidRDefault="00D66A7F" w:rsidP="00D66A7F">
            <w:pPr>
              <w:spacing w:line="340" w:lineRule="exact"/>
              <w:jc w:val="center"/>
              <w:rPr>
                <w:spacing w:val="10"/>
                <w:szCs w:val="21"/>
              </w:rPr>
            </w:pPr>
            <w:r w:rsidRPr="00014561">
              <w:rPr>
                <w:rFonts w:hint="eastAsia"/>
                <w:spacing w:val="10"/>
                <w:szCs w:val="21"/>
              </w:rPr>
              <w:t>０．６２８％</w:t>
            </w:r>
          </w:p>
          <w:p w14:paraId="2A5AC462" w14:textId="77777777" w:rsidR="00D66A7F" w:rsidRPr="00014561" w:rsidRDefault="00D66A7F" w:rsidP="00D66A7F">
            <w:pPr>
              <w:spacing w:line="340" w:lineRule="exact"/>
              <w:jc w:val="center"/>
              <w:rPr>
                <w:spacing w:val="10"/>
                <w:szCs w:val="21"/>
              </w:rPr>
            </w:pPr>
            <w:r w:rsidRPr="00014561">
              <w:rPr>
                <w:rFonts w:hint="eastAsia"/>
                <w:spacing w:val="10"/>
                <w:szCs w:val="21"/>
              </w:rPr>
              <w:t>０．６５５％</w:t>
            </w:r>
          </w:p>
          <w:p w14:paraId="772CA17D" w14:textId="77777777" w:rsidR="00D66A7F" w:rsidRPr="00014561" w:rsidRDefault="00D66A7F" w:rsidP="00D66A7F">
            <w:pPr>
              <w:spacing w:line="340" w:lineRule="exact"/>
              <w:jc w:val="center"/>
              <w:rPr>
                <w:spacing w:val="10"/>
                <w:szCs w:val="21"/>
              </w:rPr>
            </w:pPr>
            <w:r w:rsidRPr="00014561">
              <w:rPr>
                <w:rFonts w:hint="eastAsia"/>
                <w:spacing w:val="10"/>
                <w:szCs w:val="21"/>
              </w:rPr>
              <w:t>０．６８２％</w:t>
            </w:r>
          </w:p>
          <w:p w14:paraId="063C39F7" w14:textId="77777777" w:rsidR="00D66A7F" w:rsidRPr="00014561" w:rsidRDefault="00D66A7F" w:rsidP="00D66A7F">
            <w:pPr>
              <w:spacing w:line="340" w:lineRule="exact"/>
              <w:jc w:val="center"/>
              <w:rPr>
                <w:spacing w:val="10"/>
                <w:szCs w:val="21"/>
              </w:rPr>
            </w:pPr>
            <w:r w:rsidRPr="00014561">
              <w:rPr>
                <w:rFonts w:hint="eastAsia"/>
                <w:spacing w:val="10"/>
                <w:szCs w:val="21"/>
              </w:rPr>
              <w:t>０．７０８％</w:t>
            </w:r>
          </w:p>
          <w:p w14:paraId="4F886E74" w14:textId="77777777" w:rsidR="00D66A7F" w:rsidRPr="00014561" w:rsidRDefault="00D66A7F" w:rsidP="00D66A7F">
            <w:pPr>
              <w:spacing w:line="340" w:lineRule="exact"/>
              <w:jc w:val="center"/>
              <w:rPr>
                <w:spacing w:val="10"/>
                <w:szCs w:val="21"/>
              </w:rPr>
            </w:pPr>
            <w:r w:rsidRPr="00014561">
              <w:rPr>
                <w:rFonts w:hint="eastAsia"/>
                <w:spacing w:val="10"/>
                <w:szCs w:val="21"/>
              </w:rPr>
              <w:t>０．７３４％</w:t>
            </w:r>
          </w:p>
          <w:p w14:paraId="40023B0C" w14:textId="77777777" w:rsidR="00D66A7F" w:rsidRPr="00014561" w:rsidRDefault="00D66A7F" w:rsidP="00D66A7F">
            <w:pPr>
              <w:spacing w:line="340" w:lineRule="exact"/>
              <w:jc w:val="center"/>
              <w:rPr>
                <w:spacing w:val="10"/>
                <w:szCs w:val="21"/>
              </w:rPr>
            </w:pPr>
            <w:r w:rsidRPr="00014561">
              <w:rPr>
                <w:rFonts w:hint="eastAsia"/>
                <w:spacing w:val="10"/>
                <w:szCs w:val="21"/>
              </w:rPr>
              <w:t>０．７５９％</w:t>
            </w:r>
          </w:p>
          <w:p w14:paraId="30A00C35" w14:textId="77777777" w:rsidR="00D66A7F" w:rsidRPr="00014561" w:rsidRDefault="00D66A7F" w:rsidP="00D66A7F">
            <w:pPr>
              <w:spacing w:line="340" w:lineRule="exact"/>
              <w:jc w:val="center"/>
              <w:rPr>
                <w:spacing w:val="10"/>
                <w:szCs w:val="21"/>
              </w:rPr>
            </w:pPr>
            <w:r w:rsidRPr="00014561">
              <w:rPr>
                <w:rFonts w:hint="eastAsia"/>
                <w:spacing w:val="10"/>
                <w:szCs w:val="21"/>
              </w:rPr>
              <w:t>０．７８４％</w:t>
            </w:r>
          </w:p>
          <w:p w14:paraId="070126B9" w14:textId="77777777" w:rsidR="00D66A7F" w:rsidRPr="00014561" w:rsidRDefault="00D66A7F" w:rsidP="00D66A7F">
            <w:pPr>
              <w:spacing w:line="340" w:lineRule="exact"/>
              <w:jc w:val="center"/>
              <w:rPr>
                <w:spacing w:val="10"/>
                <w:szCs w:val="21"/>
              </w:rPr>
            </w:pPr>
            <w:r w:rsidRPr="00014561">
              <w:rPr>
                <w:rFonts w:hint="eastAsia"/>
                <w:spacing w:val="10"/>
                <w:szCs w:val="21"/>
              </w:rPr>
              <w:t>０．８０３％</w:t>
            </w:r>
          </w:p>
          <w:p w14:paraId="52373609" w14:textId="77777777" w:rsidR="00D66A7F" w:rsidRPr="00014561" w:rsidRDefault="00D66A7F" w:rsidP="00D66A7F">
            <w:pPr>
              <w:spacing w:line="340" w:lineRule="exact"/>
              <w:jc w:val="center"/>
              <w:rPr>
                <w:spacing w:val="10"/>
                <w:szCs w:val="21"/>
              </w:rPr>
            </w:pPr>
            <w:r w:rsidRPr="00014561">
              <w:rPr>
                <w:rFonts w:hint="eastAsia"/>
                <w:spacing w:val="10"/>
                <w:szCs w:val="21"/>
              </w:rPr>
              <w:t>０．８３２％</w:t>
            </w:r>
          </w:p>
          <w:p w14:paraId="2B20E544" w14:textId="77777777" w:rsidR="00D66A7F" w:rsidRPr="00014561" w:rsidRDefault="00D66A7F" w:rsidP="00D66A7F">
            <w:pPr>
              <w:spacing w:line="340" w:lineRule="exact"/>
              <w:jc w:val="center"/>
              <w:rPr>
                <w:spacing w:val="10"/>
                <w:szCs w:val="21"/>
              </w:rPr>
            </w:pPr>
            <w:r w:rsidRPr="00014561">
              <w:rPr>
                <w:rFonts w:hint="eastAsia"/>
                <w:spacing w:val="10"/>
                <w:szCs w:val="21"/>
              </w:rPr>
              <w:t>０．８５６％</w:t>
            </w:r>
          </w:p>
          <w:p w14:paraId="28082E0F"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０．８７８％</w:t>
            </w:r>
          </w:p>
          <w:p w14:paraId="5CDBAC72" w14:textId="77777777" w:rsidR="00D66A7F" w:rsidRPr="00014561" w:rsidRDefault="00D66A7F" w:rsidP="00D66A7F">
            <w:pPr>
              <w:spacing w:line="340" w:lineRule="exact"/>
              <w:jc w:val="center"/>
              <w:rPr>
                <w:spacing w:val="10"/>
                <w:szCs w:val="21"/>
              </w:rPr>
            </w:pPr>
            <w:r w:rsidRPr="00014561">
              <w:rPr>
                <w:rFonts w:hint="eastAsia"/>
                <w:spacing w:val="10"/>
                <w:szCs w:val="21"/>
              </w:rPr>
              <w:t>０．９００％</w:t>
            </w:r>
          </w:p>
          <w:p w14:paraId="727377B0" w14:textId="77777777" w:rsidR="00D66A7F" w:rsidRPr="00014561" w:rsidRDefault="00D66A7F" w:rsidP="00D66A7F">
            <w:pPr>
              <w:spacing w:line="340" w:lineRule="exact"/>
              <w:jc w:val="center"/>
              <w:rPr>
                <w:spacing w:val="10"/>
                <w:szCs w:val="21"/>
              </w:rPr>
            </w:pPr>
            <w:r w:rsidRPr="00014561">
              <w:rPr>
                <w:rFonts w:hint="eastAsia"/>
                <w:spacing w:val="10"/>
                <w:szCs w:val="21"/>
              </w:rPr>
              <w:t>０．９２３％</w:t>
            </w:r>
          </w:p>
          <w:p w14:paraId="52C398D1" w14:textId="77777777" w:rsidR="00D66A7F" w:rsidRPr="00014561" w:rsidRDefault="00D66A7F" w:rsidP="00D66A7F">
            <w:pPr>
              <w:spacing w:line="340" w:lineRule="exact"/>
              <w:jc w:val="center"/>
              <w:rPr>
                <w:spacing w:val="10"/>
                <w:szCs w:val="21"/>
              </w:rPr>
            </w:pPr>
            <w:r w:rsidRPr="00014561">
              <w:rPr>
                <w:rFonts w:hint="eastAsia"/>
                <w:spacing w:val="10"/>
                <w:szCs w:val="21"/>
              </w:rPr>
              <w:t>０．９４５％</w:t>
            </w:r>
          </w:p>
          <w:p w14:paraId="34CA69C3" w14:textId="77777777" w:rsidR="00D66A7F" w:rsidRPr="00014561" w:rsidRDefault="00D66A7F" w:rsidP="00D66A7F">
            <w:pPr>
              <w:spacing w:line="340" w:lineRule="exact"/>
              <w:jc w:val="center"/>
              <w:rPr>
                <w:spacing w:val="10"/>
                <w:szCs w:val="21"/>
              </w:rPr>
            </w:pPr>
            <w:r w:rsidRPr="00014561">
              <w:rPr>
                <w:rFonts w:hint="eastAsia"/>
                <w:spacing w:val="10"/>
                <w:szCs w:val="21"/>
              </w:rPr>
              <w:t>０．９６６％</w:t>
            </w:r>
          </w:p>
          <w:p w14:paraId="54481D87" w14:textId="77777777" w:rsidR="00D66A7F" w:rsidRPr="00014561" w:rsidRDefault="00D66A7F" w:rsidP="00D66A7F">
            <w:pPr>
              <w:spacing w:line="340" w:lineRule="exact"/>
              <w:jc w:val="center"/>
              <w:rPr>
                <w:spacing w:val="10"/>
                <w:szCs w:val="21"/>
              </w:rPr>
            </w:pPr>
            <w:r w:rsidRPr="00014561">
              <w:rPr>
                <w:rFonts w:hint="eastAsia"/>
                <w:spacing w:val="10"/>
                <w:szCs w:val="21"/>
              </w:rPr>
              <w:t>０．９８７％</w:t>
            </w:r>
          </w:p>
          <w:p w14:paraId="6DA1AD04" w14:textId="77777777" w:rsidR="00D66A7F" w:rsidRPr="00014561" w:rsidRDefault="00D66A7F" w:rsidP="00D66A7F">
            <w:pPr>
              <w:spacing w:line="340" w:lineRule="exact"/>
              <w:jc w:val="center"/>
              <w:rPr>
                <w:spacing w:val="10"/>
                <w:szCs w:val="21"/>
              </w:rPr>
            </w:pPr>
            <w:r w:rsidRPr="00014561">
              <w:rPr>
                <w:rFonts w:hint="eastAsia"/>
                <w:spacing w:val="10"/>
                <w:szCs w:val="21"/>
              </w:rPr>
              <w:t>１．００８％</w:t>
            </w:r>
          </w:p>
          <w:p w14:paraId="6E775EA6" w14:textId="77777777" w:rsidR="00D66A7F" w:rsidRPr="00014561" w:rsidRDefault="00D66A7F" w:rsidP="00D66A7F">
            <w:pPr>
              <w:spacing w:line="340" w:lineRule="exact"/>
              <w:jc w:val="center"/>
              <w:rPr>
                <w:spacing w:val="10"/>
                <w:szCs w:val="21"/>
              </w:rPr>
            </w:pPr>
            <w:r w:rsidRPr="00014561">
              <w:rPr>
                <w:rFonts w:hint="eastAsia"/>
                <w:spacing w:val="10"/>
                <w:szCs w:val="21"/>
              </w:rPr>
              <w:t>１．０２８％</w:t>
            </w:r>
          </w:p>
          <w:p w14:paraId="7476EB3B" w14:textId="77777777" w:rsidR="00D66A7F" w:rsidRPr="00014561" w:rsidRDefault="00D66A7F" w:rsidP="00D66A7F">
            <w:pPr>
              <w:spacing w:line="340" w:lineRule="exact"/>
              <w:jc w:val="center"/>
              <w:rPr>
                <w:spacing w:val="10"/>
                <w:szCs w:val="21"/>
              </w:rPr>
            </w:pPr>
            <w:r w:rsidRPr="00014561">
              <w:rPr>
                <w:rFonts w:hint="eastAsia"/>
                <w:spacing w:val="10"/>
                <w:szCs w:val="21"/>
              </w:rPr>
              <w:t>１．０４８％</w:t>
            </w:r>
          </w:p>
          <w:p w14:paraId="112B2A0D" w14:textId="77777777" w:rsidR="00D66A7F" w:rsidRPr="00014561" w:rsidRDefault="00D66A7F" w:rsidP="00D66A7F">
            <w:pPr>
              <w:spacing w:line="340" w:lineRule="exact"/>
              <w:jc w:val="center"/>
              <w:rPr>
                <w:spacing w:val="10"/>
                <w:szCs w:val="21"/>
              </w:rPr>
            </w:pPr>
            <w:r w:rsidRPr="00014561">
              <w:rPr>
                <w:rFonts w:hint="eastAsia"/>
                <w:spacing w:val="10"/>
                <w:szCs w:val="21"/>
              </w:rPr>
              <w:t>１．０６８％</w:t>
            </w:r>
          </w:p>
          <w:p w14:paraId="3FF8F2B0" w14:textId="77777777" w:rsidR="00D66A7F" w:rsidRPr="00014561" w:rsidRDefault="00D66A7F" w:rsidP="00D66A7F">
            <w:pPr>
              <w:spacing w:line="340" w:lineRule="exact"/>
              <w:jc w:val="center"/>
              <w:rPr>
                <w:spacing w:val="10"/>
                <w:szCs w:val="21"/>
              </w:rPr>
            </w:pPr>
            <w:r w:rsidRPr="00014561">
              <w:rPr>
                <w:rFonts w:hint="eastAsia"/>
                <w:spacing w:val="10"/>
                <w:szCs w:val="21"/>
              </w:rPr>
              <w:t>１．０８６％</w:t>
            </w:r>
          </w:p>
          <w:p w14:paraId="4C832C18" w14:textId="77777777" w:rsidR="00D66A7F" w:rsidRPr="00014561" w:rsidRDefault="00D66A7F" w:rsidP="00D66A7F">
            <w:pPr>
              <w:spacing w:line="340" w:lineRule="exact"/>
              <w:jc w:val="center"/>
              <w:rPr>
                <w:spacing w:val="10"/>
                <w:szCs w:val="21"/>
              </w:rPr>
            </w:pPr>
            <w:r w:rsidRPr="00014561">
              <w:rPr>
                <w:rFonts w:hint="eastAsia"/>
                <w:spacing w:val="10"/>
                <w:szCs w:val="21"/>
              </w:rPr>
              <w:t>１．１０５％</w:t>
            </w:r>
          </w:p>
          <w:p w14:paraId="5F3F6C9C"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１．１２４％</w:t>
            </w:r>
          </w:p>
        </w:tc>
      </w:tr>
    </w:tbl>
    <w:p w14:paraId="07CC2CFF" w14:textId="77777777" w:rsidR="00D66A7F" w:rsidRPr="00D66A7F" w:rsidRDefault="00D66A7F" w:rsidP="00D66A7F">
      <w:pPr>
        <w:spacing w:line="340" w:lineRule="exact"/>
        <w:ind w:right="4" w:firstLineChars="3500" w:firstLine="8193"/>
        <w:rPr>
          <w:rFonts w:ascii="ＭＳ ゴシック" w:eastAsia="ＭＳ ゴシック" w:hAnsi="ＭＳ ゴシック"/>
          <w:spacing w:val="10"/>
          <w:szCs w:val="21"/>
        </w:rPr>
      </w:pPr>
      <w:r w:rsidRPr="00D66A7F">
        <w:rPr>
          <w:rFonts w:ascii="ＭＳ ゴシック" w:eastAsia="ＭＳ ゴシック" w:hAnsi="ＭＳ ゴシック" w:hint="eastAsia"/>
          <w:spacing w:val="10"/>
          <w:szCs w:val="21"/>
        </w:rPr>
        <w:lastRenderedPageBreak/>
        <w:t>別表第９</w:t>
      </w:r>
    </w:p>
    <w:p w14:paraId="3EE6F71F" w14:textId="77777777" w:rsidR="00D66A7F" w:rsidRPr="00014561" w:rsidRDefault="00D66A7F" w:rsidP="00D66A7F">
      <w:pPr>
        <w:spacing w:line="340" w:lineRule="exact"/>
        <w:jc w:val="center"/>
        <w:rPr>
          <w:spacing w:val="10"/>
          <w:szCs w:val="21"/>
        </w:rPr>
      </w:pPr>
      <w:r w:rsidRPr="00014561">
        <w:rPr>
          <w:rFonts w:hint="eastAsia"/>
          <w:spacing w:val="10"/>
          <w:szCs w:val="21"/>
        </w:rPr>
        <w:t>海外事業資金貸付保険（一括前払い方式）</w:t>
      </w:r>
      <w:r w:rsidRPr="00014561">
        <w:rPr>
          <w:rFonts w:hint="eastAsia"/>
          <w:spacing w:val="10"/>
          <w:szCs w:val="21"/>
        </w:rPr>
        <w:t xml:space="preserve">  </w:t>
      </w:r>
      <w:r>
        <w:rPr>
          <w:rFonts w:hint="eastAsia"/>
          <w:spacing w:val="10"/>
          <w:szCs w:val="21"/>
        </w:rPr>
        <w:t>利率が８％以上</w:t>
      </w:r>
      <w:r w:rsidRPr="00014561">
        <w:rPr>
          <w:rFonts w:hint="eastAsia"/>
          <w:spacing w:val="10"/>
          <w:szCs w:val="21"/>
        </w:rPr>
        <w:t>１２％未満の場合</w:t>
      </w:r>
    </w:p>
    <w:p w14:paraId="3DA33ADA" w14:textId="77777777" w:rsidR="00D66A7F" w:rsidRPr="00014561" w:rsidRDefault="00D66A7F" w:rsidP="00D66A7F">
      <w:pPr>
        <w:spacing w:line="340" w:lineRule="exact"/>
        <w:jc w:val="right"/>
        <w:rPr>
          <w:spacing w:val="10"/>
          <w:szCs w:val="21"/>
        </w:rPr>
      </w:pPr>
      <w:r w:rsidRPr="00014561">
        <w:rPr>
          <w:spacing w:val="10"/>
          <w:szCs w:val="21"/>
        </w:rPr>
        <w:t xml:space="preserve">                 </w:t>
      </w:r>
      <w:r w:rsidRPr="00014561">
        <w:rPr>
          <w:rFonts w:hint="eastAsia"/>
          <w:spacing w:val="10"/>
          <w:szCs w:val="21"/>
        </w:rPr>
        <w:t xml:space="preserve">  </w:t>
      </w:r>
      <w:r w:rsidRPr="00014561">
        <w:rPr>
          <w:spacing w:val="10"/>
          <w:szCs w:val="21"/>
        </w:rPr>
        <w:t xml:space="preserve">      </w:t>
      </w:r>
      <w:r w:rsidRPr="00014561">
        <w:rPr>
          <w:rFonts w:hint="eastAsia"/>
          <w:spacing w:val="10"/>
          <w:szCs w:val="21"/>
        </w:rPr>
        <w:t>（貸付元本に付保率を乗じて得た額当たりの保険料率）</w:t>
      </w:r>
    </w:p>
    <w:tbl>
      <w:tblPr>
        <w:tblW w:w="940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824"/>
        <w:gridCol w:w="1792"/>
        <w:gridCol w:w="1792"/>
      </w:tblGrid>
      <w:tr w:rsidR="00D66A7F" w:rsidRPr="00014561" w14:paraId="217F9D9E" w14:textId="77777777">
        <w:trPr>
          <w:cantSplit/>
          <w:trHeight w:val="322"/>
        </w:trPr>
        <w:tc>
          <w:tcPr>
            <w:tcW w:w="5824" w:type="dxa"/>
            <w:tcBorders>
              <w:top w:val="single" w:sz="6" w:space="0" w:color="000000"/>
              <w:left w:val="single" w:sz="6" w:space="0" w:color="000000"/>
              <w:bottom w:val="single" w:sz="4" w:space="0" w:color="auto"/>
              <w:right w:val="single" w:sz="6" w:space="0" w:color="000000"/>
            </w:tcBorders>
            <w:vAlign w:val="center"/>
          </w:tcPr>
          <w:p w14:paraId="3A1587D3" w14:textId="77777777" w:rsidR="00D66A7F" w:rsidRPr="00014561" w:rsidRDefault="00D66A7F" w:rsidP="00D66A7F">
            <w:pPr>
              <w:spacing w:line="340" w:lineRule="exact"/>
              <w:rPr>
                <w:spacing w:val="10"/>
                <w:szCs w:val="21"/>
              </w:rPr>
            </w:pPr>
            <w:r w:rsidRPr="00014561">
              <w:rPr>
                <w:rFonts w:hint="eastAsia"/>
                <w:spacing w:val="10"/>
                <w:szCs w:val="21"/>
              </w:rPr>
              <w:t>第１回償還期限の６月前から最終償還期限までの期間</w:t>
            </w:r>
          </w:p>
        </w:tc>
        <w:tc>
          <w:tcPr>
            <w:tcW w:w="1792" w:type="dxa"/>
            <w:tcBorders>
              <w:top w:val="single" w:sz="6" w:space="0" w:color="000000"/>
              <w:left w:val="single" w:sz="6" w:space="0" w:color="000000"/>
              <w:bottom w:val="single" w:sz="4" w:space="0" w:color="auto"/>
              <w:right w:val="single" w:sz="6" w:space="0" w:color="000000"/>
            </w:tcBorders>
            <w:vAlign w:val="center"/>
          </w:tcPr>
          <w:p w14:paraId="67088031" w14:textId="77777777" w:rsidR="00D66A7F" w:rsidRPr="00014561" w:rsidRDefault="00D66A7F" w:rsidP="00D66A7F">
            <w:pPr>
              <w:spacing w:line="340" w:lineRule="exact"/>
              <w:jc w:val="center"/>
              <w:rPr>
                <w:spacing w:val="10"/>
                <w:szCs w:val="21"/>
              </w:rPr>
            </w:pPr>
            <w:r w:rsidRPr="00014561">
              <w:rPr>
                <w:rFonts w:hint="eastAsia"/>
                <w:spacing w:val="10"/>
                <w:szCs w:val="21"/>
              </w:rPr>
              <w:t>非常事由</w:t>
            </w:r>
          </w:p>
        </w:tc>
        <w:tc>
          <w:tcPr>
            <w:tcW w:w="1792" w:type="dxa"/>
            <w:tcBorders>
              <w:top w:val="single" w:sz="6" w:space="0" w:color="000000"/>
              <w:left w:val="single" w:sz="6" w:space="0" w:color="000000"/>
              <w:bottom w:val="single" w:sz="4" w:space="0" w:color="auto"/>
              <w:right w:val="single" w:sz="6" w:space="0" w:color="000000"/>
            </w:tcBorders>
            <w:vAlign w:val="center"/>
          </w:tcPr>
          <w:p w14:paraId="4C2AD023" w14:textId="77777777" w:rsidR="00D66A7F" w:rsidRPr="00014561" w:rsidRDefault="00D66A7F" w:rsidP="00D66A7F">
            <w:pPr>
              <w:spacing w:line="340" w:lineRule="exact"/>
              <w:jc w:val="center"/>
              <w:rPr>
                <w:spacing w:val="10"/>
                <w:szCs w:val="21"/>
              </w:rPr>
            </w:pPr>
            <w:r w:rsidRPr="00014561">
              <w:rPr>
                <w:rFonts w:hint="eastAsia"/>
                <w:spacing w:val="10"/>
                <w:szCs w:val="21"/>
              </w:rPr>
              <w:t>信用事由</w:t>
            </w:r>
          </w:p>
        </w:tc>
      </w:tr>
      <w:tr w:rsidR="00D66A7F" w:rsidRPr="00014561" w14:paraId="675D1DC7" w14:textId="77777777">
        <w:trPr>
          <w:cantSplit/>
          <w:trHeight w:val="6584"/>
        </w:trPr>
        <w:tc>
          <w:tcPr>
            <w:tcW w:w="5824" w:type="dxa"/>
            <w:tcBorders>
              <w:top w:val="single" w:sz="4" w:space="0" w:color="auto"/>
              <w:left w:val="single" w:sz="6" w:space="0" w:color="000000"/>
              <w:bottom w:val="single" w:sz="4" w:space="0" w:color="auto"/>
              <w:right w:val="single" w:sz="6" w:space="0" w:color="000000"/>
            </w:tcBorders>
          </w:tcPr>
          <w:p w14:paraId="37CE7424" w14:textId="77777777" w:rsidR="00D66A7F" w:rsidRPr="00014561" w:rsidRDefault="00D66A7F" w:rsidP="00A35F08">
            <w:pPr>
              <w:spacing w:line="340" w:lineRule="exact"/>
              <w:ind w:leftChars="864" w:left="1851" w:hanging="1"/>
              <w:rPr>
                <w:spacing w:val="10"/>
                <w:szCs w:val="21"/>
              </w:rPr>
            </w:pPr>
            <w:r w:rsidRPr="00014561">
              <w:rPr>
                <w:rFonts w:hint="eastAsia"/>
                <w:spacing w:val="10"/>
                <w:szCs w:val="21"/>
              </w:rPr>
              <w:t>１年以内のもの</w:t>
            </w:r>
          </w:p>
          <w:p w14:paraId="064A5655"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１年を超え１年６月以内のもの</w:t>
            </w:r>
          </w:p>
          <w:p w14:paraId="6CDEB8C4"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１年６月を超え２年以内のもの</w:t>
            </w:r>
          </w:p>
          <w:p w14:paraId="376338C1"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２年を超え２年６月以内のもの</w:t>
            </w:r>
          </w:p>
          <w:p w14:paraId="74852033"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２年６月を超え３年以内のもの</w:t>
            </w:r>
          </w:p>
          <w:p w14:paraId="3231276F"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３年を超え３年６月以内のもの</w:t>
            </w:r>
          </w:p>
          <w:p w14:paraId="22C29E2D"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３年６月を超え４年以内のもの</w:t>
            </w:r>
          </w:p>
          <w:p w14:paraId="1F3AD773"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４年を超え４年６月以内のもの</w:t>
            </w:r>
          </w:p>
          <w:p w14:paraId="2F682BF9"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４年６月を超え５年以内のもの</w:t>
            </w:r>
          </w:p>
          <w:p w14:paraId="4A6BB717"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５年を超え５年６月以内のもの</w:t>
            </w:r>
          </w:p>
          <w:p w14:paraId="215BB9B6"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５年６月を超え６年以内のもの</w:t>
            </w:r>
          </w:p>
          <w:p w14:paraId="56F0321D"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６年を超え６年６月以内のもの</w:t>
            </w:r>
          </w:p>
          <w:p w14:paraId="57BF68D0"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６年６月を超え７年以内のもの</w:t>
            </w:r>
          </w:p>
          <w:p w14:paraId="6524CB14"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７年を超え７年６月以内のもの</w:t>
            </w:r>
          </w:p>
          <w:p w14:paraId="4F8F9E19"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７年６月を超え８年以内のもの</w:t>
            </w:r>
          </w:p>
          <w:p w14:paraId="53B10B22"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８年を超え８年６月以内のもの</w:t>
            </w:r>
          </w:p>
          <w:p w14:paraId="4A050053"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８年６月を超え９年以内のもの</w:t>
            </w:r>
          </w:p>
          <w:p w14:paraId="3CEA5C59" w14:textId="77777777" w:rsidR="00D66A7F" w:rsidRPr="00014561" w:rsidRDefault="00D66A7F" w:rsidP="00A35F08">
            <w:pPr>
              <w:spacing w:line="340" w:lineRule="exact"/>
              <w:ind w:leftChars="79" w:left="170" w:hanging="1"/>
              <w:rPr>
                <w:spacing w:val="10"/>
                <w:szCs w:val="21"/>
              </w:rPr>
            </w:pPr>
            <w:r w:rsidRPr="00014561">
              <w:rPr>
                <w:rFonts w:hint="eastAsia"/>
                <w:spacing w:val="10"/>
                <w:szCs w:val="21"/>
              </w:rPr>
              <w:t>９年を超え９年６月以内のもの</w:t>
            </w:r>
          </w:p>
          <w:p w14:paraId="05E5A744" w14:textId="77777777" w:rsidR="00D66A7F" w:rsidRPr="001C6B32" w:rsidRDefault="00D66A7F" w:rsidP="00A35F08">
            <w:pPr>
              <w:spacing w:line="340" w:lineRule="exact"/>
              <w:ind w:leftChars="27" w:left="59" w:hanging="1"/>
              <w:rPr>
                <w:rFonts w:ascii="ＭＳ 明朝" w:hAnsi="ＭＳ 明朝"/>
                <w:spacing w:val="10"/>
                <w:szCs w:val="21"/>
              </w:rPr>
            </w:pPr>
            <w:r w:rsidRPr="00014561">
              <w:rPr>
                <w:rFonts w:hint="eastAsia"/>
                <w:spacing w:val="10"/>
                <w:szCs w:val="21"/>
              </w:rPr>
              <w:t>９年６月を超え</w:t>
            </w:r>
            <w:r w:rsidRPr="001C6B32">
              <w:rPr>
                <w:rFonts w:ascii="ＭＳ 明朝" w:hAnsi="ＭＳ 明朝"/>
                <w:spacing w:val="10"/>
                <w:szCs w:val="21"/>
              </w:rPr>
              <w:t>10</w:t>
            </w:r>
            <w:r w:rsidRPr="001C6B32">
              <w:rPr>
                <w:rFonts w:ascii="ＭＳ 明朝" w:hAnsi="ＭＳ 明朝" w:hint="eastAsia"/>
                <w:spacing w:val="10"/>
                <w:szCs w:val="21"/>
              </w:rPr>
              <w:t>年以内のもの</w:t>
            </w:r>
          </w:p>
          <w:p w14:paraId="564E8284"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年を超え</w:t>
            </w:r>
            <w:r w:rsidRPr="001C6B32">
              <w:rPr>
                <w:rFonts w:ascii="ＭＳ 明朝" w:hAnsi="ＭＳ 明朝"/>
                <w:spacing w:val="10"/>
                <w:szCs w:val="21"/>
              </w:rPr>
              <w:t>10</w:t>
            </w:r>
            <w:r w:rsidRPr="001C6B32">
              <w:rPr>
                <w:rFonts w:ascii="ＭＳ 明朝" w:hAnsi="ＭＳ 明朝" w:hint="eastAsia"/>
                <w:spacing w:val="10"/>
                <w:szCs w:val="21"/>
              </w:rPr>
              <w:t>年６月以内のもの</w:t>
            </w:r>
          </w:p>
          <w:p w14:paraId="1CF1DF3E"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年６月を超え</w:t>
            </w:r>
            <w:r w:rsidRPr="001C6B32">
              <w:rPr>
                <w:rFonts w:ascii="ＭＳ 明朝" w:hAnsi="ＭＳ 明朝"/>
                <w:spacing w:val="10"/>
                <w:szCs w:val="21"/>
              </w:rPr>
              <w:t>11</w:t>
            </w:r>
            <w:r w:rsidRPr="001C6B32">
              <w:rPr>
                <w:rFonts w:ascii="ＭＳ 明朝" w:hAnsi="ＭＳ 明朝" w:hint="eastAsia"/>
                <w:spacing w:val="10"/>
                <w:szCs w:val="21"/>
              </w:rPr>
              <w:t>年以内のもの</w:t>
            </w:r>
          </w:p>
          <w:p w14:paraId="060E0679"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年を超え</w:t>
            </w:r>
            <w:r w:rsidRPr="001C6B32">
              <w:rPr>
                <w:rFonts w:ascii="ＭＳ 明朝" w:hAnsi="ＭＳ 明朝"/>
                <w:spacing w:val="10"/>
                <w:szCs w:val="21"/>
              </w:rPr>
              <w:t>11</w:t>
            </w:r>
            <w:r w:rsidRPr="001C6B32">
              <w:rPr>
                <w:rFonts w:ascii="ＭＳ 明朝" w:hAnsi="ＭＳ 明朝" w:hint="eastAsia"/>
                <w:spacing w:val="10"/>
                <w:szCs w:val="21"/>
              </w:rPr>
              <w:t>年６月以内のもの</w:t>
            </w:r>
          </w:p>
          <w:p w14:paraId="631B053B"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年６月を超え</w:t>
            </w:r>
            <w:r w:rsidRPr="001C6B32">
              <w:rPr>
                <w:rFonts w:ascii="ＭＳ 明朝" w:hAnsi="ＭＳ 明朝"/>
                <w:spacing w:val="10"/>
                <w:szCs w:val="21"/>
              </w:rPr>
              <w:t>12</w:t>
            </w:r>
            <w:r w:rsidRPr="001C6B32">
              <w:rPr>
                <w:rFonts w:ascii="ＭＳ 明朝" w:hAnsi="ＭＳ 明朝" w:hint="eastAsia"/>
                <w:spacing w:val="10"/>
                <w:szCs w:val="21"/>
              </w:rPr>
              <w:t>年以内のもの</w:t>
            </w:r>
          </w:p>
          <w:p w14:paraId="1EA487E5"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年を超え</w:t>
            </w:r>
            <w:r w:rsidRPr="001C6B32">
              <w:rPr>
                <w:rFonts w:ascii="ＭＳ 明朝" w:hAnsi="ＭＳ 明朝"/>
                <w:spacing w:val="10"/>
                <w:szCs w:val="21"/>
              </w:rPr>
              <w:t>12</w:t>
            </w:r>
            <w:r w:rsidRPr="001C6B32">
              <w:rPr>
                <w:rFonts w:ascii="ＭＳ 明朝" w:hAnsi="ＭＳ 明朝" w:hint="eastAsia"/>
                <w:spacing w:val="10"/>
                <w:szCs w:val="21"/>
              </w:rPr>
              <w:t>年６月以内のもの</w:t>
            </w:r>
          </w:p>
          <w:p w14:paraId="28FE1F67"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年６月を超え</w:t>
            </w:r>
            <w:r w:rsidRPr="001C6B32">
              <w:rPr>
                <w:rFonts w:ascii="ＭＳ 明朝" w:hAnsi="ＭＳ 明朝"/>
                <w:spacing w:val="10"/>
                <w:szCs w:val="21"/>
              </w:rPr>
              <w:t>13</w:t>
            </w:r>
            <w:r w:rsidRPr="001C6B32">
              <w:rPr>
                <w:rFonts w:ascii="ＭＳ 明朝" w:hAnsi="ＭＳ 明朝" w:hint="eastAsia"/>
                <w:spacing w:val="10"/>
                <w:szCs w:val="21"/>
              </w:rPr>
              <w:t>年以内のもの</w:t>
            </w:r>
          </w:p>
          <w:p w14:paraId="380789A3"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年を超え</w:t>
            </w:r>
            <w:r w:rsidRPr="001C6B32">
              <w:rPr>
                <w:rFonts w:ascii="ＭＳ 明朝" w:hAnsi="ＭＳ 明朝"/>
                <w:spacing w:val="10"/>
                <w:szCs w:val="21"/>
              </w:rPr>
              <w:t>13</w:t>
            </w:r>
            <w:r w:rsidRPr="001C6B32">
              <w:rPr>
                <w:rFonts w:ascii="ＭＳ 明朝" w:hAnsi="ＭＳ 明朝" w:hint="eastAsia"/>
                <w:spacing w:val="10"/>
                <w:szCs w:val="21"/>
              </w:rPr>
              <w:t>年６月以内のもの</w:t>
            </w:r>
          </w:p>
          <w:p w14:paraId="1437F62E"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年６月を超え</w:t>
            </w:r>
            <w:r w:rsidRPr="001C6B32">
              <w:rPr>
                <w:rFonts w:ascii="ＭＳ 明朝" w:hAnsi="ＭＳ 明朝"/>
                <w:spacing w:val="10"/>
                <w:szCs w:val="21"/>
              </w:rPr>
              <w:t>14</w:t>
            </w:r>
            <w:r w:rsidRPr="001C6B32">
              <w:rPr>
                <w:rFonts w:ascii="ＭＳ 明朝" w:hAnsi="ＭＳ 明朝" w:hint="eastAsia"/>
                <w:spacing w:val="10"/>
                <w:szCs w:val="21"/>
              </w:rPr>
              <w:t>年以内のもの</w:t>
            </w:r>
          </w:p>
          <w:p w14:paraId="41EBEC85"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年を超え</w:t>
            </w:r>
            <w:r w:rsidRPr="001C6B32">
              <w:rPr>
                <w:rFonts w:ascii="ＭＳ 明朝" w:hAnsi="ＭＳ 明朝"/>
                <w:spacing w:val="10"/>
                <w:szCs w:val="21"/>
              </w:rPr>
              <w:t>14</w:t>
            </w:r>
            <w:r w:rsidRPr="001C6B32">
              <w:rPr>
                <w:rFonts w:ascii="ＭＳ 明朝" w:hAnsi="ＭＳ 明朝" w:hint="eastAsia"/>
                <w:spacing w:val="10"/>
                <w:szCs w:val="21"/>
              </w:rPr>
              <w:t>年６月以内のもの</w:t>
            </w:r>
          </w:p>
          <w:p w14:paraId="12DD91CC"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年６月を超え</w:t>
            </w:r>
            <w:r w:rsidRPr="001C6B32">
              <w:rPr>
                <w:rFonts w:ascii="ＭＳ 明朝" w:hAnsi="ＭＳ 明朝"/>
                <w:spacing w:val="10"/>
                <w:szCs w:val="21"/>
              </w:rPr>
              <w:t>15</w:t>
            </w:r>
            <w:r w:rsidRPr="001C6B32">
              <w:rPr>
                <w:rFonts w:ascii="ＭＳ 明朝" w:hAnsi="ＭＳ 明朝" w:hint="eastAsia"/>
                <w:spacing w:val="10"/>
                <w:szCs w:val="21"/>
              </w:rPr>
              <w:t>年以内のもの</w:t>
            </w:r>
          </w:p>
          <w:p w14:paraId="592EECAA"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年を超え</w:t>
            </w:r>
            <w:r w:rsidRPr="001C6B32">
              <w:rPr>
                <w:rFonts w:ascii="ＭＳ 明朝" w:hAnsi="ＭＳ 明朝"/>
                <w:spacing w:val="10"/>
                <w:szCs w:val="21"/>
              </w:rPr>
              <w:t>15</w:t>
            </w:r>
            <w:r w:rsidRPr="001C6B32">
              <w:rPr>
                <w:rFonts w:ascii="ＭＳ 明朝" w:hAnsi="ＭＳ 明朝" w:hint="eastAsia"/>
                <w:spacing w:val="10"/>
                <w:szCs w:val="21"/>
              </w:rPr>
              <w:t>年６月以内のもの</w:t>
            </w:r>
          </w:p>
          <w:p w14:paraId="783A2061"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年６月を超え</w:t>
            </w:r>
            <w:r w:rsidRPr="001C6B32">
              <w:rPr>
                <w:rFonts w:ascii="ＭＳ 明朝" w:hAnsi="ＭＳ 明朝"/>
                <w:spacing w:val="10"/>
                <w:szCs w:val="21"/>
              </w:rPr>
              <w:t>16</w:t>
            </w:r>
            <w:r w:rsidRPr="001C6B32">
              <w:rPr>
                <w:rFonts w:ascii="ＭＳ 明朝" w:hAnsi="ＭＳ 明朝" w:hint="eastAsia"/>
                <w:spacing w:val="10"/>
                <w:szCs w:val="21"/>
              </w:rPr>
              <w:t>年以内のもの</w:t>
            </w:r>
          </w:p>
          <w:p w14:paraId="68F91548"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年を超え</w:t>
            </w:r>
            <w:r w:rsidRPr="001C6B32">
              <w:rPr>
                <w:rFonts w:ascii="ＭＳ 明朝" w:hAnsi="ＭＳ 明朝"/>
                <w:spacing w:val="10"/>
                <w:szCs w:val="21"/>
              </w:rPr>
              <w:t>16</w:t>
            </w:r>
            <w:r w:rsidRPr="001C6B32">
              <w:rPr>
                <w:rFonts w:ascii="ＭＳ 明朝" w:hAnsi="ＭＳ 明朝" w:hint="eastAsia"/>
                <w:spacing w:val="10"/>
                <w:szCs w:val="21"/>
              </w:rPr>
              <w:t>年６月以内のもの</w:t>
            </w:r>
          </w:p>
          <w:p w14:paraId="36B268A9"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年６月を超え</w:t>
            </w:r>
            <w:r w:rsidRPr="001C6B32">
              <w:rPr>
                <w:rFonts w:ascii="ＭＳ 明朝" w:hAnsi="ＭＳ 明朝"/>
                <w:spacing w:val="10"/>
                <w:szCs w:val="21"/>
              </w:rPr>
              <w:t>17</w:t>
            </w:r>
            <w:r w:rsidRPr="001C6B32">
              <w:rPr>
                <w:rFonts w:ascii="ＭＳ 明朝" w:hAnsi="ＭＳ 明朝" w:hint="eastAsia"/>
                <w:spacing w:val="10"/>
                <w:szCs w:val="21"/>
              </w:rPr>
              <w:t>年以内のもの</w:t>
            </w:r>
          </w:p>
          <w:p w14:paraId="7565FEBF"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年を超え</w:t>
            </w:r>
            <w:r w:rsidRPr="001C6B32">
              <w:rPr>
                <w:rFonts w:ascii="ＭＳ 明朝" w:hAnsi="ＭＳ 明朝"/>
                <w:spacing w:val="10"/>
                <w:szCs w:val="21"/>
              </w:rPr>
              <w:t>17</w:t>
            </w:r>
            <w:r w:rsidRPr="001C6B32">
              <w:rPr>
                <w:rFonts w:ascii="ＭＳ 明朝" w:hAnsi="ＭＳ 明朝" w:hint="eastAsia"/>
                <w:spacing w:val="10"/>
                <w:szCs w:val="21"/>
              </w:rPr>
              <w:t>年６月以内のもの</w:t>
            </w:r>
          </w:p>
          <w:p w14:paraId="64EAE00B"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年６月を超え</w:t>
            </w:r>
            <w:r w:rsidRPr="001C6B32">
              <w:rPr>
                <w:rFonts w:ascii="ＭＳ 明朝" w:hAnsi="ＭＳ 明朝"/>
                <w:spacing w:val="10"/>
                <w:szCs w:val="21"/>
              </w:rPr>
              <w:t>18</w:t>
            </w:r>
            <w:r w:rsidRPr="001C6B32">
              <w:rPr>
                <w:rFonts w:ascii="ＭＳ 明朝" w:hAnsi="ＭＳ 明朝" w:hint="eastAsia"/>
                <w:spacing w:val="10"/>
                <w:szCs w:val="21"/>
              </w:rPr>
              <w:t>年以内のもの</w:t>
            </w:r>
          </w:p>
          <w:p w14:paraId="21A1ED2D"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年を超え</w:t>
            </w:r>
            <w:r w:rsidRPr="001C6B32">
              <w:rPr>
                <w:rFonts w:ascii="ＭＳ 明朝" w:hAnsi="ＭＳ 明朝"/>
                <w:spacing w:val="10"/>
                <w:szCs w:val="21"/>
              </w:rPr>
              <w:t>18</w:t>
            </w:r>
            <w:r w:rsidRPr="001C6B32">
              <w:rPr>
                <w:rFonts w:ascii="ＭＳ 明朝" w:hAnsi="ＭＳ 明朝" w:hint="eastAsia"/>
                <w:spacing w:val="10"/>
                <w:szCs w:val="21"/>
              </w:rPr>
              <w:t>年６月以内のもの</w:t>
            </w:r>
          </w:p>
          <w:p w14:paraId="5C148F65"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年６月を超え</w:t>
            </w:r>
            <w:r w:rsidRPr="001C6B32">
              <w:rPr>
                <w:rFonts w:ascii="ＭＳ 明朝" w:hAnsi="ＭＳ 明朝"/>
                <w:spacing w:val="10"/>
                <w:szCs w:val="21"/>
              </w:rPr>
              <w:t>19</w:t>
            </w:r>
            <w:r w:rsidRPr="001C6B32">
              <w:rPr>
                <w:rFonts w:ascii="ＭＳ 明朝" w:hAnsi="ＭＳ 明朝" w:hint="eastAsia"/>
                <w:spacing w:val="10"/>
                <w:szCs w:val="21"/>
              </w:rPr>
              <w:t>年以内のもの</w:t>
            </w:r>
          </w:p>
          <w:p w14:paraId="1BCDEA70" w14:textId="77777777" w:rsidR="00D66A7F" w:rsidRPr="001C6B32" w:rsidRDefault="00D66A7F" w:rsidP="00D66A7F">
            <w:pPr>
              <w:spacing w:line="340" w:lineRule="exact"/>
              <w:ind w:hanging="1"/>
              <w:rPr>
                <w:rFonts w:ascii="ＭＳ 明朝" w:hAnsi="ＭＳ 明朝"/>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年を超え</w:t>
            </w:r>
            <w:r w:rsidRPr="001C6B32">
              <w:rPr>
                <w:rFonts w:ascii="ＭＳ 明朝" w:hAnsi="ＭＳ 明朝"/>
                <w:spacing w:val="10"/>
                <w:szCs w:val="21"/>
              </w:rPr>
              <w:t>19</w:t>
            </w:r>
            <w:r w:rsidRPr="001C6B32">
              <w:rPr>
                <w:rFonts w:ascii="ＭＳ 明朝" w:hAnsi="ＭＳ 明朝" w:hint="eastAsia"/>
                <w:spacing w:val="10"/>
                <w:szCs w:val="21"/>
              </w:rPr>
              <w:t>年６月以内のもの</w:t>
            </w:r>
          </w:p>
          <w:p w14:paraId="45A78EDF" w14:textId="77777777" w:rsidR="00D66A7F" w:rsidRPr="00014561" w:rsidRDefault="00D66A7F" w:rsidP="00D66A7F">
            <w:pPr>
              <w:spacing w:line="340" w:lineRule="exact"/>
              <w:ind w:hanging="1"/>
              <w:rPr>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年６月を超え</w:t>
            </w:r>
            <w:r w:rsidRPr="001C6B32">
              <w:rPr>
                <w:rFonts w:ascii="ＭＳ 明朝" w:hAnsi="ＭＳ 明朝"/>
                <w:spacing w:val="10"/>
                <w:szCs w:val="21"/>
              </w:rPr>
              <w:t>20</w:t>
            </w:r>
            <w:r w:rsidRPr="001C6B32">
              <w:rPr>
                <w:rFonts w:ascii="ＭＳ 明朝" w:hAnsi="ＭＳ 明朝" w:hint="eastAsia"/>
                <w:spacing w:val="10"/>
                <w:szCs w:val="21"/>
              </w:rPr>
              <w:t>年以内のもの</w:t>
            </w:r>
          </w:p>
        </w:tc>
        <w:tc>
          <w:tcPr>
            <w:tcW w:w="1792" w:type="dxa"/>
            <w:tcBorders>
              <w:top w:val="single" w:sz="4" w:space="0" w:color="auto"/>
              <w:bottom w:val="single" w:sz="4" w:space="0" w:color="auto"/>
              <w:right w:val="single" w:sz="4" w:space="0" w:color="auto"/>
            </w:tcBorders>
            <w:shd w:val="clear" w:color="auto" w:fill="auto"/>
          </w:tcPr>
          <w:p w14:paraId="4820E617" w14:textId="77777777" w:rsidR="00D66A7F" w:rsidRPr="00014561" w:rsidRDefault="00D66A7F" w:rsidP="00D66A7F">
            <w:pPr>
              <w:spacing w:line="340" w:lineRule="exact"/>
              <w:jc w:val="center"/>
              <w:rPr>
                <w:spacing w:val="10"/>
                <w:szCs w:val="21"/>
              </w:rPr>
            </w:pPr>
            <w:r w:rsidRPr="00014561">
              <w:rPr>
                <w:rFonts w:hint="eastAsia"/>
                <w:spacing w:val="10"/>
                <w:szCs w:val="21"/>
              </w:rPr>
              <w:t>０．５６４％</w:t>
            </w:r>
          </w:p>
          <w:p w14:paraId="3127DB78" w14:textId="77777777" w:rsidR="00D66A7F" w:rsidRPr="00014561" w:rsidRDefault="00D66A7F" w:rsidP="00D66A7F">
            <w:pPr>
              <w:spacing w:line="340" w:lineRule="exact"/>
              <w:ind w:leftChars="-59" w:left="-126" w:firstLineChars="54" w:firstLine="126"/>
              <w:jc w:val="center"/>
              <w:rPr>
                <w:spacing w:val="10"/>
                <w:szCs w:val="21"/>
              </w:rPr>
            </w:pPr>
            <w:r w:rsidRPr="00014561">
              <w:rPr>
                <w:rFonts w:hint="eastAsia"/>
                <w:spacing w:val="10"/>
                <w:szCs w:val="21"/>
              </w:rPr>
              <w:t>０．７４６％</w:t>
            </w:r>
          </w:p>
          <w:p w14:paraId="611B5FA3" w14:textId="77777777" w:rsidR="00D66A7F" w:rsidRPr="00014561" w:rsidRDefault="00D66A7F" w:rsidP="00D66A7F">
            <w:pPr>
              <w:spacing w:line="340" w:lineRule="exact"/>
              <w:jc w:val="center"/>
              <w:rPr>
                <w:spacing w:val="10"/>
                <w:szCs w:val="21"/>
              </w:rPr>
            </w:pPr>
            <w:r w:rsidRPr="00014561">
              <w:rPr>
                <w:rFonts w:hint="eastAsia"/>
                <w:spacing w:val="10"/>
                <w:szCs w:val="21"/>
              </w:rPr>
              <w:t>０．９２５％</w:t>
            </w:r>
          </w:p>
          <w:p w14:paraId="7230D045" w14:textId="77777777" w:rsidR="00D66A7F" w:rsidRPr="00014561" w:rsidRDefault="00D66A7F" w:rsidP="00D66A7F">
            <w:pPr>
              <w:spacing w:line="340" w:lineRule="exact"/>
              <w:jc w:val="center"/>
              <w:rPr>
                <w:spacing w:val="10"/>
                <w:szCs w:val="21"/>
              </w:rPr>
            </w:pPr>
            <w:r w:rsidRPr="00014561">
              <w:rPr>
                <w:rFonts w:hint="eastAsia"/>
                <w:spacing w:val="10"/>
                <w:szCs w:val="21"/>
              </w:rPr>
              <w:t>１．１００％</w:t>
            </w:r>
          </w:p>
          <w:p w14:paraId="55B2E206" w14:textId="77777777" w:rsidR="00D66A7F" w:rsidRPr="00014561" w:rsidRDefault="00D66A7F" w:rsidP="00D66A7F">
            <w:pPr>
              <w:spacing w:line="340" w:lineRule="exact"/>
              <w:jc w:val="center"/>
              <w:rPr>
                <w:spacing w:val="10"/>
                <w:szCs w:val="21"/>
              </w:rPr>
            </w:pPr>
            <w:r w:rsidRPr="00014561">
              <w:rPr>
                <w:rFonts w:hint="eastAsia"/>
                <w:spacing w:val="10"/>
                <w:szCs w:val="21"/>
              </w:rPr>
              <w:t>１．２７１％</w:t>
            </w:r>
          </w:p>
          <w:p w14:paraId="4A95DCDE" w14:textId="77777777" w:rsidR="00D66A7F" w:rsidRPr="00014561" w:rsidRDefault="00D66A7F" w:rsidP="00D66A7F">
            <w:pPr>
              <w:spacing w:line="340" w:lineRule="exact"/>
              <w:jc w:val="center"/>
              <w:rPr>
                <w:spacing w:val="10"/>
                <w:szCs w:val="21"/>
              </w:rPr>
            </w:pPr>
            <w:r w:rsidRPr="00014561">
              <w:rPr>
                <w:rFonts w:hint="eastAsia"/>
                <w:spacing w:val="10"/>
                <w:szCs w:val="21"/>
              </w:rPr>
              <w:t>１．４３９％</w:t>
            </w:r>
          </w:p>
          <w:p w14:paraId="7246FE92" w14:textId="77777777" w:rsidR="00D66A7F" w:rsidRPr="00014561" w:rsidRDefault="00D66A7F" w:rsidP="00D66A7F">
            <w:pPr>
              <w:spacing w:line="340" w:lineRule="exact"/>
              <w:jc w:val="center"/>
              <w:rPr>
                <w:spacing w:val="10"/>
                <w:szCs w:val="21"/>
              </w:rPr>
            </w:pPr>
            <w:r w:rsidRPr="00014561">
              <w:rPr>
                <w:rFonts w:hint="eastAsia"/>
                <w:spacing w:val="10"/>
                <w:szCs w:val="21"/>
              </w:rPr>
              <w:t>１．６０４％</w:t>
            </w:r>
          </w:p>
          <w:p w14:paraId="28A123A6" w14:textId="77777777" w:rsidR="00D66A7F" w:rsidRPr="00014561" w:rsidRDefault="00D66A7F" w:rsidP="00D66A7F">
            <w:pPr>
              <w:spacing w:line="340" w:lineRule="exact"/>
              <w:jc w:val="center"/>
              <w:rPr>
                <w:spacing w:val="10"/>
                <w:szCs w:val="21"/>
              </w:rPr>
            </w:pPr>
            <w:r w:rsidRPr="00014561">
              <w:rPr>
                <w:rFonts w:hint="eastAsia"/>
                <w:spacing w:val="10"/>
                <w:szCs w:val="21"/>
              </w:rPr>
              <w:t>１．７６６％</w:t>
            </w:r>
          </w:p>
          <w:p w14:paraId="48E14D7A" w14:textId="77777777" w:rsidR="00D66A7F" w:rsidRPr="00014561" w:rsidRDefault="00D66A7F" w:rsidP="00D66A7F">
            <w:pPr>
              <w:spacing w:line="340" w:lineRule="exact"/>
              <w:jc w:val="center"/>
              <w:rPr>
                <w:spacing w:val="10"/>
                <w:szCs w:val="21"/>
              </w:rPr>
            </w:pPr>
            <w:r w:rsidRPr="00014561">
              <w:rPr>
                <w:rFonts w:hint="eastAsia"/>
                <w:spacing w:val="10"/>
                <w:szCs w:val="21"/>
              </w:rPr>
              <w:t>１．９２５％</w:t>
            </w:r>
          </w:p>
          <w:p w14:paraId="066627AD" w14:textId="77777777" w:rsidR="00D66A7F" w:rsidRPr="00014561" w:rsidRDefault="00D66A7F" w:rsidP="00D66A7F">
            <w:pPr>
              <w:spacing w:line="340" w:lineRule="exact"/>
              <w:jc w:val="center"/>
              <w:rPr>
                <w:spacing w:val="10"/>
                <w:szCs w:val="21"/>
              </w:rPr>
            </w:pPr>
            <w:r w:rsidRPr="00014561">
              <w:rPr>
                <w:rFonts w:hint="eastAsia"/>
                <w:spacing w:val="10"/>
                <w:szCs w:val="21"/>
              </w:rPr>
              <w:t>２．０８０％</w:t>
            </w:r>
          </w:p>
          <w:p w14:paraId="180CCFF9" w14:textId="77777777" w:rsidR="00D66A7F" w:rsidRPr="00014561" w:rsidRDefault="00D66A7F" w:rsidP="00D66A7F">
            <w:pPr>
              <w:spacing w:line="340" w:lineRule="exact"/>
              <w:jc w:val="center"/>
              <w:rPr>
                <w:spacing w:val="10"/>
                <w:szCs w:val="21"/>
              </w:rPr>
            </w:pPr>
            <w:r w:rsidRPr="00014561">
              <w:rPr>
                <w:rFonts w:hint="eastAsia"/>
                <w:spacing w:val="10"/>
                <w:szCs w:val="21"/>
              </w:rPr>
              <w:t>２．２３３％</w:t>
            </w:r>
          </w:p>
          <w:p w14:paraId="3E9338CE" w14:textId="77777777" w:rsidR="00D66A7F" w:rsidRPr="00014561" w:rsidRDefault="00D66A7F" w:rsidP="00D66A7F">
            <w:pPr>
              <w:spacing w:line="340" w:lineRule="exact"/>
              <w:jc w:val="center"/>
              <w:rPr>
                <w:spacing w:val="10"/>
                <w:szCs w:val="21"/>
              </w:rPr>
            </w:pPr>
            <w:r w:rsidRPr="00014561">
              <w:rPr>
                <w:rFonts w:hint="eastAsia"/>
                <w:spacing w:val="10"/>
                <w:szCs w:val="21"/>
              </w:rPr>
              <w:t>２．３８２％</w:t>
            </w:r>
          </w:p>
          <w:p w14:paraId="30F71D44" w14:textId="77777777" w:rsidR="00D66A7F" w:rsidRPr="00014561" w:rsidRDefault="00D66A7F" w:rsidP="00D66A7F">
            <w:pPr>
              <w:spacing w:line="340" w:lineRule="exact"/>
              <w:jc w:val="center"/>
              <w:rPr>
                <w:spacing w:val="10"/>
                <w:szCs w:val="21"/>
              </w:rPr>
            </w:pPr>
            <w:r w:rsidRPr="00014561">
              <w:rPr>
                <w:rFonts w:hint="eastAsia"/>
                <w:spacing w:val="10"/>
                <w:szCs w:val="21"/>
              </w:rPr>
              <w:t>２．５２９％</w:t>
            </w:r>
          </w:p>
          <w:p w14:paraId="132A78CC" w14:textId="77777777" w:rsidR="00D66A7F" w:rsidRPr="00014561" w:rsidRDefault="00D66A7F" w:rsidP="00D66A7F">
            <w:pPr>
              <w:spacing w:line="340" w:lineRule="exact"/>
              <w:jc w:val="center"/>
              <w:rPr>
                <w:spacing w:val="10"/>
                <w:szCs w:val="21"/>
              </w:rPr>
            </w:pPr>
            <w:r w:rsidRPr="00014561">
              <w:rPr>
                <w:rFonts w:hint="eastAsia"/>
                <w:spacing w:val="10"/>
                <w:szCs w:val="21"/>
              </w:rPr>
              <w:t>２．６７４％</w:t>
            </w:r>
          </w:p>
          <w:p w14:paraId="5F68DB56" w14:textId="77777777" w:rsidR="00D66A7F" w:rsidRPr="00014561" w:rsidRDefault="00D66A7F" w:rsidP="00D66A7F">
            <w:pPr>
              <w:spacing w:line="340" w:lineRule="exact"/>
              <w:jc w:val="center"/>
              <w:rPr>
                <w:spacing w:val="10"/>
                <w:szCs w:val="21"/>
              </w:rPr>
            </w:pPr>
            <w:r w:rsidRPr="00014561">
              <w:rPr>
                <w:rFonts w:hint="eastAsia"/>
                <w:spacing w:val="10"/>
                <w:szCs w:val="21"/>
              </w:rPr>
              <w:t>２．８１５％</w:t>
            </w:r>
          </w:p>
          <w:p w14:paraId="54B3590B" w14:textId="77777777" w:rsidR="00D66A7F" w:rsidRPr="00014561" w:rsidRDefault="00D66A7F" w:rsidP="00D66A7F">
            <w:pPr>
              <w:spacing w:line="340" w:lineRule="exact"/>
              <w:jc w:val="center"/>
              <w:rPr>
                <w:spacing w:val="10"/>
                <w:szCs w:val="21"/>
              </w:rPr>
            </w:pPr>
            <w:r w:rsidRPr="00014561">
              <w:rPr>
                <w:rFonts w:hint="eastAsia"/>
                <w:spacing w:val="10"/>
                <w:szCs w:val="21"/>
              </w:rPr>
              <w:t>２．９５４％</w:t>
            </w:r>
          </w:p>
          <w:p w14:paraId="7F6BDCEC" w14:textId="77777777" w:rsidR="00D66A7F" w:rsidRPr="00014561" w:rsidRDefault="00D66A7F" w:rsidP="00D66A7F">
            <w:pPr>
              <w:spacing w:line="340" w:lineRule="exact"/>
              <w:jc w:val="center"/>
              <w:rPr>
                <w:spacing w:val="10"/>
                <w:szCs w:val="21"/>
              </w:rPr>
            </w:pPr>
            <w:r w:rsidRPr="00014561">
              <w:rPr>
                <w:rFonts w:hint="eastAsia"/>
                <w:spacing w:val="10"/>
                <w:szCs w:val="21"/>
              </w:rPr>
              <w:t>３．０９０％</w:t>
            </w:r>
          </w:p>
          <w:p w14:paraId="68075972" w14:textId="77777777" w:rsidR="00D66A7F" w:rsidRPr="00014561" w:rsidRDefault="00D66A7F" w:rsidP="00D66A7F">
            <w:pPr>
              <w:spacing w:line="340" w:lineRule="exact"/>
              <w:jc w:val="center"/>
              <w:rPr>
                <w:spacing w:val="10"/>
                <w:szCs w:val="21"/>
              </w:rPr>
            </w:pPr>
            <w:r w:rsidRPr="00014561">
              <w:rPr>
                <w:rFonts w:hint="eastAsia"/>
                <w:spacing w:val="10"/>
                <w:szCs w:val="21"/>
              </w:rPr>
              <w:t>３．２２２％</w:t>
            </w:r>
          </w:p>
          <w:p w14:paraId="7CFF533C" w14:textId="77777777" w:rsidR="00D66A7F" w:rsidRPr="00014561" w:rsidRDefault="00D66A7F" w:rsidP="00D66A7F">
            <w:pPr>
              <w:spacing w:line="340" w:lineRule="exact"/>
              <w:jc w:val="center"/>
              <w:rPr>
                <w:spacing w:val="10"/>
                <w:szCs w:val="21"/>
              </w:rPr>
            </w:pPr>
            <w:r w:rsidRPr="00014561">
              <w:rPr>
                <w:rFonts w:hint="eastAsia"/>
                <w:spacing w:val="10"/>
                <w:szCs w:val="21"/>
              </w:rPr>
              <w:t>３．３５４％</w:t>
            </w:r>
          </w:p>
          <w:p w14:paraId="6A29296B" w14:textId="77777777" w:rsidR="00D66A7F" w:rsidRPr="00014561" w:rsidRDefault="00D66A7F" w:rsidP="00D66A7F">
            <w:pPr>
              <w:spacing w:line="340" w:lineRule="exact"/>
              <w:jc w:val="center"/>
              <w:rPr>
                <w:spacing w:val="10"/>
                <w:szCs w:val="21"/>
              </w:rPr>
            </w:pPr>
            <w:r w:rsidRPr="00014561">
              <w:rPr>
                <w:rFonts w:hint="eastAsia"/>
                <w:spacing w:val="10"/>
                <w:szCs w:val="21"/>
              </w:rPr>
              <w:t>３．４８１％</w:t>
            </w:r>
          </w:p>
          <w:p w14:paraId="4826DB31" w14:textId="77777777" w:rsidR="00D66A7F" w:rsidRPr="00014561" w:rsidRDefault="00D66A7F" w:rsidP="00D66A7F">
            <w:pPr>
              <w:spacing w:line="340" w:lineRule="exact"/>
              <w:jc w:val="center"/>
              <w:rPr>
                <w:spacing w:val="10"/>
                <w:szCs w:val="21"/>
              </w:rPr>
            </w:pPr>
            <w:r w:rsidRPr="00014561">
              <w:rPr>
                <w:rFonts w:hint="eastAsia"/>
                <w:spacing w:val="10"/>
                <w:szCs w:val="21"/>
              </w:rPr>
              <w:t>３．６１０％</w:t>
            </w:r>
          </w:p>
          <w:p w14:paraId="15B3C12B" w14:textId="77777777" w:rsidR="00D66A7F" w:rsidRPr="00014561" w:rsidRDefault="00D66A7F" w:rsidP="00D66A7F">
            <w:pPr>
              <w:spacing w:line="340" w:lineRule="exact"/>
              <w:jc w:val="center"/>
              <w:rPr>
                <w:spacing w:val="10"/>
                <w:szCs w:val="21"/>
              </w:rPr>
            </w:pPr>
            <w:r w:rsidRPr="00014561">
              <w:rPr>
                <w:rFonts w:hint="eastAsia"/>
                <w:spacing w:val="10"/>
                <w:szCs w:val="21"/>
              </w:rPr>
              <w:t>３．７３４％</w:t>
            </w:r>
          </w:p>
          <w:p w14:paraId="2C064459" w14:textId="77777777" w:rsidR="00D66A7F" w:rsidRPr="00014561" w:rsidRDefault="00D66A7F" w:rsidP="00D66A7F">
            <w:pPr>
              <w:spacing w:line="340" w:lineRule="exact"/>
              <w:jc w:val="center"/>
              <w:rPr>
                <w:spacing w:val="10"/>
                <w:szCs w:val="21"/>
              </w:rPr>
            </w:pPr>
            <w:r w:rsidRPr="00014561">
              <w:rPr>
                <w:rFonts w:hint="eastAsia"/>
                <w:spacing w:val="10"/>
                <w:szCs w:val="21"/>
              </w:rPr>
              <w:t>３．８８２％</w:t>
            </w:r>
          </w:p>
          <w:p w14:paraId="0778C6E1" w14:textId="77777777" w:rsidR="00D66A7F" w:rsidRPr="00014561" w:rsidRDefault="00D66A7F" w:rsidP="00D66A7F">
            <w:pPr>
              <w:spacing w:line="340" w:lineRule="exact"/>
              <w:jc w:val="center"/>
              <w:rPr>
                <w:spacing w:val="10"/>
                <w:szCs w:val="21"/>
              </w:rPr>
            </w:pPr>
            <w:r w:rsidRPr="00014561">
              <w:rPr>
                <w:rFonts w:hint="eastAsia"/>
                <w:spacing w:val="10"/>
                <w:szCs w:val="21"/>
              </w:rPr>
              <w:t>３．９７４％</w:t>
            </w:r>
          </w:p>
          <w:p w14:paraId="3F725039" w14:textId="77777777" w:rsidR="00D66A7F" w:rsidRPr="00014561" w:rsidRDefault="00D66A7F" w:rsidP="00D66A7F">
            <w:pPr>
              <w:spacing w:line="340" w:lineRule="exact"/>
              <w:jc w:val="center"/>
              <w:rPr>
                <w:spacing w:val="10"/>
                <w:szCs w:val="21"/>
              </w:rPr>
            </w:pPr>
            <w:r w:rsidRPr="00014561">
              <w:rPr>
                <w:rFonts w:hint="eastAsia"/>
                <w:spacing w:val="10"/>
                <w:szCs w:val="21"/>
              </w:rPr>
              <w:t>４．０９２％</w:t>
            </w:r>
          </w:p>
          <w:p w14:paraId="1F7C742C"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４．２０８％</w:t>
            </w:r>
          </w:p>
          <w:p w14:paraId="0481912F" w14:textId="77777777" w:rsidR="00D66A7F" w:rsidRPr="00014561" w:rsidRDefault="00D66A7F" w:rsidP="00D66A7F">
            <w:pPr>
              <w:spacing w:line="340" w:lineRule="exact"/>
              <w:jc w:val="center"/>
              <w:rPr>
                <w:spacing w:val="10"/>
                <w:szCs w:val="21"/>
              </w:rPr>
            </w:pPr>
            <w:r w:rsidRPr="00014561">
              <w:rPr>
                <w:rFonts w:hint="eastAsia"/>
                <w:spacing w:val="10"/>
                <w:szCs w:val="21"/>
              </w:rPr>
              <w:t>４．３２０％</w:t>
            </w:r>
          </w:p>
          <w:p w14:paraId="79AB5957" w14:textId="77777777" w:rsidR="00D66A7F" w:rsidRPr="00014561" w:rsidRDefault="00D66A7F" w:rsidP="00D66A7F">
            <w:pPr>
              <w:spacing w:line="340" w:lineRule="exact"/>
              <w:jc w:val="center"/>
              <w:rPr>
                <w:spacing w:val="10"/>
                <w:szCs w:val="21"/>
              </w:rPr>
            </w:pPr>
            <w:r w:rsidRPr="00014561">
              <w:rPr>
                <w:rFonts w:hint="eastAsia"/>
                <w:spacing w:val="10"/>
                <w:szCs w:val="21"/>
              </w:rPr>
              <w:t>４．４３１％</w:t>
            </w:r>
          </w:p>
          <w:p w14:paraId="3D8F5152" w14:textId="77777777" w:rsidR="00D66A7F" w:rsidRPr="00014561" w:rsidRDefault="00D66A7F" w:rsidP="00D66A7F">
            <w:pPr>
              <w:spacing w:line="340" w:lineRule="exact"/>
              <w:jc w:val="center"/>
              <w:rPr>
                <w:spacing w:val="10"/>
                <w:szCs w:val="21"/>
              </w:rPr>
            </w:pPr>
            <w:r w:rsidRPr="00014561">
              <w:rPr>
                <w:rFonts w:hint="eastAsia"/>
                <w:spacing w:val="10"/>
                <w:szCs w:val="21"/>
              </w:rPr>
              <w:t>４．５４０％</w:t>
            </w:r>
          </w:p>
          <w:p w14:paraId="3E2F943A" w14:textId="77777777" w:rsidR="00D66A7F" w:rsidRPr="00014561" w:rsidRDefault="00D66A7F" w:rsidP="00D66A7F">
            <w:pPr>
              <w:spacing w:line="340" w:lineRule="exact"/>
              <w:jc w:val="center"/>
              <w:rPr>
                <w:spacing w:val="10"/>
                <w:szCs w:val="21"/>
              </w:rPr>
            </w:pPr>
            <w:r w:rsidRPr="00014561">
              <w:rPr>
                <w:rFonts w:hint="eastAsia"/>
                <w:spacing w:val="10"/>
                <w:szCs w:val="21"/>
              </w:rPr>
              <w:t>４．６４７％</w:t>
            </w:r>
          </w:p>
          <w:p w14:paraId="42563BF4" w14:textId="77777777" w:rsidR="00D66A7F" w:rsidRPr="00014561" w:rsidRDefault="00D66A7F" w:rsidP="00D66A7F">
            <w:pPr>
              <w:spacing w:line="340" w:lineRule="exact"/>
              <w:jc w:val="center"/>
              <w:rPr>
                <w:spacing w:val="10"/>
                <w:szCs w:val="21"/>
              </w:rPr>
            </w:pPr>
            <w:r w:rsidRPr="00014561">
              <w:rPr>
                <w:rFonts w:hint="eastAsia"/>
                <w:spacing w:val="10"/>
                <w:szCs w:val="21"/>
              </w:rPr>
              <w:t>４．７５２％</w:t>
            </w:r>
          </w:p>
          <w:p w14:paraId="0146D30A" w14:textId="77777777" w:rsidR="00D66A7F" w:rsidRPr="00014561" w:rsidRDefault="00D66A7F" w:rsidP="00D66A7F">
            <w:pPr>
              <w:spacing w:line="340" w:lineRule="exact"/>
              <w:jc w:val="center"/>
              <w:rPr>
                <w:spacing w:val="10"/>
                <w:szCs w:val="21"/>
              </w:rPr>
            </w:pPr>
            <w:r w:rsidRPr="00014561">
              <w:rPr>
                <w:rFonts w:hint="eastAsia"/>
                <w:spacing w:val="10"/>
                <w:szCs w:val="21"/>
              </w:rPr>
              <w:t>４．８５６％</w:t>
            </w:r>
          </w:p>
          <w:p w14:paraId="151AE07B" w14:textId="77777777" w:rsidR="00D66A7F" w:rsidRPr="00014561" w:rsidRDefault="00D66A7F" w:rsidP="00D66A7F">
            <w:pPr>
              <w:spacing w:line="340" w:lineRule="exact"/>
              <w:jc w:val="center"/>
              <w:rPr>
                <w:spacing w:val="10"/>
                <w:szCs w:val="21"/>
              </w:rPr>
            </w:pPr>
            <w:r w:rsidRPr="00014561">
              <w:rPr>
                <w:rFonts w:hint="eastAsia"/>
                <w:spacing w:val="10"/>
                <w:szCs w:val="21"/>
              </w:rPr>
              <w:t>４．９５６％</w:t>
            </w:r>
          </w:p>
          <w:p w14:paraId="43228ADA" w14:textId="77777777" w:rsidR="00D66A7F" w:rsidRPr="00014561" w:rsidRDefault="00D66A7F" w:rsidP="00D66A7F">
            <w:pPr>
              <w:spacing w:line="340" w:lineRule="exact"/>
              <w:jc w:val="center"/>
              <w:rPr>
                <w:spacing w:val="10"/>
                <w:szCs w:val="21"/>
              </w:rPr>
            </w:pPr>
            <w:r w:rsidRPr="00014561">
              <w:rPr>
                <w:rFonts w:hint="eastAsia"/>
                <w:spacing w:val="10"/>
                <w:szCs w:val="21"/>
              </w:rPr>
              <w:t>５．０５５％</w:t>
            </w:r>
          </w:p>
          <w:p w14:paraId="1F35AD12" w14:textId="77777777" w:rsidR="00D66A7F" w:rsidRPr="00014561" w:rsidRDefault="00D66A7F" w:rsidP="00D66A7F">
            <w:pPr>
              <w:spacing w:line="340" w:lineRule="exact"/>
              <w:jc w:val="center"/>
              <w:rPr>
                <w:spacing w:val="10"/>
                <w:szCs w:val="21"/>
              </w:rPr>
            </w:pPr>
            <w:r w:rsidRPr="00014561">
              <w:rPr>
                <w:rFonts w:hint="eastAsia"/>
                <w:spacing w:val="10"/>
                <w:szCs w:val="21"/>
              </w:rPr>
              <w:t>５．１５４％</w:t>
            </w:r>
          </w:p>
          <w:p w14:paraId="693D3B7E" w14:textId="77777777" w:rsidR="00D66A7F" w:rsidRPr="00014561" w:rsidRDefault="00D66A7F" w:rsidP="00D66A7F">
            <w:pPr>
              <w:spacing w:line="340" w:lineRule="exact"/>
              <w:jc w:val="center"/>
              <w:rPr>
                <w:spacing w:val="10"/>
                <w:szCs w:val="21"/>
              </w:rPr>
            </w:pPr>
            <w:r w:rsidRPr="00014561">
              <w:rPr>
                <w:rFonts w:hint="eastAsia"/>
                <w:spacing w:val="10"/>
                <w:szCs w:val="21"/>
              </w:rPr>
              <w:t>５．２５０％</w:t>
            </w:r>
          </w:p>
          <w:p w14:paraId="6D203433" w14:textId="77777777" w:rsidR="00D66A7F" w:rsidRPr="00014561" w:rsidRDefault="00D66A7F" w:rsidP="00D66A7F">
            <w:pPr>
              <w:spacing w:line="340" w:lineRule="exact"/>
              <w:jc w:val="center"/>
              <w:rPr>
                <w:spacing w:val="10"/>
                <w:szCs w:val="21"/>
              </w:rPr>
            </w:pPr>
            <w:r w:rsidRPr="00014561">
              <w:rPr>
                <w:rFonts w:hint="eastAsia"/>
                <w:spacing w:val="10"/>
                <w:szCs w:val="21"/>
              </w:rPr>
              <w:t>５．３４４％</w:t>
            </w:r>
          </w:p>
          <w:p w14:paraId="077F8A28" w14:textId="77777777" w:rsidR="00D66A7F" w:rsidRPr="00014561" w:rsidRDefault="00D66A7F" w:rsidP="00D66A7F">
            <w:pPr>
              <w:spacing w:line="340" w:lineRule="exact"/>
              <w:jc w:val="center"/>
              <w:rPr>
                <w:spacing w:val="10"/>
                <w:szCs w:val="21"/>
              </w:rPr>
            </w:pPr>
            <w:r w:rsidRPr="00014561">
              <w:rPr>
                <w:rFonts w:hint="eastAsia"/>
                <w:spacing w:val="10"/>
                <w:szCs w:val="21"/>
              </w:rPr>
              <w:t>５．４３６％</w:t>
            </w:r>
          </w:p>
          <w:p w14:paraId="42E3DD4C"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５．５２８％</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3AAD925D" w14:textId="77777777" w:rsidR="00D66A7F" w:rsidRPr="00014561" w:rsidRDefault="00D66A7F" w:rsidP="00D66A7F">
            <w:pPr>
              <w:spacing w:line="340" w:lineRule="exact"/>
              <w:jc w:val="center"/>
              <w:rPr>
                <w:spacing w:val="10"/>
                <w:szCs w:val="21"/>
              </w:rPr>
            </w:pPr>
            <w:r w:rsidRPr="00014561">
              <w:rPr>
                <w:rFonts w:hint="eastAsia"/>
                <w:spacing w:val="10"/>
                <w:szCs w:val="21"/>
              </w:rPr>
              <w:t>０．１１６％</w:t>
            </w:r>
          </w:p>
          <w:p w14:paraId="2FD4C6E3" w14:textId="77777777" w:rsidR="00D66A7F" w:rsidRPr="00014561" w:rsidRDefault="00D66A7F" w:rsidP="00D66A7F">
            <w:pPr>
              <w:spacing w:line="340" w:lineRule="exact"/>
              <w:jc w:val="center"/>
              <w:rPr>
                <w:spacing w:val="10"/>
                <w:szCs w:val="21"/>
              </w:rPr>
            </w:pPr>
            <w:r w:rsidRPr="00014561">
              <w:rPr>
                <w:rFonts w:hint="eastAsia"/>
                <w:spacing w:val="10"/>
                <w:szCs w:val="21"/>
              </w:rPr>
              <w:t>０．１５４％</w:t>
            </w:r>
          </w:p>
          <w:p w14:paraId="10DEC8C9" w14:textId="77777777" w:rsidR="00D66A7F" w:rsidRPr="00014561" w:rsidRDefault="00D66A7F" w:rsidP="00D66A7F">
            <w:pPr>
              <w:spacing w:line="340" w:lineRule="exact"/>
              <w:jc w:val="center"/>
              <w:rPr>
                <w:spacing w:val="10"/>
                <w:szCs w:val="21"/>
              </w:rPr>
            </w:pPr>
            <w:r w:rsidRPr="00014561">
              <w:rPr>
                <w:rFonts w:hint="eastAsia"/>
                <w:spacing w:val="10"/>
                <w:szCs w:val="21"/>
              </w:rPr>
              <w:t>０．１９０％</w:t>
            </w:r>
          </w:p>
          <w:p w14:paraId="4DC98416" w14:textId="77777777" w:rsidR="00D66A7F" w:rsidRPr="00014561" w:rsidRDefault="00D66A7F" w:rsidP="00D66A7F">
            <w:pPr>
              <w:spacing w:line="340" w:lineRule="exact"/>
              <w:jc w:val="center"/>
              <w:rPr>
                <w:spacing w:val="10"/>
                <w:szCs w:val="21"/>
              </w:rPr>
            </w:pPr>
            <w:r w:rsidRPr="00014561">
              <w:rPr>
                <w:rFonts w:hint="eastAsia"/>
                <w:spacing w:val="10"/>
                <w:szCs w:val="21"/>
              </w:rPr>
              <w:t>０．２２６％</w:t>
            </w:r>
          </w:p>
          <w:p w14:paraId="46DD1B41" w14:textId="77777777" w:rsidR="00D66A7F" w:rsidRPr="00014561" w:rsidRDefault="00D66A7F" w:rsidP="00D66A7F">
            <w:pPr>
              <w:spacing w:line="340" w:lineRule="exact"/>
              <w:jc w:val="center"/>
              <w:rPr>
                <w:spacing w:val="10"/>
                <w:szCs w:val="21"/>
              </w:rPr>
            </w:pPr>
            <w:r w:rsidRPr="00014561">
              <w:rPr>
                <w:rFonts w:hint="eastAsia"/>
                <w:spacing w:val="10"/>
                <w:szCs w:val="21"/>
              </w:rPr>
              <w:t>０．２６１％</w:t>
            </w:r>
          </w:p>
          <w:p w14:paraId="2B6B6F98" w14:textId="77777777" w:rsidR="00D66A7F" w:rsidRPr="00014561" w:rsidRDefault="00D66A7F" w:rsidP="00D66A7F">
            <w:pPr>
              <w:spacing w:line="340" w:lineRule="exact"/>
              <w:jc w:val="center"/>
              <w:rPr>
                <w:spacing w:val="10"/>
                <w:szCs w:val="21"/>
              </w:rPr>
            </w:pPr>
            <w:r w:rsidRPr="00014561">
              <w:rPr>
                <w:rFonts w:hint="eastAsia"/>
                <w:spacing w:val="10"/>
                <w:szCs w:val="21"/>
              </w:rPr>
              <w:t>０．２９５％</w:t>
            </w:r>
          </w:p>
          <w:p w14:paraId="53A4F209" w14:textId="77777777" w:rsidR="00D66A7F" w:rsidRPr="00014561" w:rsidRDefault="00D66A7F" w:rsidP="00D66A7F">
            <w:pPr>
              <w:spacing w:line="340" w:lineRule="exact"/>
              <w:jc w:val="center"/>
              <w:rPr>
                <w:spacing w:val="10"/>
                <w:szCs w:val="21"/>
              </w:rPr>
            </w:pPr>
            <w:r w:rsidRPr="00014561">
              <w:rPr>
                <w:rFonts w:hint="eastAsia"/>
                <w:spacing w:val="10"/>
                <w:szCs w:val="21"/>
              </w:rPr>
              <w:t>０．３３０％</w:t>
            </w:r>
          </w:p>
          <w:p w14:paraId="79E6189C" w14:textId="77777777" w:rsidR="00D66A7F" w:rsidRPr="00014561" w:rsidRDefault="00D66A7F" w:rsidP="00D66A7F">
            <w:pPr>
              <w:spacing w:line="340" w:lineRule="exact"/>
              <w:jc w:val="center"/>
              <w:rPr>
                <w:spacing w:val="10"/>
                <w:szCs w:val="21"/>
              </w:rPr>
            </w:pPr>
            <w:r w:rsidRPr="00014561">
              <w:rPr>
                <w:rFonts w:hint="eastAsia"/>
                <w:spacing w:val="10"/>
                <w:szCs w:val="21"/>
              </w:rPr>
              <w:t>０．３６３％</w:t>
            </w:r>
          </w:p>
          <w:p w14:paraId="0B4B149B" w14:textId="77777777" w:rsidR="00D66A7F" w:rsidRPr="00014561" w:rsidRDefault="00D66A7F" w:rsidP="00D66A7F">
            <w:pPr>
              <w:spacing w:line="340" w:lineRule="exact"/>
              <w:jc w:val="center"/>
              <w:rPr>
                <w:spacing w:val="10"/>
                <w:szCs w:val="21"/>
              </w:rPr>
            </w:pPr>
            <w:r w:rsidRPr="00014561">
              <w:rPr>
                <w:rFonts w:hint="eastAsia"/>
                <w:spacing w:val="10"/>
                <w:szCs w:val="21"/>
              </w:rPr>
              <w:t>０．３９５％</w:t>
            </w:r>
          </w:p>
          <w:p w14:paraId="5A624291" w14:textId="77777777" w:rsidR="00D66A7F" w:rsidRPr="00014561" w:rsidRDefault="00D66A7F" w:rsidP="00D66A7F">
            <w:pPr>
              <w:spacing w:line="340" w:lineRule="exact"/>
              <w:jc w:val="center"/>
              <w:rPr>
                <w:spacing w:val="10"/>
                <w:szCs w:val="21"/>
              </w:rPr>
            </w:pPr>
            <w:r w:rsidRPr="00014561">
              <w:rPr>
                <w:rFonts w:hint="eastAsia"/>
                <w:spacing w:val="10"/>
                <w:szCs w:val="21"/>
              </w:rPr>
              <w:t>０．４２８％</w:t>
            </w:r>
          </w:p>
          <w:p w14:paraId="06A0A0BA" w14:textId="77777777" w:rsidR="00D66A7F" w:rsidRPr="00014561" w:rsidRDefault="00D66A7F" w:rsidP="00D66A7F">
            <w:pPr>
              <w:spacing w:line="340" w:lineRule="exact"/>
              <w:jc w:val="center"/>
              <w:rPr>
                <w:spacing w:val="10"/>
                <w:szCs w:val="21"/>
              </w:rPr>
            </w:pPr>
            <w:r w:rsidRPr="00014561">
              <w:rPr>
                <w:rFonts w:hint="eastAsia"/>
                <w:spacing w:val="10"/>
                <w:szCs w:val="21"/>
              </w:rPr>
              <w:t>０．４５９％</w:t>
            </w:r>
          </w:p>
          <w:p w14:paraId="5B42B033" w14:textId="77777777" w:rsidR="00D66A7F" w:rsidRPr="00014561" w:rsidRDefault="00D66A7F" w:rsidP="00D66A7F">
            <w:pPr>
              <w:spacing w:line="340" w:lineRule="exact"/>
              <w:jc w:val="center"/>
              <w:rPr>
                <w:spacing w:val="10"/>
                <w:szCs w:val="21"/>
              </w:rPr>
            </w:pPr>
            <w:r w:rsidRPr="00014561">
              <w:rPr>
                <w:rFonts w:hint="eastAsia"/>
                <w:spacing w:val="10"/>
                <w:szCs w:val="21"/>
              </w:rPr>
              <w:t>０．４８９％</w:t>
            </w:r>
          </w:p>
          <w:p w14:paraId="286E69F3" w14:textId="77777777" w:rsidR="00D66A7F" w:rsidRPr="00014561" w:rsidRDefault="00D66A7F" w:rsidP="00D66A7F">
            <w:pPr>
              <w:spacing w:line="340" w:lineRule="exact"/>
              <w:jc w:val="center"/>
              <w:rPr>
                <w:spacing w:val="10"/>
                <w:szCs w:val="21"/>
              </w:rPr>
            </w:pPr>
            <w:r w:rsidRPr="00014561">
              <w:rPr>
                <w:rFonts w:hint="eastAsia"/>
                <w:spacing w:val="10"/>
                <w:szCs w:val="21"/>
              </w:rPr>
              <w:t>０．５２０％</w:t>
            </w:r>
          </w:p>
          <w:p w14:paraId="2EE34574" w14:textId="77777777" w:rsidR="00D66A7F" w:rsidRPr="00014561" w:rsidRDefault="00D66A7F" w:rsidP="00D66A7F">
            <w:pPr>
              <w:spacing w:line="340" w:lineRule="exact"/>
              <w:jc w:val="center"/>
              <w:rPr>
                <w:spacing w:val="10"/>
                <w:szCs w:val="21"/>
              </w:rPr>
            </w:pPr>
            <w:r w:rsidRPr="00014561">
              <w:rPr>
                <w:rFonts w:hint="eastAsia"/>
                <w:spacing w:val="10"/>
                <w:szCs w:val="21"/>
              </w:rPr>
              <w:t>０．５４９％</w:t>
            </w:r>
          </w:p>
          <w:p w14:paraId="5FEC3321" w14:textId="77777777" w:rsidR="00D66A7F" w:rsidRPr="00014561" w:rsidRDefault="00D66A7F" w:rsidP="00D66A7F">
            <w:pPr>
              <w:spacing w:line="340" w:lineRule="exact"/>
              <w:jc w:val="center"/>
              <w:rPr>
                <w:spacing w:val="10"/>
                <w:szCs w:val="21"/>
              </w:rPr>
            </w:pPr>
            <w:r w:rsidRPr="00014561">
              <w:rPr>
                <w:rFonts w:hint="eastAsia"/>
                <w:spacing w:val="10"/>
                <w:szCs w:val="21"/>
              </w:rPr>
              <w:t>０．５７８％</w:t>
            </w:r>
          </w:p>
          <w:p w14:paraId="0372577A" w14:textId="77777777" w:rsidR="00D66A7F" w:rsidRPr="00014561" w:rsidRDefault="00D66A7F" w:rsidP="00D66A7F">
            <w:pPr>
              <w:spacing w:line="340" w:lineRule="exact"/>
              <w:jc w:val="center"/>
              <w:rPr>
                <w:spacing w:val="10"/>
                <w:szCs w:val="21"/>
              </w:rPr>
            </w:pPr>
            <w:r w:rsidRPr="00014561">
              <w:rPr>
                <w:rFonts w:hint="eastAsia"/>
                <w:spacing w:val="10"/>
                <w:szCs w:val="21"/>
              </w:rPr>
              <w:t>０．６０６％</w:t>
            </w:r>
          </w:p>
          <w:p w14:paraId="549298AB" w14:textId="77777777" w:rsidR="00D66A7F" w:rsidRPr="00014561" w:rsidRDefault="00D66A7F" w:rsidP="00D66A7F">
            <w:pPr>
              <w:spacing w:line="340" w:lineRule="exact"/>
              <w:jc w:val="center"/>
              <w:rPr>
                <w:spacing w:val="10"/>
                <w:szCs w:val="21"/>
              </w:rPr>
            </w:pPr>
            <w:r w:rsidRPr="00014561">
              <w:rPr>
                <w:rFonts w:hint="eastAsia"/>
                <w:spacing w:val="10"/>
                <w:szCs w:val="21"/>
              </w:rPr>
              <w:t>０．６３５％</w:t>
            </w:r>
          </w:p>
          <w:p w14:paraId="16F7BE8D" w14:textId="77777777" w:rsidR="00D66A7F" w:rsidRPr="00014561" w:rsidRDefault="00D66A7F" w:rsidP="00D66A7F">
            <w:pPr>
              <w:spacing w:line="340" w:lineRule="exact"/>
              <w:jc w:val="center"/>
              <w:rPr>
                <w:spacing w:val="10"/>
                <w:szCs w:val="21"/>
              </w:rPr>
            </w:pPr>
            <w:r w:rsidRPr="00014561">
              <w:rPr>
                <w:rFonts w:hint="eastAsia"/>
                <w:spacing w:val="10"/>
                <w:szCs w:val="21"/>
              </w:rPr>
              <w:t>０．６６２％</w:t>
            </w:r>
          </w:p>
          <w:p w14:paraId="3955E650" w14:textId="77777777" w:rsidR="00D66A7F" w:rsidRPr="00014561" w:rsidRDefault="00D66A7F" w:rsidP="00D66A7F">
            <w:pPr>
              <w:spacing w:line="340" w:lineRule="exact"/>
              <w:jc w:val="center"/>
              <w:rPr>
                <w:spacing w:val="10"/>
                <w:szCs w:val="21"/>
              </w:rPr>
            </w:pPr>
            <w:r w:rsidRPr="00014561">
              <w:rPr>
                <w:rFonts w:hint="eastAsia"/>
                <w:spacing w:val="10"/>
                <w:szCs w:val="21"/>
              </w:rPr>
              <w:t>０．６８９％</w:t>
            </w:r>
          </w:p>
          <w:p w14:paraId="2F7162A8" w14:textId="77777777" w:rsidR="00D66A7F" w:rsidRPr="00014561" w:rsidRDefault="00D66A7F" w:rsidP="00D66A7F">
            <w:pPr>
              <w:spacing w:line="340" w:lineRule="exact"/>
              <w:jc w:val="center"/>
              <w:rPr>
                <w:spacing w:val="10"/>
                <w:szCs w:val="21"/>
              </w:rPr>
            </w:pPr>
            <w:r w:rsidRPr="00014561">
              <w:rPr>
                <w:rFonts w:hint="eastAsia"/>
                <w:spacing w:val="10"/>
                <w:szCs w:val="21"/>
              </w:rPr>
              <w:t>０．７１６％</w:t>
            </w:r>
          </w:p>
          <w:p w14:paraId="2BE28779" w14:textId="77777777" w:rsidR="00D66A7F" w:rsidRPr="00014561" w:rsidRDefault="00D66A7F" w:rsidP="00D66A7F">
            <w:pPr>
              <w:spacing w:line="340" w:lineRule="exact"/>
              <w:jc w:val="center"/>
              <w:rPr>
                <w:spacing w:val="10"/>
                <w:szCs w:val="21"/>
              </w:rPr>
            </w:pPr>
            <w:r w:rsidRPr="00014561">
              <w:rPr>
                <w:rFonts w:hint="eastAsia"/>
                <w:spacing w:val="10"/>
                <w:szCs w:val="21"/>
              </w:rPr>
              <w:t>０．７４２％</w:t>
            </w:r>
          </w:p>
          <w:p w14:paraId="2C73E887" w14:textId="77777777" w:rsidR="00D66A7F" w:rsidRPr="00014561" w:rsidRDefault="00D66A7F" w:rsidP="00D66A7F">
            <w:pPr>
              <w:spacing w:line="340" w:lineRule="exact"/>
              <w:jc w:val="center"/>
              <w:rPr>
                <w:spacing w:val="10"/>
                <w:szCs w:val="21"/>
              </w:rPr>
            </w:pPr>
            <w:r w:rsidRPr="00014561">
              <w:rPr>
                <w:rFonts w:hint="eastAsia"/>
                <w:spacing w:val="10"/>
                <w:szCs w:val="21"/>
              </w:rPr>
              <w:t>０．７６７％</w:t>
            </w:r>
          </w:p>
          <w:p w14:paraId="75AC4607" w14:textId="77777777" w:rsidR="00D66A7F" w:rsidRPr="00014561" w:rsidRDefault="00D66A7F" w:rsidP="00D66A7F">
            <w:pPr>
              <w:spacing w:line="340" w:lineRule="exact"/>
              <w:jc w:val="center"/>
              <w:rPr>
                <w:spacing w:val="10"/>
                <w:szCs w:val="21"/>
              </w:rPr>
            </w:pPr>
            <w:r w:rsidRPr="00014561">
              <w:rPr>
                <w:rFonts w:hint="eastAsia"/>
                <w:spacing w:val="10"/>
                <w:szCs w:val="21"/>
              </w:rPr>
              <w:t>０．７９２％</w:t>
            </w:r>
          </w:p>
          <w:p w14:paraId="6D076337" w14:textId="77777777" w:rsidR="00D66A7F" w:rsidRPr="00014561" w:rsidRDefault="00D66A7F" w:rsidP="00D66A7F">
            <w:pPr>
              <w:spacing w:line="340" w:lineRule="exact"/>
              <w:jc w:val="center"/>
              <w:rPr>
                <w:spacing w:val="10"/>
                <w:szCs w:val="21"/>
              </w:rPr>
            </w:pPr>
            <w:r w:rsidRPr="00014561">
              <w:rPr>
                <w:rFonts w:hint="eastAsia"/>
                <w:spacing w:val="10"/>
                <w:szCs w:val="21"/>
              </w:rPr>
              <w:t>０．８１２％</w:t>
            </w:r>
          </w:p>
          <w:p w14:paraId="4F762BBE" w14:textId="77777777" w:rsidR="00D66A7F" w:rsidRPr="00014561" w:rsidRDefault="00D66A7F" w:rsidP="00D66A7F">
            <w:pPr>
              <w:spacing w:line="340" w:lineRule="exact"/>
              <w:jc w:val="center"/>
              <w:rPr>
                <w:spacing w:val="10"/>
                <w:szCs w:val="21"/>
              </w:rPr>
            </w:pPr>
            <w:r w:rsidRPr="00014561">
              <w:rPr>
                <w:rFonts w:hint="eastAsia"/>
                <w:spacing w:val="10"/>
                <w:szCs w:val="21"/>
              </w:rPr>
              <w:t>０．８４１％</w:t>
            </w:r>
          </w:p>
          <w:p w14:paraId="0378EE1F"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０．８６５％</w:t>
            </w:r>
          </w:p>
          <w:p w14:paraId="5153C36C" w14:textId="77777777" w:rsidR="00D66A7F" w:rsidRPr="00014561" w:rsidRDefault="00D66A7F" w:rsidP="00D66A7F">
            <w:pPr>
              <w:spacing w:line="340" w:lineRule="exact"/>
              <w:jc w:val="center"/>
              <w:rPr>
                <w:spacing w:val="10"/>
                <w:szCs w:val="21"/>
              </w:rPr>
            </w:pPr>
            <w:r w:rsidRPr="00014561">
              <w:rPr>
                <w:rFonts w:hint="eastAsia"/>
                <w:spacing w:val="10"/>
                <w:szCs w:val="21"/>
              </w:rPr>
              <w:t>０．８８７％</w:t>
            </w:r>
          </w:p>
          <w:p w14:paraId="157CEDDD" w14:textId="77777777" w:rsidR="00D66A7F" w:rsidRPr="00014561" w:rsidRDefault="00D66A7F" w:rsidP="00D66A7F">
            <w:pPr>
              <w:spacing w:line="340" w:lineRule="exact"/>
              <w:jc w:val="center"/>
              <w:rPr>
                <w:spacing w:val="10"/>
                <w:szCs w:val="21"/>
              </w:rPr>
            </w:pPr>
            <w:r w:rsidRPr="00014561">
              <w:rPr>
                <w:rFonts w:hint="eastAsia"/>
                <w:spacing w:val="10"/>
                <w:szCs w:val="21"/>
              </w:rPr>
              <w:t>０．９１０％</w:t>
            </w:r>
          </w:p>
          <w:p w14:paraId="74BDF2C6" w14:textId="77777777" w:rsidR="00D66A7F" w:rsidRPr="00014561" w:rsidRDefault="00D66A7F" w:rsidP="00D66A7F">
            <w:pPr>
              <w:spacing w:line="340" w:lineRule="exact"/>
              <w:jc w:val="center"/>
              <w:rPr>
                <w:spacing w:val="10"/>
                <w:szCs w:val="21"/>
              </w:rPr>
            </w:pPr>
            <w:r w:rsidRPr="00014561">
              <w:rPr>
                <w:rFonts w:hint="eastAsia"/>
                <w:spacing w:val="10"/>
                <w:szCs w:val="21"/>
              </w:rPr>
              <w:t>０．９３３％</w:t>
            </w:r>
          </w:p>
          <w:p w14:paraId="36179EAD" w14:textId="77777777" w:rsidR="00D66A7F" w:rsidRPr="00014561" w:rsidRDefault="00D66A7F" w:rsidP="00D66A7F">
            <w:pPr>
              <w:spacing w:line="340" w:lineRule="exact"/>
              <w:jc w:val="center"/>
              <w:rPr>
                <w:spacing w:val="10"/>
                <w:szCs w:val="21"/>
              </w:rPr>
            </w:pPr>
            <w:r w:rsidRPr="00014561">
              <w:rPr>
                <w:rFonts w:hint="eastAsia"/>
                <w:spacing w:val="10"/>
                <w:szCs w:val="21"/>
              </w:rPr>
              <w:t>０．９５５％</w:t>
            </w:r>
          </w:p>
          <w:p w14:paraId="432F195B" w14:textId="77777777" w:rsidR="00D66A7F" w:rsidRPr="00014561" w:rsidRDefault="00D66A7F" w:rsidP="00D66A7F">
            <w:pPr>
              <w:spacing w:line="340" w:lineRule="exact"/>
              <w:jc w:val="center"/>
              <w:rPr>
                <w:spacing w:val="10"/>
                <w:szCs w:val="21"/>
              </w:rPr>
            </w:pPr>
            <w:r w:rsidRPr="00014561">
              <w:rPr>
                <w:rFonts w:hint="eastAsia"/>
                <w:spacing w:val="10"/>
                <w:szCs w:val="21"/>
              </w:rPr>
              <w:t>０．９７６％</w:t>
            </w:r>
          </w:p>
          <w:p w14:paraId="00EC8EFB" w14:textId="77777777" w:rsidR="00D66A7F" w:rsidRPr="00014561" w:rsidRDefault="00D66A7F" w:rsidP="00D66A7F">
            <w:pPr>
              <w:spacing w:line="340" w:lineRule="exact"/>
              <w:jc w:val="center"/>
              <w:rPr>
                <w:spacing w:val="10"/>
                <w:szCs w:val="21"/>
              </w:rPr>
            </w:pPr>
            <w:r w:rsidRPr="00014561">
              <w:rPr>
                <w:rFonts w:hint="eastAsia"/>
                <w:spacing w:val="10"/>
                <w:szCs w:val="21"/>
              </w:rPr>
              <w:t>０．９９８％</w:t>
            </w:r>
          </w:p>
          <w:p w14:paraId="0E35DB46" w14:textId="77777777" w:rsidR="00D66A7F" w:rsidRPr="00014561" w:rsidRDefault="00D66A7F" w:rsidP="00D66A7F">
            <w:pPr>
              <w:spacing w:line="340" w:lineRule="exact"/>
              <w:jc w:val="center"/>
              <w:rPr>
                <w:spacing w:val="10"/>
                <w:szCs w:val="21"/>
              </w:rPr>
            </w:pPr>
            <w:r w:rsidRPr="00014561">
              <w:rPr>
                <w:rFonts w:hint="eastAsia"/>
                <w:spacing w:val="10"/>
                <w:szCs w:val="21"/>
              </w:rPr>
              <w:t>１．０１９％</w:t>
            </w:r>
          </w:p>
          <w:p w14:paraId="4329C6BA" w14:textId="77777777" w:rsidR="00D66A7F" w:rsidRPr="00014561" w:rsidRDefault="00D66A7F" w:rsidP="00D66A7F">
            <w:pPr>
              <w:spacing w:line="340" w:lineRule="exact"/>
              <w:jc w:val="center"/>
              <w:rPr>
                <w:spacing w:val="10"/>
                <w:szCs w:val="21"/>
              </w:rPr>
            </w:pPr>
            <w:r w:rsidRPr="00014561">
              <w:rPr>
                <w:rFonts w:hint="eastAsia"/>
                <w:spacing w:val="10"/>
                <w:szCs w:val="21"/>
              </w:rPr>
              <w:t>１．０３９％</w:t>
            </w:r>
          </w:p>
          <w:p w14:paraId="34B998B0" w14:textId="77777777" w:rsidR="00D66A7F" w:rsidRPr="00014561" w:rsidRDefault="00D66A7F" w:rsidP="00D66A7F">
            <w:pPr>
              <w:spacing w:line="340" w:lineRule="exact"/>
              <w:jc w:val="center"/>
              <w:rPr>
                <w:spacing w:val="10"/>
                <w:szCs w:val="21"/>
              </w:rPr>
            </w:pPr>
            <w:r w:rsidRPr="00014561">
              <w:rPr>
                <w:rFonts w:hint="eastAsia"/>
                <w:spacing w:val="10"/>
                <w:szCs w:val="21"/>
              </w:rPr>
              <w:t>１．０５９％</w:t>
            </w:r>
          </w:p>
          <w:p w14:paraId="4F236244" w14:textId="77777777" w:rsidR="00D66A7F" w:rsidRPr="00014561" w:rsidRDefault="00D66A7F" w:rsidP="00D66A7F">
            <w:pPr>
              <w:spacing w:line="340" w:lineRule="exact"/>
              <w:jc w:val="center"/>
              <w:rPr>
                <w:spacing w:val="10"/>
                <w:szCs w:val="21"/>
              </w:rPr>
            </w:pPr>
            <w:r w:rsidRPr="00014561">
              <w:rPr>
                <w:rFonts w:hint="eastAsia"/>
                <w:spacing w:val="10"/>
                <w:szCs w:val="21"/>
              </w:rPr>
              <w:t>１．０８０％</w:t>
            </w:r>
          </w:p>
          <w:p w14:paraId="1B7DABBD" w14:textId="77777777" w:rsidR="00D66A7F" w:rsidRPr="00014561" w:rsidRDefault="00D66A7F" w:rsidP="00D66A7F">
            <w:pPr>
              <w:spacing w:line="340" w:lineRule="exact"/>
              <w:jc w:val="center"/>
              <w:rPr>
                <w:spacing w:val="10"/>
                <w:szCs w:val="21"/>
              </w:rPr>
            </w:pPr>
            <w:r w:rsidRPr="00014561">
              <w:rPr>
                <w:rFonts w:hint="eastAsia"/>
                <w:spacing w:val="10"/>
                <w:szCs w:val="21"/>
              </w:rPr>
              <w:t>１．０９８％</w:t>
            </w:r>
          </w:p>
          <w:p w14:paraId="3F322DC1" w14:textId="77777777" w:rsidR="00D66A7F" w:rsidRPr="00014561" w:rsidRDefault="00D66A7F" w:rsidP="00D66A7F">
            <w:pPr>
              <w:spacing w:line="340" w:lineRule="exact"/>
              <w:jc w:val="center"/>
              <w:rPr>
                <w:spacing w:val="10"/>
                <w:szCs w:val="21"/>
              </w:rPr>
            </w:pPr>
            <w:r w:rsidRPr="00014561">
              <w:rPr>
                <w:rFonts w:hint="eastAsia"/>
                <w:spacing w:val="10"/>
                <w:szCs w:val="21"/>
              </w:rPr>
              <w:t>１．１１７％</w:t>
            </w:r>
          </w:p>
          <w:p w14:paraId="03121285"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１．１３６％</w:t>
            </w:r>
          </w:p>
        </w:tc>
      </w:tr>
    </w:tbl>
    <w:p w14:paraId="7A4C549A" w14:textId="77777777" w:rsidR="00D66A7F" w:rsidRPr="00D66A7F" w:rsidRDefault="00D66A7F" w:rsidP="00D66A7F">
      <w:pPr>
        <w:ind w:right="4"/>
        <w:jc w:val="right"/>
        <w:rPr>
          <w:rFonts w:ascii="ＭＳ ゴシック" w:eastAsia="ＭＳ ゴシック" w:hAnsi="ＭＳ ゴシック"/>
          <w:spacing w:val="10"/>
          <w:szCs w:val="21"/>
        </w:rPr>
      </w:pPr>
      <w:r>
        <w:rPr>
          <w:spacing w:val="10"/>
          <w:szCs w:val="21"/>
        </w:rPr>
        <w:br w:type="page"/>
      </w:r>
      <w:r w:rsidRPr="00D66A7F">
        <w:rPr>
          <w:rFonts w:ascii="ＭＳ ゴシック" w:eastAsia="ＭＳ ゴシック" w:hAnsi="ＭＳ ゴシック" w:hint="eastAsia"/>
          <w:spacing w:val="10"/>
          <w:szCs w:val="21"/>
        </w:rPr>
        <w:lastRenderedPageBreak/>
        <w:t>別表第１０</w:t>
      </w:r>
    </w:p>
    <w:p w14:paraId="5D568BB5" w14:textId="77777777" w:rsidR="00D66A7F" w:rsidRPr="00014561" w:rsidRDefault="00D66A7F" w:rsidP="00D66A7F">
      <w:pPr>
        <w:spacing w:line="340" w:lineRule="exact"/>
        <w:jc w:val="center"/>
        <w:rPr>
          <w:spacing w:val="10"/>
          <w:szCs w:val="21"/>
        </w:rPr>
      </w:pPr>
      <w:r w:rsidRPr="00014561">
        <w:rPr>
          <w:rFonts w:hint="eastAsia"/>
          <w:spacing w:val="10"/>
          <w:szCs w:val="21"/>
        </w:rPr>
        <w:t>海外事業資金貸付保険（一括前払い方式）</w:t>
      </w:r>
      <w:r w:rsidRPr="00014561">
        <w:rPr>
          <w:rFonts w:hint="eastAsia"/>
          <w:spacing w:val="10"/>
          <w:szCs w:val="21"/>
        </w:rPr>
        <w:t xml:space="preserve">  </w:t>
      </w:r>
      <w:r w:rsidRPr="00014561">
        <w:rPr>
          <w:rFonts w:hint="eastAsia"/>
          <w:spacing w:val="10"/>
          <w:szCs w:val="21"/>
        </w:rPr>
        <w:t>利率が１２％以上の場合</w:t>
      </w:r>
    </w:p>
    <w:p w14:paraId="5C3A9105" w14:textId="77777777" w:rsidR="00D66A7F" w:rsidRPr="00014561" w:rsidRDefault="00D66A7F" w:rsidP="00D66A7F">
      <w:pPr>
        <w:spacing w:line="340" w:lineRule="exact"/>
        <w:jc w:val="right"/>
        <w:rPr>
          <w:spacing w:val="10"/>
          <w:szCs w:val="21"/>
        </w:rPr>
      </w:pPr>
      <w:r w:rsidRPr="00014561">
        <w:rPr>
          <w:spacing w:val="10"/>
          <w:szCs w:val="21"/>
        </w:rPr>
        <w:t xml:space="preserve">                 </w:t>
      </w:r>
      <w:r w:rsidRPr="00014561">
        <w:rPr>
          <w:rFonts w:hint="eastAsia"/>
          <w:spacing w:val="10"/>
          <w:szCs w:val="21"/>
        </w:rPr>
        <w:t xml:space="preserve">  </w:t>
      </w:r>
      <w:r w:rsidRPr="00014561">
        <w:rPr>
          <w:spacing w:val="10"/>
          <w:szCs w:val="21"/>
        </w:rPr>
        <w:t xml:space="preserve">     </w:t>
      </w:r>
      <w:r w:rsidRPr="00014561">
        <w:rPr>
          <w:rFonts w:hint="eastAsia"/>
          <w:spacing w:val="10"/>
          <w:szCs w:val="21"/>
        </w:rPr>
        <w:t>（貸付元本に付保率を乗じて得た額当たりの保険料率）</w:t>
      </w:r>
    </w:p>
    <w:tbl>
      <w:tblPr>
        <w:tblW w:w="940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824"/>
        <w:gridCol w:w="1792"/>
        <w:gridCol w:w="1792"/>
      </w:tblGrid>
      <w:tr w:rsidR="00D66A7F" w:rsidRPr="00014561" w14:paraId="02682D17" w14:textId="77777777">
        <w:trPr>
          <w:cantSplit/>
          <w:trHeight w:val="322"/>
        </w:trPr>
        <w:tc>
          <w:tcPr>
            <w:tcW w:w="5824" w:type="dxa"/>
            <w:tcBorders>
              <w:top w:val="single" w:sz="6" w:space="0" w:color="000000"/>
              <w:left w:val="single" w:sz="6" w:space="0" w:color="000000"/>
              <w:bottom w:val="single" w:sz="4" w:space="0" w:color="auto"/>
              <w:right w:val="single" w:sz="6" w:space="0" w:color="000000"/>
            </w:tcBorders>
            <w:vAlign w:val="center"/>
          </w:tcPr>
          <w:p w14:paraId="4DDA46BB" w14:textId="77777777" w:rsidR="00D66A7F" w:rsidRPr="00014561" w:rsidRDefault="00D66A7F" w:rsidP="00D66A7F">
            <w:pPr>
              <w:spacing w:line="340" w:lineRule="exact"/>
              <w:rPr>
                <w:spacing w:val="10"/>
                <w:szCs w:val="21"/>
              </w:rPr>
            </w:pPr>
            <w:r w:rsidRPr="00014561">
              <w:rPr>
                <w:rFonts w:hint="eastAsia"/>
                <w:spacing w:val="10"/>
                <w:szCs w:val="21"/>
              </w:rPr>
              <w:t>第１回償還期限の６月前から最終償還期限までの期間</w:t>
            </w:r>
          </w:p>
        </w:tc>
        <w:tc>
          <w:tcPr>
            <w:tcW w:w="1792" w:type="dxa"/>
            <w:tcBorders>
              <w:top w:val="single" w:sz="6" w:space="0" w:color="000000"/>
              <w:left w:val="single" w:sz="6" w:space="0" w:color="000000"/>
              <w:bottom w:val="single" w:sz="4" w:space="0" w:color="auto"/>
              <w:right w:val="single" w:sz="6" w:space="0" w:color="000000"/>
            </w:tcBorders>
            <w:vAlign w:val="center"/>
          </w:tcPr>
          <w:p w14:paraId="49D84C93" w14:textId="77777777" w:rsidR="00D66A7F" w:rsidRPr="00014561" w:rsidRDefault="00D66A7F" w:rsidP="00D66A7F">
            <w:pPr>
              <w:spacing w:line="340" w:lineRule="exact"/>
              <w:jc w:val="center"/>
              <w:rPr>
                <w:spacing w:val="10"/>
                <w:szCs w:val="21"/>
              </w:rPr>
            </w:pPr>
            <w:r w:rsidRPr="00014561">
              <w:rPr>
                <w:rFonts w:hint="eastAsia"/>
                <w:spacing w:val="10"/>
                <w:szCs w:val="21"/>
              </w:rPr>
              <w:t>非常事由</w:t>
            </w:r>
          </w:p>
        </w:tc>
        <w:tc>
          <w:tcPr>
            <w:tcW w:w="1792" w:type="dxa"/>
            <w:tcBorders>
              <w:top w:val="single" w:sz="6" w:space="0" w:color="000000"/>
              <w:left w:val="single" w:sz="6" w:space="0" w:color="000000"/>
              <w:bottom w:val="single" w:sz="4" w:space="0" w:color="auto"/>
              <w:right w:val="single" w:sz="6" w:space="0" w:color="000000"/>
            </w:tcBorders>
            <w:vAlign w:val="center"/>
          </w:tcPr>
          <w:p w14:paraId="09FE78AD" w14:textId="77777777" w:rsidR="00D66A7F" w:rsidRPr="00014561" w:rsidRDefault="00D66A7F" w:rsidP="00D66A7F">
            <w:pPr>
              <w:spacing w:line="340" w:lineRule="exact"/>
              <w:jc w:val="center"/>
              <w:rPr>
                <w:spacing w:val="10"/>
                <w:szCs w:val="21"/>
              </w:rPr>
            </w:pPr>
            <w:r w:rsidRPr="00014561">
              <w:rPr>
                <w:rFonts w:hint="eastAsia"/>
                <w:spacing w:val="10"/>
                <w:szCs w:val="21"/>
              </w:rPr>
              <w:t>信用事由</w:t>
            </w:r>
          </w:p>
        </w:tc>
      </w:tr>
      <w:tr w:rsidR="00D66A7F" w:rsidRPr="00014561" w14:paraId="5A755FF8" w14:textId="77777777">
        <w:trPr>
          <w:cantSplit/>
          <w:trHeight w:val="6596"/>
        </w:trPr>
        <w:tc>
          <w:tcPr>
            <w:tcW w:w="5824" w:type="dxa"/>
            <w:tcBorders>
              <w:top w:val="single" w:sz="4" w:space="0" w:color="auto"/>
              <w:left w:val="single" w:sz="6" w:space="0" w:color="000000"/>
              <w:bottom w:val="single" w:sz="4" w:space="0" w:color="auto"/>
              <w:right w:val="single" w:sz="6" w:space="0" w:color="000000"/>
            </w:tcBorders>
          </w:tcPr>
          <w:p w14:paraId="71966D38" w14:textId="77777777" w:rsidR="00D66A7F" w:rsidRPr="00014561" w:rsidRDefault="00D66A7F" w:rsidP="00A35F08">
            <w:pPr>
              <w:spacing w:line="340" w:lineRule="exact"/>
              <w:ind w:leftChars="865" w:left="1852"/>
              <w:rPr>
                <w:spacing w:val="10"/>
                <w:szCs w:val="21"/>
              </w:rPr>
            </w:pPr>
            <w:r w:rsidRPr="00014561">
              <w:rPr>
                <w:rFonts w:hint="eastAsia"/>
                <w:spacing w:val="10"/>
                <w:szCs w:val="21"/>
              </w:rPr>
              <w:t>１年以内のもの</w:t>
            </w:r>
          </w:p>
          <w:p w14:paraId="32E90172"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１年を超え１年６月以内のもの</w:t>
            </w:r>
          </w:p>
          <w:p w14:paraId="2FE945D0"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１年６月を超え２年以内のもの</w:t>
            </w:r>
          </w:p>
          <w:p w14:paraId="2327F669"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２年を超え２年６月以内のもの</w:t>
            </w:r>
          </w:p>
          <w:p w14:paraId="4F24D650"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２年６月を超え３年以内のもの</w:t>
            </w:r>
          </w:p>
          <w:p w14:paraId="533E8F6E"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３年を超え３年６月以内のもの</w:t>
            </w:r>
          </w:p>
          <w:p w14:paraId="22115D08"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３年６月を超え４年以内のもの</w:t>
            </w:r>
          </w:p>
          <w:p w14:paraId="0F2ACF3B"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４年を超え４年６月以内のもの</w:t>
            </w:r>
          </w:p>
          <w:p w14:paraId="785CBD4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４年６月を超え５年以内のもの</w:t>
            </w:r>
          </w:p>
          <w:p w14:paraId="18D7665B"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５年を超え５年６月以内のもの</w:t>
            </w:r>
          </w:p>
          <w:p w14:paraId="1A7E5ED8"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５年６月を超え６年以内のもの</w:t>
            </w:r>
          </w:p>
          <w:p w14:paraId="7D093744"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６年を超え６年６月以内のもの</w:t>
            </w:r>
          </w:p>
          <w:p w14:paraId="659A31B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６年６月を超え７年以内のもの</w:t>
            </w:r>
          </w:p>
          <w:p w14:paraId="67736AF0"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７年を超え７年６月以内のもの</w:t>
            </w:r>
          </w:p>
          <w:p w14:paraId="51DA715F"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７年６月を超え８年以内のもの</w:t>
            </w:r>
          </w:p>
          <w:p w14:paraId="443C30D7"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８年を超え８年６月以内のもの</w:t>
            </w:r>
          </w:p>
          <w:p w14:paraId="542A6E16"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８年６月を超え９年以内のもの</w:t>
            </w:r>
          </w:p>
          <w:p w14:paraId="7ACE34DB" w14:textId="77777777" w:rsidR="00D66A7F" w:rsidRPr="00014561" w:rsidRDefault="00D66A7F" w:rsidP="00A35F08">
            <w:pPr>
              <w:spacing w:line="340" w:lineRule="exact"/>
              <w:ind w:leftChars="80" w:left="171"/>
              <w:rPr>
                <w:spacing w:val="10"/>
                <w:szCs w:val="21"/>
              </w:rPr>
            </w:pPr>
            <w:r w:rsidRPr="00014561">
              <w:rPr>
                <w:rFonts w:hint="eastAsia"/>
                <w:spacing w:val="10"/>
                <w:szCs w:val="21"/>
              </w:rPr>
              <w:t>９年を超え９年６月以内のもの</w:t>
            </w:r>
          </w:p>
          <w:p w14:paraId="53CEA0DB" w14:textId="77777777" w:rsidR="00D66A7F" w:rsidRPr="001C6B32" w:rsidRDefault="00D66A7F" w:rsidP="00A35F08">
            <w:pPr>
              <w:spacing w:line="340" w:lineRule="exact"/>
              <w:ind w:leftChars="28" w:left="60"/>
              <w:rPr>
                <w:rFonts w:ascii="ＭＳ 明朝" w:hAnsi="ＭＳ 明朝"/>
                <w:spacing w:val="10"/>
                <w:szCs w:val="21"/>
              </w:rPr>
            </w:pPr>
            <w:r w:rsidRPr="00014561">
              <w:rPr>
                <w:rFonts w:hint="eastAsia"/>
                <w:spacing w:val="10"/>
                <w:szCs w:val="21"/>
              </w:rPr>
              <w:t>９年６月を超え</w:t>
            </w:r>
            <w:r w:rsidRPr="001C6B32">
              <w:rPr>
                <w:rFonts w:ascii="ＭＳ 明朝" w:hAnsi="ＭＳ 明朝"/>
                <w:spacing w:val="10"/>
                <w:szCs w:val="21"/>
              </w:rPr>
              <w:t>10</w:t>
            </w:r>
            <w:r w:rsidRPr="001C6B32">
              <w:rPr>
                <w:rFonts w:ascii="ＭＳ 明朝" w:hAnsi="ＭＳ 明朝" w:hint="eastAsia"/>
                <w:spacing w:val="10"/>
                <w:szCs w:val="21"/>
              </w:rPr>
              <w:t>年以内のもの</w:t>
            </w:r>
          </w:p>
          <w:p w14:paraId="38FDCF98"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年を超え</w:t>
            </w:r>
            <w:r w:rsidRPr="001C6B32">
              <w:rPr>
                <w:rFonts w:ascii="ＭＳ 明朝" w:hAnsi="ＭＳ 明朝"/>
                <w:spacing w:val="10"/>
                <w:szCs w:val="21"/>
              </w:rPr>
              <w:t>10</w:t>
            </w:r>
            <w:r w:rsidRPr="001C6B32">
              <w:rPr>
                <w:rFonts w:ascii="ＭＳ 明朝" w:hAnsi="ＭＳ 明朝" w:hint="eastAsia"/>
                <w:spacing w:val="10"/>
                <w:szCs w:val="21"/>
              </w:rPr>
              <w:t>年６月以内のもの</w:t>
            </w:r>
          </w:p>
          <w:p w14:paraId="7C11D27B"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10</w:t>
            </w:r>
            <w:r w:rsidRPr="001C6B32">
              <w:rPr>
                <w:rFonts w:ascii="ＭＳ 明朝" w:hAnsi="ＭＳ 明朝" w:hint="eastAsia"/>
                <w:spacing w:val="10"/>
                <w:szCs w:val="21"/>
              </w:rPr>
              <w:t>年６月を超え</w:t>
            </w:r>
            <w:r w:rsidRPr="001C6B32">
              <w:rPr>
                <w:rFonts w:ascii="ＭＳ 明朝" w:hAnsi="ＭＳ 明朝"/>
                <w:spacing w:val="10"/>
                <w:szCs w:val="21"/>
              </w:rPr>
              <w:t>11</w:t>
            </w:r>
            <w:r w:rsidRPr="001C6B32">
              <w:rPr>
                <w:rFonts w:ascii="ＭＳ 明朝" w:hAnsi="ＭＳ 明朝" w:hint="eastAsia"/>
                <w:spacing w:val="10"/>
                <w:szCs w:val="21"/>
              </w:rPr>
              <w:t>年以内のもの</w:t>
            </w:r>
          </w:p>
          <w:p w14:paraId="52C4B7D6"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年を超え</w:t>
            </w:r>
            <w:r w:rsidRPr="001C6B32">
              <w:rPr>
                <w:rFonts w:ascii="ＭＳ 明朝" w:hAnsi="ＭＳ 明朝"/>
                <w:spacing w:val="10"/>
                <w:szCs w:val="21"/>
              </w:rPr>
              <w:t>11</w:t>
            </w:r>
            <w:r w:rsidRPr="001C6B32">
              <w:rPr>
                <w:rFonts w:ascii="ＭＳ 明朝" w:hAnsi="ＭＳ 明朝" w:hint="eastAsia"/>
                <w:spacing w:val="10"/>
                <w:szCs w:val="21"/>
              </w:rPr>
              <w:t>年６月以内のもの</w:t>
            </w:r>
          </w:p>
          <w:p w14:paraId="5FCD700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11</w:t>
            </w:r>
            <w:r w:rsidRPr="001C6B32">
              <w:rPr>
                <w:rFonts w:ascii="ＭＳ 明朝" w:hAnsi="ＭＳ 明朝" w:hint="eastAsia"/>
                <w:spacing w:val="10"/>
                <w:szCs w:val="21"/>
              </w:rPr>
              <w:t>年６月を超え</w:t>
            </w:r>
            <w:r w:rsidRPr="001C6B32">
              <w:rPr>
                <w:rFonts w:ascii="ＭＳ 明朝" w:hAnsi="ＭＳ 明朝"/>
                <w:spacing w:val="10"/>
                <w:szCs w:val="21"/>
              </w:rPr>
              <w:t>12</w:t>
            </w:r>
            <w:r w:rsidRPr="001C6B32">
              <w:rPr>
                <w:rFonts w:ascii="ＭＳ 明朝" w:hAnsi="ＭＳ 明朝" w:hint="eastAsia"/>
                <w:spacing w:val="10"/>
                <w:szCs w:val="21"/>
              </w:rPr>
              <w:t>年以内のもの</w:t>
            </w:r>
          </w:p>
          <w:p w14:paraId="674F6381"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年を超え</w:t>
            </w:r>
            <w:r w:rsidRPr="001C6B32">
              <w:rPr>
                <w:rFonts w:ascii="ＭＳ 明朝" w:hAnsi="ＭＳ 明朝"/>
                <w:spacing w:val="10"/>
                <w:szCs w:val="21"/>
              </w:rPr>
              <w:t>12</w:t>
            </w:r>
            <w:r w:rsidRPr="001C6B32">
              <w:rPr>
                <w:rFonts w:ascii="ＭＳ 明朝" w:hAnsi="ＭＳ 明朝" w:hint="eastAsia"/>
                <w:spacing w:val="10"/>
                <w:szCs w:val="21"/>
              </w:rPr>
              <w:t>年６月以内のもの</w:t>
            </w:r>
          </w:p>
          <w:p w14:paraId="6BA9371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12</w:t>
            </w:r>
            <w:r w:rsidRPr="001C6B32">
              <w:rPr>
                <w:rFonts w:ascii="ＭＳ 明朝" w:hAnsi="ＭＳ 明朝" w:hint="eastAsia"/>
                <w:spacing w:val="10"/>
                <w:szCs w:val="21"/>
              </w:rPr>
              <w:t>年６月を超え</w:t>
            </w:r>
            <w:r w:rsidRPr="001C6B32">
              <w:rPr>
                <w:rFonts w:ascii="ＭＳ 明朝" w:hAnsi="ＭＳ 明朝"/>
                <w:spacing w:val="10"/>
                <w:szCs w:val="21"/>
              </w:rPr>
              <w:t>13</w:t>
            </w:r>
            <w:r w:rsidRPr="001C6B32">
              <w:rPr>
                <w:rFonts w:ascii="ＭＳ 明朝" w:hAnsi="ＭＳ 明朝" w:hint="eastAsia"/>
                <w:spacing w:val="10"/>
                <w:szCs w:val="21"/>
              </w:rPr>
              <w:t>年以内のもの</w:t>
            </w:r>
          </w:p>
          <w:p w14:paraId="55B31E0F"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年を超え</w:t>
            </w:r>
            <w:r w:rsidRPr="001C6B32">
              <w:rPr>
                <w:rFonts w:ascii="ＭＳ 明朝" w:hAnsi="ＭＳ 明朝"/>
                <w:spacing w:val="10"/>
                <w:szCs w:val="21"/>
              </w:rPr>
              <w:t>13</w:t>
            </w:r>
            <w:r w:rsidRPr="001C6B32">
              <w:rPr>
                <w:rFonts w:ascii="ＭＳ 明朝" w:hAnsi="ＭＳ 明朝" w:hint="eastAsia"/>
                <w:spacing w:val="10"/>
                <w:szCs w:val="21"/>
              </w:rPr>
              <w:t>年６月以内のもの</w:t>
            </w:r>
          </w:p>
          <w:p w14:paraId="539501FC"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13</w:t>
            </w:r>
            <w:r w:rsidRPr="001C6B32">
              <w:rPr>
                <w:rFonts w:ascii="ＭＳ 明朝" w:hAnsi="ＭＳ 明朝" w:hint="eastAsia"/>
                <w:spacing w:val="10"/>
                <w:szCs w:val="21"/>
              </w:rPr>
              <w:t>年６月を超え</w:t>
            </w:r>
            <w:r w:rsidRPr="001C6B32">
              <w:rPr>
                <w:rFonts w:ascii="ＭＳ 明朝" w:hAnsi="ＭＳ 明朝"/>
                <w:spacing w:val="10"/>
                <w:szCs w:val="21"/>
              </w:rPr>
              <w:t>14</w:t>
            </w:r>
            <w:r w:rsidRPr="001C6B32">
              <w:rPr>
                <w:rFonts w:ascii="ＭＳ 明朝" w:hAnsi="ＭＳ 明朝" w:hint="eastAsia"/>
                <w:spacing w:val="10"/>
                <w:szCs w:val="21"/>
              </w:rPr>
              <w:t>年以内のもの</w:t>
            </w:r>
          </w:p>
          <w:p w14:paraId="167A06E7"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年を超え</w:t>
            </w:r>
            <w:r w:rsidRPr="001C6B32">
              <w:rPr>
                <w:rFonts w:ascii="ＭＳ 明朝" w:hAnsi="ＭＳ 明朝"/>
                <w:spacing w:val="10"/>
                <w:szCs w:val="21"/>
              </w:rPr>
              <w:t>14</w:t>
            </w:r>
            <w:r w:rsidRPr="001C6B32">
              <w:rPr>
                <w:rFonts w:ascii="ＭＳ 明朝" w:hAnsi="ＭＳ 明朝" w:hint="eastAsia"/>
                <w:spacing w:val="10"/>
                <w:szCs w:val="21"/>
              </w:rPr>
              <w:t>年６月以内のもの</w:t>
            </w:r>
          </w:p>
          <w:p w14:paraId="6267840A"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14</w:t>
            </w:r>
            <w:r w:rsidRPr="001C6B32">
              <w:rPr>
                <w:rFonts w:ascii="ＭＳ 明朝" w:hAnsi="ＭＳ 明朝" w:hint="eastAsia"/>
                <w:spacing w:val="10"/>
                <w:szCs w:val="21"/>
              </w:rPr>
              <w:t>年６月を超え</w:t>
            </w:r>
            <w:r w:rsidRPr="001C6B32">
              <w:rPr>
                <w:rFonts w:ascii="ＭＳ 明朝" w:hAnsi="ＭＳ 明朝"/>
                <w:spacing w:val="10"/>
                <w:szCs w:val="21"/>
              </w:rPr>
              <w:t>15</w:t>
            </w:r>
            <w:r w:rsidRPr="001C6B32">
              <w:rPr>
                <w:rFonts w:ascii="ＭＳ 明朝" w:hAnsi="ＭＳ 明朝" w:hint="eastAsia"/>
                <w:spacing w:val="10"/>
                <w:szCs w:val="21"/>
              </w:rPr>
              <w:t>年以内のもの</w:t>
            </w:r>
          </w:p>
          <w:p w14:paraId="38414F59"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年を超え</w:t>
            </w:r>
            <w:r w:rsidRPr="001C6B32">
              <w:rPr>
                <w:rFonts w:ascii="ＭＳ 明朝" w:hAnsi="ＭＳ 明朝"/>
                <w:spacing w:val="10"/>
                <w:szCs w:val="21"/>
              </w:rPr>
              <w:t>15</w:t>
            </w:r>
            <w:r w:rsidRPr="001C6B32">
              <w:rPr>
                <w:rFonts w:ascii="ＭＳ 明朝" w:hAnsi="ＭＳ 明朝" w:hint="eastAsia"/>
                <w:spacing w:val="10"/>
                <w:szCs w:val="21"/>
              </w:rPr>
              <w:t>年６月以内のもの</w:t>
            </w:r>
          </w:p>
          <w:p w14:paraId="3C8DC96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15</w:t>
            </w:r>
            <w:r w:rsidRPr="001C6B32">
              <w:rPr>
                <w:rFonts w:ascii="ＭＳ 明朝" w:hAnsi="ＭＳ 明朝" w:hint="eastAsia"/>
                <w:spacing w:val="10"/>
                <w:szCs w:val="21"/>
              </w:rPr>
              <w:t>年６月を超え</w:t>
            </w:r>
            <w:r w:rsidRPr="001C6B32">
              <w:rPr>
                <w:rFonts w:ascii="ＭＳ 明朝" w:hAnsi="ＭＳ 明朝"/>
                <w:spacing w:val="10"/>
                <w:szCs w:val="21"/>
              </w:rPr>
              <w:t>16</w:t>
            </w:r>
            <w:r w:rsidRPr="001C6B32">
              <w:rPr>
                <w:rFonts w:ascii="ＭＳ 明朝" w:hAnsi="ＭＳ 明朝" w:hint="eastAsia"/>
                <w:spacing w:val="10"/>
                <w:szCs w:val="21"/>
              </w:rPr>
              <w:t>年以内のもの</w:t>
            </w:r>
          </w:p>
          <w:p w14:paraId="26740D2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年を超え</w:t>
            </w:r>
            <w:r w:rsidRPr="001C6B32">
              <w:rPr>
                <w:rFonts w:ascii="ＭＳ 明朝" w:hAnsi="ＭＳ 明朝"/>
                <w:spacing w:val="10"/>
                <w:szCs w:val="21"/>
              </w:rPr>
              <w:t>16</w:t>
            </w:r>
            <w:r w:rsidRPr="001C6B32">
              <w:rPr>
                <w:rFonts w:ascii="ＭＳ 明朝" w:hAnsi="ＭＳ 明朝" w:hint="eastAsia"/>
                <w:spacing w:val="10"/>
                <w:szCs w:val="21"/>
              </w:rPr>
              <w:t>年６月以内のもの</w:t>
            </w:r>
          </w:p>
          <w:p w14:paraId="4D291C08"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16</w:t>
            </w:r>
            <w:r w:rsidRPr="001C6B32">
              <w:rPr>
                <w:rFonts w:ascii="ＭＳ 明朝" w:hAnsi="ＭＳ 明朝" w:hint="eastAsia"/>
                <w:spacing w:val="10"/>
                <w:szCs w:val="21"/>
              </w:rPr>
              <w:t>年６月を超え</w:t>
            </w:r>
            <w:r w:rsidRPr="001C6B32">
              <w:rPr>
                <w:rFonts w:ascii="ＭＳ 明朝" w:hAnsi="ＭＳ 明朝"/>
                <w:spacing w:val="10"/>
                <w:szCs w:val="21"/>
              </w:rPr>
              <w:t>17</w:t>
            </w:r>
            <w:r w:rsidRPr="001C6B32">
              <w:rPr>
                <w:rFonts w:ascii="ＭＳ 明朝" w:hAnsi="ＭＳ 明朝" w:hint="eastAsia"/>
                <w:spacing w:val="10"/>
                <w:szCs w:val="21"/>
              </w:rPr>
              <w:t>年以内のもの</w:t>
            </w:r>
          </w:p>
          <w:p w14:paraId="3D2545B5"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年を超え</w:t>
            </w:r>
            <w:r w:rsidRPr="001C6B32">
              <w:rPr>
                <w:rFonts w:ascii="ＭＳ 明朝" w:hAnsi="ＭＳ 明朝"/>
                <w:spacing w:val="10"/>
                <w:szCs w:val="21"/>
              </w:rPr>
              <w:t>17</w:t>
            </w:r>
            <w:r w:rsidRPr="001C6B32">
              <w:rPr>
                <w:rFonts w:ascii="ＭＳ 明朝" w:hAnsi="ＭＳ 明朝" w:hint="eastAsia"/>
                <w:spacing w:val="10"/>
                <w:szCs w:val="21"/>
              </w:rPr>
              <w:t>年６月以内のもの</w:t>
            </w:r>
          </w:p>
          <w:p w14:paraId="59F012AF"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17</w:t>
            </w:r>
            <w:r w:rsidRPr="001C6B32">
              <w:rPr>
                <w:rFonts w:ascii="ＭＳ 明朝" w:hAnsi="ＭＳ 明朝" w:hint="eastAsia"/>
                <w:spacing w:val="10"/>
                <w:szCs w:val="21"/>
              </w:rPr>
              <w:t>年６月を超え</w:t>
            </w:r>
            <w:r w:rsidRPr="001C6B32">
              <w:rPr>
                <w:rFonts w:ascii="ＭＳ 明朝" w:hAnsi="ＭＳ 明朝"/>
                <w:spacing w:val="10"/>
                <w:szCs w:val="21"/>
              </w:rPr>
              <w:t>18</w:t>
            </w:r>
            <w:r w:rsidRPr="001C6B32">
              <w:rPr>
                <w:rFonts w:ascii="ＭＳ 明朝" w:hAnsi="ＭＳ 明朝" w:hint="eastAsia"/>
                <w:spacing w:val="10"/>
                <w:szCs w:val="21"/>
              </w:rPr>
              <w:t>年以内のもの</w:t>
            </w:r>
          </w:p>
          <w:p w14:paraId="6A09ACEC"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年を超え</w:t>
            </w:r>
            <w:r w:rsidRPr="001C6B32">
              <w:rPr>
                <w:rFonts w:ascii="ＭＳ 明朝" w:hAnsi="ＭＳ 明朝"/>
                <w:spacing w:val="10"/>
                <w:szCs w:val="21"/>
              </w:rPr>
              <w:t>18</w:t>
            </w:r>
            <w:r w:rsidRPr="001C6B32">
              <w:rPr>
                <w:rFonts w:ascii="ＭＳ 明朝" w:hAnsi="ＭＳ 明朝" w:hint="eastAsia"/>
                <w:spacing w:val="10"/>
                <w:szCs w:val="21"/>
              </w:rPr>
              <w:t>年６月以内のもの</w:t>
            </w:r>
          </w:p>
          <w:p w14:paraId="103BC26A"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18</w:t>
            </w:r>
            <w:r w:rsidRPr="001C6B32">
              <w:rPr>
                <w:rFonts w:ascii="ＭＳ 明朝" w:hAnsi="ＭＳ 明朝" w:hint="eastAsia"/>
                <w:spacing w:val="10"/>
                <w:szCs w:val="21"/>
              </w:rPr>
              <w:t>年６月を超え</w:t>
            </w:r>
            <w:r w:rsidRPr="001C6B32">
              <w:rPr>
                <w:rFonts w:ascii="ＭＳ 明朝" w:hAnsi="ＭＳ 明朝"/>
                <w:spacing w:val="10"/>
                <w:szCs w:val="21"/>
              </w:rPr>
              <w:t>19</w:t>
            </w:r>
            <w:r w:rsidRPr="001C6B32">
              <w:rPr>
                <w:rFonts w:ascii="ＭＳ 明朝" w:hAnsi="ＭＳ 明朝" w:hint="eastAsia"/>
                <w:spacing w:val="10"/>
                <w:szCs w:val="21"/>
              </w:rPr>
              <w:t>年以内のもの</w:t>
            </w:r>
          </w:p>
          <w:p w14:paraId="5F9E0677" w14:textId="77777777" w:rsidR="00D66A7F" w:rsidRPr="001C6B32" w:rsidRDefault="00D66A7F" w:rsidP="00D66A7F">
            <w:pPr>
              <w:spacing w:line="340" w:lineRule="exact"/>
              <w:rPr>
                <w:rFonts w:ascii="ＭＳ 明朝" w:hAnsi="ＭＳ 明朝"/>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年を超え</w:t>
            </w:r>
            <w:r w:rsidRPr="001C6B32">
              <w:rPr>
                <w:rFonts w:ascii="ＭＳ 明朝" w:hAnsi="ＭＳ 明朝"/>
                <w:spacing w:val="10"/>
                <w:szCs w:val="21"/>
              </w:rPr>
              <w:t>19</w:t>
            </w:r>
            <w:r w:rsidRPr="001C6B32">
              <w:rPr>
                <w:rFonts w:ascii="ＭＳ 明朝" w:hAnsi="ＭＳ 明朝" w:hint="eastAsia"/>
                <w:spacing w:val="10"/>
                <w:szCs w:val="21"/>
              </w:rPr>
              <w:t>年６月以内のもの</w:t>
            </w:r>
          </w:p>
          <w:p w14:paraId="4C6AF8A5" w14:textId="77777777" w:rsidR="00D66A7F" w:rsidRPr="00014561" w:rsidRDefault="00D66A7F" w:rsidP="00D66A7F">
            <w:pPr>
              <w:spacing w:line="340" w:lineRule="exact"/>
              <w:rPr>
                <w:spacing w:val="10"/>
                <w:szCs w:val="21"/>
              </w:rPr>
            </w:pPr>
            <w:r w:rsidRPr="001C6B32">
              <w:rPr>
                <w:rFonts w:ascii="ＭＳ 明朝" w:hAnsi="ＭＳ 明朝"/>
                <w:spacing w:val="10"/>
                <w:szCs w:val="21"/>
              </w:rPr>
              <w:t>19</w:t>
            </w:r>
            <w:r w:rsidRPr="001C6B32">
              <w:rPr>
                <w:rFonts w:ascii="ＭＳ 明朝" w:hAnsi="ＭＳ 明朝" w:hint="eastAsia"/>
                <w:spacing w:val="10"/>
                <w:szCs w:val="21"/>
              </w:rPr>
              <w:t>年６月を超え</w:t>
            </w:r>
            <w:r w:rsidRPr="001C6B32">
              <w:rPr>
                <w:rFonts w:ascii="ＭＳ 明朝" w:hAnsi="ＭＳ 明朝"/>
                <w:spacing w:val="10"/>
                <w:szCs w:val="21"/>
              </w:rPr>
              <w:t>20</w:t>
            </w:r>
            <w:r w:rsidRPr="001C6B32">
              <w:rPr>
                <w:rFonts w:ascii="ＭＳ 明朝" w:hAnsi="ＭＳ 明朝" w:hint="eastAsia"/>
                <w:spacing w:val="10"/>
                <w:szCs w:val="21"/>
              </w:rPr>
              <w:t>年以内のもの</w:t>
            </w:r>
          </w:p>
        </w:tc>
        <w:tc>
          <w:tcPr>
            <w:tcW w:w="1792" w:type="dxa"/>
            <w:tcBorders>
              <w:top w:val="single" w:sz="4" w:space="0" w:color="auto"/>
              <w:bottom w:val="single" w:sz="4" w:space="0" w:color="auto"/>
              <w:right w:val="single" w:sz="4" w:space="0" w:color="auto"/>
            </w:tcBorders>
            <w:shd w:val="clear" w:color="auto" w:fill="auto"/>
          </w:tcPr>
          <w:p w14:paraId="3ED19D9F" w14:textId="77777777" w:rsidR="00D66A7F" w:rsidRPr="00014561" w:rsidRDefault="00D66A7F" w:rsidP="00D66A7F">
            <w:pPr>
              <w:spacing w:line="340" w:lineRule="exact"/>
              <w:jc w:val="center"/>
              <w:rPr>
                <w:spacing w:val="10"/>
                <w:szCs w:val="21"/>
              </w:rPr>
            </w:pPr>
            <w:r w:rsidRPr="00014561">
              <w:rPr>
                <w:rFonts w:hint="eastAsia"/>
                <w:spacing w:val="10"/>
                <w:szCs w:val="21"/>
              </w:rPr>
              <w:t>０．５６９％</w:t>
            </w:r>
          </w:p>
          <w:p w14:paraId="0A98A1C6" w14:textId="77777777" w:rsidR="00D66A7F" w:rsidRPr="00014561" w:rsidRDefault="00D66A7F" w:rsidP="00D66A7F">
            <w:pPr>
              <w:spacing w:line="340" w:lineRule="exact"/>
              <w:jc w:val="center"/>
              <w:rPr>
                <w:spacing w:val="10"/>
                <w:szCs w:val="21"/>
              </w:rPr>
            </w:pPr>
            <w:r w:rsidRPr="00014561">
              <w:rPr>
                <w:rFonts w:hint="eastAsia"/>
                <w:spacing w:val="10"/>
                <w:szCs w:val="21"/>
              </w:rPr>
              <w:t>０．７５３％</w:t>
            </w:r>
          </w:p>
          <w:p w14:paraId="1C82E792" w14:textId="77777777" w:rsidR="00D66A7F" w:rsidRPr="00014561" w:rsidRDefault="00D66A7F" w:rsidP="00D66A7F">
            <w:pPr>
              <w:spacing w:line="340" w:lineRule="exact"/>
              <w:jc w:val="center"/>
              <w:rPr>
                <w:spacing w:val="10"/>
                <w:szCs w:val="21"/>
              </w:rPr>
            </w:pPr>
            <w:r w:rsidRPr="00014561">
              <w:rPr>
                <w:rFonts w:hint="eastAsia"/>
                <w:spacing w:val="10"/>
                <w:szCs w:val="21"/>
              </w:rPr>
              <w:t>０．９３３％</w:t>
            </w:r>
          </w:p>
          <w:p w14:paraId="64FAA02E" w14:textId="77777777" w:rsidR="00D66A7F" w:rsidRPr="00014561" w:rsidRDefault="00D66A7F" w:rsidP="00D66A7F">
            <w:pPr>
              <w:spacing w:line="340" w:lineRule="exact"/>
              <w:jc w:val="center"/>
              <w:rPr>
                <w:spacing w:val="10"/>
                <w:szCs w:val="21"/>
              </w:rPr>
            </w:pPr>
            <w:r w:rsidRPr="00014561">
              <w:rPr>
                <w:rFonts w:hint="eastAsia"/>
                <w:spacing w:val="10"/>
                <w:szCs w:val="21"/>
              </w:rPr>
              <w:t>１．１０９％</w:t>
            </w:r>
          </w:p>
          <w:p w14:paraId="7DE0043C" w14:textId="77777777" w:rsidR="00D66A7F" w:rsidRPr="00014561" w:rsidRDefault="00D66A7F" w:rsidP="00D66A7F">
            <w:pPr>
              <w:spacing w:line="340" w:lineRule="exact"/>
              <w:jc w:val="center"/>
              <w:rPr>
                <w:spacing w:val="10"/>
                <w:szCs w:val="21"/>
              </w:rPr>
            </w:pPr>
            <w:r w:rsidRPr="00014561">
              <w:rPr>
                <w:rFonts w:hint="eastAsia"/>
                <w:spacing w:val="10"/>
                <w:szCs w:val="21"/>
              </w:rPr>
              <w:t>１．２８２％</w:t>
            </w:r>
          </w:p>
          <w:p w14:paraId="160F77D9" w14:textId="77777777" w:rsidR="00D66A7F" w:rsidRPr="00014561" w:rsidRDefault="00D66A7F" w:rsidP="00D66A7F">
            <w:pPr>
              <w:spacing w:line="340" w:lineRule="exact"/>
              <w:jc w:val="center"/>
              <w:rPr>
                <w:spacing w:val="10"/>
                <w:szCs w:val="21"/>
              </w:rPr>
            </w:pPr>
            <w:r w:rsidRPr="00014561">
              <w:rPr>
                <w:rFonts w:hint="eastAsia"/>
                <w:spacing w:val="10"/>
                <w:szCs w:val="21"/>
              </w:rPr>
              <w:t>１．４５２％</w:t>
            </w:r>
          </w:p>
          <w:p w14:paraId="6A7571A8" w14:textId="77777777" w:rsidR="00D66A7F" w:rsidRPr="00014561" w:rsidRDefault="00D66A7F" w:rsidP="00D66A7F">
            <w:pPr>
              <w:spacing w:line="340" w:lineRule="exact"/>
              <w:jc w:val="center"/>
              <w:rPr>
                <w:spacing w:val="10"/>
                <w:szCs w:val="21"/>
              </w:rPr>
            </w:pPr>
            <w:r w:rsidRPr="00014561">
              <w:rPr>
                <w:rFonts w:hint="eastAsia"/>
                <w:spacing w:val="10"/>
                <w:szCs w:val="21"/>
              </w:rPr>
              <w:t>１．６１８％</w:t>
            </w:r>
          </w:p>
          <w:p w14:paraId="36963238" w14:textId="77777777" w:rsidR="00D66A7F" w:rsidRPr="00014561" w:rsidRDefault="00D66A7F" w:rsidP="00D66A7F">
            <w:pPr>
              <w:spacing w:line="340" w:lineRule="exact"/>
              <w:jc w:val="center"/>
              <w:rPr>
                <w:spacing w:val="10"/>
                <w:szCs w:val="21"/>
              </w:rPr>
            </w:pPr>
            <w:r w:rsidRPr="00014561">
              <w:rPr>
                <w:rFonts w:hint="eastAsia"/>
                <w:spacing w:val="10"/>
                <w:szCs w:val="21"/>
              </w:rPr>
              <w:t>１．７８１％</w:t>
            </w:r>
          </w:p>
          <w:p w14:paraId="3B114F4F" w14:textId="77777777" w:rsidR="00D66A7F" w:rsidRPr="00014561" w:rsidRDefault="00D66A7F" w:rsidP="00D66A7F">
            <w:pPr>
              <w:spacing w:line="340" w:lineRule="exact"/>
              <w:jc w:val="center"/>
              <w:rPr>
                <w:spacing w:val="10"/>
                <w:szCs w:val="21"/>
              </w:rPr>
            </w:pPr>
            <w:r w:rsidRPr="00014561">
              <w:rPr>
                <w:rFonts w:hint="eastAsia"/>
                <w:spacing w:val="10"/>
                <w:szCs w:val="21"/>
              </w:rPr>
              <w:t>１．９４２％</w:t>
            </w:r>
          </w:p>
          <w:p w14:paraId="221C4FAF" w14:textId="77777777" w:rsidR="00D66A7F" w:rsidRPr="00014561" w:rsidRDefault="00D66A7F" w:rsidP="00D66A7F">
            <w:pPr>
              <w:spacing w:line="340" w:lineRule="exact"/>
              <w:jc w:val="center"/>
              <w:rPr>
                <w:spacing w:val="10"/>
                <w:szCs w:val="21"/>
              </w:rPr>
            </w:pPr>
            <w:r w:rsidRPr="00014561">
              <w:rPr>
                <w:rFonts w:hint="eastAsia"/>
                <w:spacing w:val="10"/>
                <w:szCs w:val="21"/>
              </w:rPr>
              <w:t>２．０９９％</w:t>
            </w:r>
          </w:p>
          <w:p w14:paraId="3329B914" w14:textId="77777777" w:rsidR="00D66A7F" w:rsidRPr="00014561" w:rsidRDefault="00D66A7F" w:rsidP="00D66A7F">
            <w:pPr>
              <w:spacing w:line="340" w:lineRule="exact"/>
              <w:jc w:val="center"/>
              <w:rPr>
                <w:spacing w:val="10"/>
                <w:szCs w:val="21"/>
              </w:rPr>
            </w:pPr>
            <w:r w:rsidRPr="00014561">
              <w:rPr>
                <w:rFonts w:hint="eastAsia"/>
                <w:spacing w:val="10"/>
                <w:szCs w:val="21"/>
              </w:rPr>
              <w:t>２．２５３％</w:t>
            </w:r>
          </w:p>
          <w:p w14:paraId="62ADF933" w14:textId="77777777" w:rsidR="00D66A7F" w:rsidRPr="00014561" w:rsidRDefault="00D66A7F" w:rsidP="00D66A7F">
            <w:pPr>
              <w:spacing w:line="340" w:lineRule="exact"/>
              <w:jc w:val="center"/>
              <w:rPr>
                <w:spacing w:val="10"/>
                <w:szCs w:val="21"/>
              </w:rPr>
            </w:pPr>
            <w:r w:rsidRPr="00014561">
              <w:rPr>
                <w:rFonts w:hint="eastAsia"/>
                <w:spacing w:val="10"/>
                <w:szCs w:val="21"/>
              </w:rPr>
              <w:t>２．４０３％</w:t>
            </w:r>
          </w:p>
          <w:p w14:paraId="473DF790" w14:textId="77777777" w:rsidR="00D66A7F" w:rsidRPr="00014561" w:rsidRDefault="00D66A7F" w:rsidP="00D66A7F">
            <w:pPr>
              <w:spacing w:line="340" w:lineRule="exact"/>
              <w:jc w:val="center"/>
              <w:rPr>
                <w:spacing w:val="10"/>
                <w:szCs w:val="21"/>
              </w:rPr>
            </w:pPr>
            <w:r w:rsidRPr="00014561">
              <w:rPr>
                <w:rFonts w:hint="eastAsia"/>
                <w:spacing w:val="10"/>
                <w:szCs w:val="21"/>
              </w:rPr>
              <w:t>２．５５１％</w:t>
            </w:r>
          </w:p>
          <w:p w14:paraId="2F4F2794" w14:textId="77777777" w:rsidR="00D66A7F" w:rsidRPr="00014561" w:rsidRDefault="00D66A7F" w:rsidP="00D66A7F">
            <w:pPr>
              <w:spacing w:line="340" w:lineRule="exact"/>
              <w:jc w:val="center"/>
              <w:rPr>
                <w:spacing w:val="10"/>
                <w:szCs w:val="21"/>
              </w:rPr>
            </w:pPr>
            <w:r w:rsidRPr="00014561">
              <w:rPr>
                <w:rFonts w:hint="eastAsia"/>
                <w:spacing w:val="10"/>
                <w:szCs w:val="21"/>
              </w:rPr>
              <w:t>２．６９７％</w:t>
            </w:r>
          </w:p>
          <w:p w14:paraId="0AAE318F" w14:textId="77777777" w:rsidR="00D66A7F" w:rsidRPr="00014561" w:rsidRDefault="00D66A7F" w:rsidP="00D66A7F">
            <w:pPr>
              <w:spacing w:line="340" w:lineRule="exact"/>
              <w:jc w:val="center"/>
              <w:rPr>
                <w:spacing w:val="10"/>
                <w:szCs w:val="21"/>
              </w:rPr>
            </w:pPr>
            <w:r w:rsidRPr="00014561">
              <w:rPr>
                <w:rFonts w:hint="eastAsia"/>
                <w:spacing w:val="10"/>
                <w:szCs w:val="21"/>
              </w:rPr>
              <w:t>２．８４０％</w:t>
            </w:r>
          </w:p>
          <w:p w14:paraId="57AFF7CA" w14:textId="77777777" w:rsidR="00D66A7F" w:rsidRPr="00014561" w:rsidRDefault="00D66A7F" w:rsidP="00D66A7F">
            <w:pPr>
              <w:spacing w:line="340" w:lineRule="exact"/>
              <w:jc w:val="center"/>
              <w:rPr>
                <w:spacing w:val="10"/>
                <w:szCs w:val="21"/>
              </w:rPr>
            </w:pPr>
            <w:r w:rsidRPr="00014561">
              <w:rPr>
                <w:rFonts w:hint="eastAsia"/>
                <w:spacing w:val="10"/>
                <w:szCs w:val="21"/>
              </w:rPr>
              <w:t>２．９８０％</w:t>
            </w:r>
          </w:p>
          <w:p w14:paraId="14C1ED1B" w14:textId="77777777" w:rsidR="00D66A7F" w:rsidRPr="00014561" w:rsidRDefault="00D66A7F" w:rsidP="00D66A7F">
            <w:pPr>
              <w:spacing w:line="340" w:lineRule="exact"/>
              <w:jc w:val="center"/>
              <w:rPr>
                <w:spacing w:val="10"/>
                <w:szCs w:val="21"/>
              </w:rPr>
            </w:pPr>
            <w:r w:rsidRPr="00014561">
              <w:rPr>
                <w:rFonts w:hint="eastAsia"/>
                <w:spacing w:val="10"/>
                <w:szCs w:val="21"/>
              </w:rPr>
              <w:t>３．１１７％</w:t>
            </w:r>
          </w:p>
          <w:p w14:paraId="6EB1EDC9" w14:textId="77777777" w:rsidR="00D66A7F" w:rsidRPr="00014561" w:rsidRDefault="00D66A7F" w:rsidP="00D66A7F">
            <w:pPr>
              <w:spacing w:line="340" w:lineRule="exact"/>
              <w:jc w:val="center"/>
              <w:rPr>
                <w:spacing w:val="10"/>
                <w:szCs w:val="21"/>
              </w:rPr>
            </w:pPr>
            <w:r w:rsidRPr="00014561">
              <w:rPr>
                <w:rFonts w:hint="eastAsia"/>
                <w:spacing w:val="10"/>
                <w:szCs w:val="21"/>
              </w:rPr>
              <w:t>３．２５１％</w:t>
            </w:r>
          </w:p>
          <w:p w14:paraId="3AFC3513" w14:textId="77777777" w:rsidR="00D66A7F" w:rsidRPr="00014561" w:rsidRDefault="00D66A7F" w:rsidP="00D66A7F">
            <w:pPr>
              <w:spacing w:line="340" w:lineRule="exact"/>
              <w:jc w:val="center"/>
              <w:rPr>
                <w:spacing w:val="10"/>
                <w:szCs w:val="21"/>
              </w:rPr>
            </w:pPr>
            <w:r w:rsidRPr="00014561">
              <w:rPr>
                <w:rFonts w:hint="eastAsia"/>
                <w:spacing w:val="10"/>
                <w:szCs w:val="21"/>
              </w:rPr>
              <w:t>３．３８３％</w:t>
            </w:r>
          </w:p>
          <w:p w14:paraId="788CF9E2" w14:textId="77777777" w:rsidR="00D66A7F" w:rsidRPr="00014561" w:rsidRDefault="00D66A7F" w:rsidP="00D66A7F">
            <w:pPr>
              <w:spacing w:line="340" w:lineRule="exact"/>
              <w:jc w:val="center"/>
              <w:rPr>
                <w:spacing w:val="10"/>
                <w:szCs w:val="21"/>
              </w:rPr>
            </w:pPr>
            <w:r w:rsidRPr="00014561">
              <w:rPr>
                <w:rFonts w:hint="eastAsia"/>
                <w:spacing w:val="10"/>
                <w:szCs w:val="21"/>
              </w:rPr>
              <w:t>３．５１２％</w:t>
            </w:r>
          </w:p>
          <w:p w14:paraId="535B4717" w14:textId="77777777" w:rsidR="00D66A7F" w:rsidRPr="00014561" w:rsidRDefault="00D66A7F" w:rsidP="00D66A7F">
            <w:pPr>
              <w:spacing w:line="340" w:lineRule="exact"/>
              <w:jc w:val="center"/>
              <w:rPr>
                <w:spacing w:val="10"/>
                <w:szCs w:val="21"/>
              </w:rPr>
            </w:pPr>
            <w:r w:rsidRPr="00014561">
              <w:rPr>
                <w:rFonts w:hint="eastAsia"/>
                <w:spacing w:val="10"/>
                <w:szCs w:val="21"/>
              </w:rPr>
              <w:t>３．６４１％</w:t>
            </w:r>
          </w:p>
          <w:p w14:paraId="6FC31E16" w14:textId="77777777" w:rsidR="00D66A7F" w:rsidRPr="00014561" w:rsidRDefault="00D66A7F" w:rsidP="00D66A7F">
            <w:pPr>
              <w:spacing w:line="340" w:lineRule="exact"/>
              <w:jc w:val="center"/>
              <w:rPr>
                <w:spacing w:val="10"/>
                <w:szCs w:val="21"/>
              </w:rPr>
            </w:pPr>
            <w:r w:rsidRPr="00014561">
              <w:rPr>
                <w:rFonts w:hint="eastAsia"/>
                <w:spacing w:val="10"/>
                <w:szCs w:val="21"/>
              </w:rPr>
              <w:t>３．７６７％</w:t>
            </w:r>
          </w:p>
          <w:p w14:paraId="2B661EF1" w14:textId="77777777" w:rsidR="00D66A7F" w:rsidRPr="00014561" w:rsidRDefault="00D66A7F" w:rsidP="00D66A7F">
            <w:pPr>
              <w:spacing w:line="340" w:lineRule="exact"/>
              <w:jc w:val="center"/>
              <w:rPr>
                <w:spacing w:val="10"/>
                <w:szCs w:val="21"/>
              </w:rPr>
            </w:pPr>
            <w:r w:rsidRPr="00014561">
              <w:rPr>
                <w:rFonts w:hint="eastAsia"/>
                <w:spacing w:val="10"/>
                <w:szCs w:val="21"/>
              </w:rPr>
              <w:t>３．９１７％</w:t>
            </w:r>
          </w:p>
          <w:p w14:paraId="07BDBB3A" w14:textId="77777777" w:rsidR="00D66A7F" w:rsidRPr="00014561" w:rsidRDefault="00D66A7F" w:rsidP="00D66A7F">
            <w:pPr>
              <w:spacing w:line="340" w:lineRule="exact"/>
              <w:jc w:val="center"/>
              <w:rPr>
                <w:spacing w:val="10"/>
                <w:szCs w:val="21"/>
              </w:rPr>
            </w:pPr>
            <w:r w:rsidRPr="00014561">
              <w:rPr>
                <w:rFonts w:hint="eastAsia"/>
                <w:spacing w:val="10"/>
                <w:szCs w:val="21"/>
              </w:rPr>
              <w:t>４．００９％</w:t>
            </w:r>
          </w:p>
          <w:p w14:paraId="14C451FA" w14:textId="77777777" w:rsidR="00D66A7F" w:rsidRPr="00014561" w:rsidRDefault="00D66A7F" w:rsidP="00D66A7F">
            <w:pPr>
              <w:spacing w:line="340" w:lineRule="exact"/>
              <w:jc w:val="center"/>
              <w:rPr>
                <w:spacing w:val="10"/>
                <w:szCs w:val="21"/>
              </w:rPr>
            </w:pPr>
            <w:r w:rsidRPr="00014561">
              <w:rPr>
                <w:rFonts w:hint="eastAsia"/>
                <w:spacing w:val="10"/>
                <w:szCs w:val="21"/>
              </w:rPr>
              <w:t>４．１２８％</w:t>
            </w:r>
          </w:p>
          <w:p w14:paraId="4A89963F"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４．２４５％</w:t>
            </w:r>
          </w:p>
          <w:p w14:paraId="1B55D218" w14:textId="77777777" w:rsidR="00D66A7F" w:rsidRPr="00014561" w:rsidRDefault="00D66A7F" w:rsidP="00D66A7F">
            <w:pPr>
              <w:spacing w:line="340" w:lineRule="exact"/>
              <w:jc w:val="center"/>
              <w:rPr>
                <w:spacing w:val="10"/>
                <w:szCs w:val="21"/>
              </w:rPr>
            </w:pPr>
            <w:r w:rsidRPr="00014561">
              <w:rPr>
                <w:rFonts w:hint="eastAsia"/>
                <w:spacing w:val="10"/>
                <w:szCs w:val="21"/>
              </w:rPr>
              <w:t>４．３５８％</w:t>
            </w:r>
          </w:p>
          <w:p w14:paraId="4669A914" w14:textId="77777777" w:rsidR="00D66A7F" w:rsidRPr="00014561" w:rsidRDefault="00D66A7F" w:rsidP="00D66A7F">
            <w:pPr>
              <w:spacing w:line="340" w:lineRule="exact"/>
              <w:jc w:val="center"/>
              <w:rPr>
                <w:spacing w:val="10"/>
                <w:szCs w:val="21"/>
              </w:rPr>
            </w:pPr>
            <w:r w:rsidRPr="00014561">
              <w:rPr>
                <w:rFonts w:hint="eastAsia"/>
                <w:spacing w:val="10"/>
                <w:szCs w:val="21"/>
              </w:rPr>
              <w:t>４．４７０％</w:t>
            </w:r>
          </w:p>
          <w:p w14:paraId="5E882D3F" w14:textId="77777777" w:rsidR="00D66A7F" w:rsidRPr="00014561" w:rsidRDefault="00D66A7F" w:rsidP="00D66A7F">
            <w:pPr>
              <w:spacing w:line="340" w:lineRule="exact"/>
              <w:jc w:val="center"/>
              <w:rPr>
                <w:spacing w:val="10"/>
                <w:szCs w:val="21"/>
              </w:rPr>
            </w:pPr>
            <w:r w:rsidRPr="00014561">
              <w:rPr>
                <w:rFonts w:hint="eastAsia"/>
                <w:spacing w:val="10"/>
                <w:szCs w:val="21"/>
              </w:rPr>
              <w:t>４．５７９％</w:t>
            </w:r>
          </w:p>
          <w:p w14:paraId="293CA095" w14:textId="77777777" w:rsidR="00D66A7F" w:rsidRPr="00014561" w:rsidRDefault="00D66A7F" w:rsidP="00D66A7F">
            <w:pPr>
              <w:spacing w:line="340" w:lineRule="exact"/>
              <w:jc w:val="center"/>
              <w:rPr>
                <w:spacing w:val="10"/>
                <w:szCs w:val="21"/>
              </w:rPr>
            </w:pPr>
            <w:r w:rsidRPr="00014561">
              <w:rPr>
                <w:rFonts w:hint="eastAsia"/>
                <w:spacing w:val="10"/>
                <w:szCs w:val="21"/>
              </w:rPr>
              <w:t>４．６８８％</w:t>
            </w:r>
          </w:p>
          <w:p w14:paraId="15E92DAD" w14:textId="77777777" w:rsidR="00D66A7F" w:rsidRPr="00014561" w:rsidRDefault="00D66A7F" w:rsidP="00D66A7F">
            <w:pPr>
              <w:spacing w:line="340" w:lineRule="exact"/>
              <w:jc w:val="center"/>
              <w:rPr>
                <w:spacing w:val="10"/>
                <w:szCs w:val="21"/>
              </w:rPr>
            </w:pPr>
            <w:r w:rsidRPr="00014561">
              <w:rPr>
                <w:rFonts w:hint="eastAsia"/>
                <w:spacing w:val="10"/>
                <w:szCs w:val="21"/>
              </w:rPr>
              <w:t>４．７９４％</w:t>
            </w:r>
          </w:p>
          <w:p w14:paraId="2D8A0C82" w14:textId="77777777" w:rsidR="00D66A7F" w:rsidRPr="00014561" w:rsidRDefault="00D66A7F" w:rsidP="00D66A7F">
            <w:pPr>
              <w:spacing w:line="340" w:lineRule="exact"/>
              <w:jc w:val="center"/>
              <w:rPr>
                <w:spacing w:val="10"/>
                <w:szCs w:val="21"/>
              </w:rPr>
            </w:pPr>
            <w:r w:rsidRPr="00014561">
              <w:rPr>
                <w:rFonts w:hint="eastAsia"/>
                <w:spacing w:val="10"/>
                <w:szCs w:val="21"/>
              </w:rPr>
              <w:t>４．８９９％</w:t>
            </w:r>
          </w:p>
          <w:p w14:paraId="240E95B8" w14:textId="77777777" w:rsidR="00D66A7F" w:rsidRPr="00014561" w:rsidRDefault="00D66A7F" w:rsidP="00D66A7F">
            <w:pPr>
              <w:spacing w:line="340" w:lineRule="exact"/>
              <w:jc w:val="center"/>
              <w:rPr>
                <w:spacing w:val="10"/>
                <w:szCs w:val="21"/>
              </w:rPr>
            </w:pPr>
            <w:r w:rsidRPr="00014561">
              <w:rPr>
                <w:rFonts w:hint="eastAsia"/>
                <w:spacing w:val="10"/>
                <w:szCs w:val="21"/>
              </w:rPr>
              <w:t>５．０００％</w:t>
            </w:r>
          </w:p>
          <w:p w14:paraId="5E927A0D" w14:textId="77777777" w:rsidR="00D66A7F" w:rsidRPr="00014561" w:rsidRDefault="00D66A7F" w:rsidP="00D66A7F">
            <w:pPr>
              <w:spacing w:line="340" w:lineRule="exact"/>
              <w:jc w:val="center"/>
              <w:rPr>
                <w:spacing w:val="10"/>
                <w:szCs w:val="21"/>
              </w:rPr>
            </w:pPr>
            <w:r w:rsidRPr="00014561">
              <w:rPr>
                <w:rFonts w:hint="eastAsia"/>
                <w:spacing w:val="10"/>
                <w:szCs w:val="21"/>
              </w:rPr>
              <w:t>５．１００％</w:t>
            </w:r>
          </w:p>
          <w:p w14:paraId="34612621" w14:textId="77777777" w:rsidR="00D66A7F" w:rsidRPr="00014561" w:rsidRDefault="00D66A7F" w:rsidP="00D66A7F">
            <w:pPr>
              <w:spacing w:line="340" w:lineRule="exact"/>
              <w:jc w:val="center"/>
              <w:rPr>
                <w:spacing w:val="10"/>
                <w:szCs w:val="21"/>
              </w:rPr>
            </w:pPr>
            <w:r w:rsidRPr="00014561">
              <w:rPr>
                <w:rFonts w:hint="eastAsia"/>
                <w:spacing w:val="10"/>
                <w:szCs w:val="21"/>
              </w:rPr>
              <w:t>５．１９９％</w:t>
            </w:r>
          </w:p>
          <w:p w14:paraId="0E009EED" w14:textId="77777777" w:rsidR="00D66A7F" w:rsidRPr="00014561" w:rsidRDefault="00D66A7F" w:rsidP="00D66A7F">
            <w:pPr>
              <w:spacing w:line="340" w:lineRule="exact"/>
              <w:jc w:val="center"/>
              <w:rPr>
                <w:spacing w:val="10"/>
                <w:szCs w:val="21"/>
              </w:rPr>
            </w:pPr>
            <w:r w:rsidRPr="00014561">
              <w:rPr>
                <w:rFonts w:hint="eastAsia"/>
                <w:spacing w:val="10"/>
                <w:szCs w:val="21"/>
              </w:rPr>
              <w:t>５．２９６％</w:t>
            </w:r>
          </w:p>
          <w:p w14:paraId="48DDA2E5" w14:textId="77777777" w:rsidR="00D66A7F" w:rsidRPr="00014561" w:rsidRDefault="00D66A7F" w:rsidP="00D66A7F">
            <w:pPr>
              <w:spacing w:line="340" w:lineRule="exact"/>
              <w:jc w:val="center"/>
              <w:rPr>
                <w:spacing w:val="10"/>
                <w:szCs w:val="21"/>
              </w:rPr>
            </w:pPr>
            <w:r w:rsidRPr="00014561">
              <w:rPr>
                <w:rFonts w:hint="eastAsia"/>
                <w:spacing w:val="10"/>
                <w:szCs w:val="21"/>
              </w:rPr>
              <w:t>５．３９１％</w:t>
            </w:r>
          </w:p>
          <w:p w14:paraId="79BEF8E4" w14:textId="77777777" w:rsidR="00D66A7F" w:rsidRPr="00014561" w:rsidRDefault="00D66A7F" w:rsidP="00D66A7F">
            <w:pPr>
              <w:spacing w:line="340" w:lineRule="exact"/>
              <w:jc w:val="center"/>
              <w:rPr>
                <w:spacing w:val="10"/>
                <w:szCs w:val="21"/>
              </w:rPr>
            </w:pPr>
            <w:r w:rsidRPr="00014561">
              <w:rPr>
                <w:rFonts w:hint="eastAsia"/>
                <w:spacing w:val="10"/>
                <w:szCs w:val="21"/>
              </w:rPr>
              <w:t>５．４８４％</w:t>
            </w:r>
          </w:p>
          <w:p w14:paraId="2E5F2A88"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５．５７７％</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13EF65DF" w14:textId="77777777" w:rsidR="00D66A7F" w:rsidRPr="00014561" w:rsidRDefault="00D66A7F" w:rsidP="00D66A7F">
            <w:pPr>
              <w:spacing w:line="340" w:lineRule="exact"/>
              <w:jc w:val="center"/>
              <w:rPr>
                <w:spacing w:val="10"/>
                <w:szCs w:val="21"/>
              </w:rPr>
            </w:pPr>
            <w:r w:rsidRPr="00014561">
              <w:rPr>
                <w:rFonts w:hint="eastAsia"/>
                <w:spacing w:val="10"/>
                <w:szCs w:val="21"/>
              </w:rPr>
              <w:t>０．１１７％</w:t>
            </w:r>
          </w:p>
          <w:p w14:paraId="6223D3E8" w14:textId="77777777" w:rsidR="00D66A7F" w:rsidRPr="00014561" w:rsidRDefault="00D66A7F" w:rsidP="00D66A7F">
            <w:pPr>
              <w:spacing w:line="340" w:lineRule="exact"/>
              <w:jc w:val="center"/>
              <w:rPr>
                <w:spacing w:val="10"/>
                <w:szCs w:val="21"/>
              </w:rPr>
            </w:pPr>
            <w:r w:rsidRPr="00014561">
              <w:rPr>
                <w:rFonts w:hint="eastAsia"/>
                <w:spacing w:val="10"/>
                <w:szCs w:val="21"/>
              </w:rPr>
              <w:t>０．１５５％</w:t>
            </w:r>
          </w:p>
          <w:p w14:paraId="13855874" w14:textId="77777777" w:rsidR="00D66A7F" w:rsidRPr="00014561" w:rsidRDefault="00D66A7F" w:rsidP="00D66A7F">
            <w:pPr>
              <w:spacing w:line="340" w:lineRule="exact"/>
              <w:jc w:val="center"/>
              <w:rPr>
                <w:spacing w:val="10"/>
                <w:szCs w:val="21"/>
              </w:rPr>
            </w:pPr>
            <w:r w:rsidRPr="00014561">
              <w:rPr>
                <w:rFonts w:hint="eastAsia"/>
                <w:spacing w:val="10"/>
                <w:szCs w:val="21"/>
              </w:rPr>
              <w:t>０．１９２％</w:t>
            </w:r>
          </w:p>
          <w:p w14:paraId="7D9F2690" w14:textId="77777777" w:rsidR="00D66A7F" w:rsidRPr="00014561" w:rsidRDefault="00D66A7F" w:rsidP="00D66A7F">
            <w:pPr>
              <w:spacing w:line="340" w:lineRule="exact"/>
              <w:jc w:val="center"/>
              <w:rPr>
                <w:spacing w:val="10"/>
                <w:szCs w:val="21"/>
              </w:rPr>
            </w:pPr>
            <w:r w:rsidRPr="00014561">
              <w:rPr>
                <w:rFonts w:hint="eastAsia"/>
                <w:spacing w:val="10"/>
                <w:szCs w:val="21"/>
              </w:rPr>
              <w:t>０．２２８％</w:t>
            </w:r>
          </w:p>
          <w:p w14:paraId="5D976D01" w14:textId="77777777" w:rsidR="00D66A7F" w:rsidRPr="00014561" w:rsidRDefault="00D66A7F" w:rsidP="00D66A7F">
            <w:pPr>
              <w:spacing w:line="340" w:lineRule="exact"/>
              <w:jc w:val="center"/>
              <w:rPr>
                <w:spacing w:val="10"/>
                <w:szCs w:val="21"/>
              </w:rPr>
            </w:pPr>
            <w:r w:rsidRPr="00014561">
              <w:rPr>
                <w:rFonts w:hint="eastAsia"/>
                <w:spacing w:val="10"/>
                <w:szCs w:val="21"/>
              </w:rPr>
              <w:t>０．２６３％</w:t>
            </w:r>
          </w:p>
          <w:p w14:paraId="153DA199" w14:textId="77777777" w:rsidR="00D66A7F" w:rsidRPr="00014561" w:rsidRDefault="00D66A7F" w:rsidP="00D66A7F">
            <w:pPr>
              <w:spacing w:line="340" w:lineRule="exact"/>
              <w:jc w:val="center"/>
              <w:rPr>
                <w:spacing w:val="10"/>
                <w:szCs w:val="21"/>
              </w:rPr>
            </w:pPr>
            <w:r w:rsidRPr="00014561">
              <w:rPr>
                <w:rFonts w:hint="eastAsia"/>
                <w:spacing w:val="10"/>
                <w:szCs w:val="21"/>
              </w:rPr>
              <w:t>０．２９８％</w:t>
            </w:r>
          </w:p>
          <w:p w14:paraId="786D2313" w14:textId="77777777" w:rsidR="00D66A7F" w:rsidRPr="00014561" w:rsidRDefault="00D66A7F" w:rsidP="00D66A7F">
            <w:pPr>
              <w:spacing w:line="340" w:lineRule="exact"/>
              <w:jc w:val="center"/>
              <w:rPr>
                <w:spacing w:val="10"/>
                <w:szCs w:val="21"/>
              </w:rPr>
            </w:pPr>
            <w:r w:rsidRPr="00014561">
              <w:rPr>
                <w:rFonts w:hint="eastAsia"/>
                <w:spacing w:val="10"/>
                <w:szCs w:val="21"/>
              </w:rPr>
              <w:t>０．３３２％</w:t>
            </w:r>
          </w:p>
          <w:p w14:paraId="0DE78E76" w14:textId="77777777" w:rsidR="00D66A7F" w:rsidRPr="00014561" w:rsidRDefault="00D66A7F" w:rsidP="00D66A7F">
            <w:pPr>
              <w:spacing w:line="340" w:lineRule="exact"/>
              <w:jc w:val="center"/>
              <w:rPr>
                <w:spacing w:val="10"/>
                <w:szCs w:val="21"/>
              </w:rPr>
            </w:pPr>
            <w:r w:rsidRPr="00014561">
              <w:rPr>
                <w:rFonts w:hint="eastAsia"/>
                <w:spacing w:val="10"/>
                <w:szCs w:val="21"/>
              </w:rPr>
              <w:t>０．３６６％</w:t>
            </w:r>
          </w:p>
          <w:p w14:paraId="0750F068" w14:textId="77777777" w:rsidR="00D66A7F" w:rsidRPr="00014561" w:rsidRDefault="00D66A7F" w:rsidP="00D66A7F">
            <w:pPr>
              <w:spacing w:line="340" w:lineRule="exact"/>
              <w:jc w:val="center"/>
              <w:rPr>
                <w:spacing w:val="10"/>
                <w:szCs w:val="21"/>
              </w:rPr>
            </w:pPr>
            <w:r w:rsidRPr="00014561">
              <w:rPr>
                <w:rFonts w:hint="eastAsia"/>
                <w:spacing w:val="10"/>
                <w:szCs w:val="21"/>
              </w:rPr>
              <w:t>０．３９９％</w:t>
            </w:r>
          </w:p>
          <w:p w14:paraId="47236759" w14:textId="77777777" w:rsidR="00D66A7F" w:rsidRPr="00014561" w:rsidRDefault="00D66A7F" w:rsidP="00D66A7F">
            <w:pPr>
              <w:spacing w:line="340" w:lineRule="exact"/>
              <w:jc w:val="center"/>
              <w:rPr>
                <w:spacing w:val="10"/>
                <w:szCs w:val="21"/>
              </w:rPr>
            </w:pPr>
            <w:r w:rsidRPr="00014561">
              <w:rPr>
                <w:rFonts w:hint="eastAsia"/>
                <w:spacing w:val="10"/>
                <w:szCs w:val="21"/>
              </w:rPr>
              <w:t>０．４３１％</w:t>
            </w:r>
          </w:p>
          <w:p w14:paraId="3440A98F" w14:textId="77777777" w:rsidR="00D66A7F" w:rsidRPr="00014561" w:rsidRDefault="00D66A7F" w:rsidP="00D66A7F">
            <w:pPr>
              <w:spacing w:line="340" w:lineRule="exact"/>
              <w:jc w:val="center"/>
              <w:rPr>
                <w:spacing w:val="10"/>
                <w:szCs w:val="21"/>
              </w:rPr>
            </w:pPr>
            <w:r w:rsidRPr="00014561">
              <w:rPr>
                <w:rFonts w:hint="eastAsia"/>
                <w:spacing w:val="10"/>
                <w:szCs w:val="21"/>
              </w:rPr>
              <w:t>０．４６３％</w:t>
            </w:r>
          </w:p>
          <w:p w14:paraId="2FB59FD4" w14:textId="77777777" w:rsidR="00D66A7F" w:rsidRPr="00014561" w:rsidRDefault="00D66A7F" w:rsidP="00D66A7F">
            <w:pPr>
              <w:spacing w:line="340" w:lineRule="exact"/>
              <w:jc w:val="center"/>
              <w:rPr>
                <w:spacing w:val="10"/>
                <w:szCs w:val="21"/>
              </w:rPr>
            </w:pPr>
            <w:r w:rsidRPr="00014561">
              <w:rPr>
                <w:rFonts w:hint="eastAsia"/>
                <w:spacing w:val="10"/>
                <w:szCs w:val="21"/>
              </w:rPr>
              <w:t>０．４９４％</w:t>
            </w:r>
          </w:p>
          <w:p w14:paraId="65C1496D" w14:textId="77777777" w:rsidR="00D66A7F" w:rsidRPr="00014561" w:rsidRDefault="00D66A7F" w:rsidP="00D66A7F">
            <w:pPr>
              <w:spacing w:line="340" w:lineRule="exact"/>
              <w:jc w:val="center"/>
              <w:rPr>
                <w:spacing w:val="10"/>
                <w:szCs w:val="21"/>
              </w:rPr>
            </w:pPr>
            <w:r w:rsidRPr="00014561">
              <w:rPr>
                <w:rFonts w:hint="eastAsia"/>
                <w:spacing w:val="10"/>
                <w:szCs w:val="21"/>
              </w:rPr>
              <w:t>０．５２４％</w:t>
            </w:r>
          </w:p>
          <w:p w14:paraId="432ACA64" w14:textId="77777777" w:rsidR="00D66A7F" w:rsidRPr="00014561" w:rsidRDefault="00D66A7F" w:rsidP="00D66A7F">
            <w:pPr>
              <w:spacing w:line="340" w:lineRule="exact"/>
              <w:jc w:val="center"/>
              <w:rPr>
                <w:spacing w:val="10"/>
                <w:szCs w:val="21"/>
              </w:rPr>
            </w:pPr>
            <w:r w:rsidRPr="00014561">
              <w:rPr>
                <w:rFonts w:hint="eastAsia"/>
                <w:spacing w:val="10"/>
                <w:szCs w:val="21"/>
              </w:rPr>
              <w:t>０．５５４％</w:t>
            </w:r>
          </w:p>
          <w:p w14:paraId="5BA33877" w14:textId="77777777" w:rsidR="00D66A7F" w:rsidRPr="00014561" w:rsidRDefault="00D66A7F" w:rsidP="00D66A7F">
            <w:pPr>
              <w:spacing w:line="340" w:lineRule="exact"/>
              <w:jc w:val="center"/>
              <w:rPr>
                <w:spacing w:val="10"/>
                <w:szCs w:val="21"/>
              </w:rPr>
            </w:pPr>
            <w:r w:rsidRPr="00014561">
              <w:rPr>
                <w:rFonts w:hint="eastAsia"/>
                <w:spacing w:val="10"/>
                <w:szCs w:val="21"/>
              </w:rPr>
              <w:t>０．５８３％</w:t>
            </w:r>
          </w:p>
          <w:p w14:paraId="1FBA1AC7" w14:textId="77777777" w:rsidR="00D66A7F" w:rsidRPr="00014561" w:rsidRDefault="00D66A7F" w:rsidP="00D66A7F">
            <w:pPr>
              <w:spacing w:line="340" w:lineRule="exact"/>
              <w:jc w:val="center"/>
              <w:rPr>
                <w:spacing w:val="10"/>
                <w:szCs w:val="21"/>
              </w:rPr>
            </w:pPr>
            <w:r w:rsidRPr="00014561">
              <w:rPr>
                <w:rFonts w:hint="eastAsia"/>
                <w:spacing w:val="10"/>
                <w:szCs w:val="21"/>
              </w:rPr>
              <w:t>０．６１２％</w:t>
            </w:r>
          </w:p>
          <w:p w14:paraId="41A20D33" w14:textId="77777777" w:rsidR="00D66A7F" w:rsidRPr="00014561" w:rsidRDefault="00D66A7F" w:rsidP="00D66A7F">
            <w:pPr>
              <w:spacing w:line="340" w:lineRule="exact"/>
              <w:jc w:val="center"/>
              <w:rPr>
                <w:spacing w:val="10"/>
                <w:szCs w:val="21"/>
              </w:rPr>
            </w:pPr>
            <w:r w:rsidRPr="00014561">
              <w:rPr>
                <w:rFonts w:hint="eastAsia"/>
                <w:spacing w:val="10"/>
                <w:szCs w:val="21"/>
              </w:rPr>
              <w:t>０．６４０％</w:t>
            </w:r>
          </w:p>
          <w:p w14:paraId="00E12D41" w14:textId="77777777" w:rsidR="00D66A7F" w:rsidRPr="00014561" w:rsidRDefault="00D66A7F" w:rsidP="00D66A7F">
            <w:pPr>
              <w:spacing w:line="340" w:lineRule="exact"/>
              <w:jc w:val="center"/>
              <w:rPr>
                <w:spacing w:val="10"/>
                <w:szCs w:val="21"/>
              </w:rPr>
            </w:pPr>
            <w:r w:rsidRPr="00014561">
              <w:rPr>
                <w:rFonts w:hint="eastAsia"/>
                <w:spacing w:val="10"/>
                <w:szCs w:val="21"/>
              </w:rPr>
              <w:t>０．６６８％</w:t>
            </w:r>
          </w:p>
          <w:p w14:paraId="5991D447" w14:textId="77777777" w:rsidR="00D66A7F" w:rsidRPr="00014561" w:rsidRDefault="00D66A7F" w:rsidP="00D66A7F">
            <w:pPr>
              <w:spacing w:line="340" w:lineRule="exact"/>
              <w:jc w:val="center"/>
              <w:rPr>
                <w:spacing w:val="10"/>
                <w:szCs w:val="21"/>
              </w:rPr>
            </w:pPr>
            <w:r w:rsidRPr="00014561">
              <w:rPr>
                <w:rFonts w:hint="eastAsia"/>
                <w:spacing w:val="10"/>
                <w:szCs w:val="21"/>
              </w:rPr>
              <w:t>０．６９５％</w:t>
            </w:r>
          </w:p>
          <w:p w14:paraId="4A899471" w14:textId="77777777" w:rsidR="00D66A7F" w:rsidRPr="00014561" w:rsidRDefault="00D66A7F" w:rsidP="00D66A7F">
            <w:pPr>
              <w:spacing w:line="340" w:lineRule="exact"/>
              <w:jc w:val="center"/>
              <w:rPr>
                <w:spacing w:val="10"/>
                <w:szCs w:val="21"/>
              </w:rPr>
            </w:pPr>
            <w:r w:rsidRPr="00014561">
              <w:rPr>
                <w:rFonts w:hint="eastAsia"/>
                <w:spacing w:val="10"/>
                <w:szCs w:val="21"/>
              </w:rPr>
              <w:t>０．７２２％</w:t>
            </w:r>
          </w:p>
          <w:p w14:paraId="1B108087" w14:textId="77777777" w:rsidR="00D66A7F" w:rsidRPr="00014561" w:rsidRDefault="00D66A7F" w:rsidP="00D66A7F">
            <w:pPr>
              <w:spacing w:line="340" w:lineRule="exact"/>
              <w:jc w:val="center"/>
              <w:rPr>
                <w:spacing w:val="10"/>
                <w:szCs w:val="21"/>
              </w:rPr>
            </w:pPr>
            <w:r w:rsidRPr="00014561">
              <w:rPr>
                <w:rFonts w:hint="eastAsia"/>
                <w:spacing w:val="10"/>
                <w:szCs w:val="21"/>
              </w:rPr>
              <w:t>０．７４８％</w:t>
            </w:r>
          </w:p>
          <w:p w14:paraId="631F8DD6" w14:textId="77777777" w:rsidR="00D66A7F" w:rsidRPr="00014561" w:rsidRDefault="00D66A7F" w:rsidP="00D66A7F">
            <w:pPr>
              <w:spacing w:line="340" w:lineRule="exact"/>
              <w:jc w:val="center"/>
              <w:rPr>
                <w:spacing w:val="10"/>
                <w:szCs w:val="21"/>
              </w:rPr>
            </w:pPr>
            <w:r w:rsidRPr="00014561">
              <w:rPr>
                <w:rFonts w:hint="eastAsia"/>
                <w:spacing w:val="10"/>
                <w:szCs w:val="21"/>
              </w:rPr>
              <w:t>０．７７４％</w:t>
            </w:r>
          </w:p>
          <w:p w14:paraId="4C913FEE" w14:textId="77777777" w:rsidR="00D66A7F" w:rsidRPr="00014561" w:rsidRDefault="00D66A7F" w:rsidP="00D66A7F">
            <w:pPr>
              <w:spacing w:line="340" w:lineRule="exact"/>
              <w:jc w:val="center"/>
              <w:rPr>
                <w:spacing w:val="10"/>
                <w:szCs w:val="21"/>
              </w:rPr>
            </w:pPr>
            <w:r w:rsidRPr="00014561">
              <w:rPr>
                <w:rFonts w:hint="eastAsia"/>
                <w:spacing w:val="10"/>
                <w:szCs w:val="21"/>
              </w:rPr>
              <w:t>０．７９９％</w:t>
            </w:r>
          </w:p>
          <w:p w14:paraId="7B4E6A98" w14:textId="77777777" w:rsidR="00D66A7F" w:rsidRPr="00014561" w:rsidRDefault="00D66A7F" w:rsidP="00D66A7F">
            <w:pPr>
              <w:spacing w:line="340" w:lineRule="exact"/>
              <w:jc w:val="center"/>
              <w:rPr>
                <w:spacing w:val="10"/>
                <w:szCs w:val="21"/>
              </w:rPr>
            </w:pPr>
            <w:r w:rsidRPr="00014561">
              <w:rPr>
                <w:rFonts w:hint="eastAsia"/>
                <w:spacing w:val="10"/>
                <w:szCs w:val="21"/>
              </w:rPr>
              <w:t>０．８１９％</w:t>
            </w:r>
          </w:p>
          <w:p w14:paraId="0A5C40F5" w14:textId="77777777" w:rsidR="00D66A7F" w:rsidRPr="00014561" w:rsidRDefault="00D66A7F" w:rsidP="00D66A7F">
            <w:pPr>
              <w:spacing w:line="340" w:lineRule="exact"/>
              <w:jc w:val="center"/>
              <w:rPr>
                <w:spacing w:val="10"/>
                <w:szCs w:val="21"/>
              </w:rPr>
            </w:pPr>
            <w:r w:rsidRPr="00014561">
              <w:rPr>
                <w:rFonts w:hint="eastAsia"/>
                <w:spacing w:val="10"/>
                <w:szCs w:val="21"/>
              </w:rPr>
              <w:t>０．８４８％</w:t>
            </w:r>
          </w:p>
          <w:p w14:paraId="1034B4AC"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０．８７３％</w:t>
            </w:r>
          </w:p>
          <w:p w14:paraId="5103F0C4" w14:textId="77777777" w:rsidR="00D66A7F" w:rsidRPr="00014561" w:rsidRDefault="00D66A7F" w:rsidP="00D66A7F">
            <w:pPr>
              <w:spacing w:line="340" w:lineRule="exact"/>
              <w:jc w:val="center"/>
              <w:rPr>
                <w:spacing w:val="10"/>
                <w:szCs w:val="21"/>
              </w:rPr>
            </w:pPr>
            <w:r w:rsidRPr="00014561">
              <w:rPr>
                <w:rFonts w:hint="eastAsia"/>
                <w:spacing w:val="10"/>
                <w:szCs w:val="21"/>
              </w:rPr>
              <w:t>０．８９５％</w:t>
            </w:r>
          </w:p>
          <w:p w14:paraId="1F387795" w14:textId="77777777" w:rsidR="00D66A7F" w:rsidRPr="00014561" w:rsidRDefault="00D66A7F" w:rsidP="00D66A7F">
            <w:pPr>
              <w:spacing w:line="340" w:lineRule="exact"/>
              <w:jc w:val="center"/>
              <w:rPr>
                <w:spacing w:val="10"/>
                <w:szCs w:val="21"/>
              </w:rPr>
            </w:pPr>
            <w:r w:rsidRPr="00014561">
              <w:rPr>
                <w:rFonts w:hint="eastAsia"/>
                <w:spacing w:val="10"/>
                <w:szCs w:val="21"/>
              </w:rPr>
              <w:t>０．９１８％</w:t>
            </w:r>
          </w:p>
          <w:p w14:paraId="54504394" w14:textId="77777777" w:rsidR="00D66A7F" w:rsidRPr="00014561" w:rsidRDefault="00D66A7F" w:rsidP="00D66A7F">
            <w:pPr>
              <w:spacing w:line="340" w:lineRule="exact"/>
              <w:jc w:val="center"/>
              <w:rPr>
                <w:spacing w:val="10"/>
                <w:szCs w:val="21"/>
              </w:rPr>
            </w:pPr>
            <w:r w:rsidRPr="00014561">
              <w:rPr>
                <w:rFonts w:hint="eastAsia"/>
                <w:spacing w:val="10"/>
                <w:szCs w:val="21"/>
              </w:rPr>
              <w:t>０．９４１％</w:t>
            </w:r>
          </w:p>
          <w:p w14:paraId="263D644D" w14:textId="77777777" w:rsidR="00D66A7F" w:rsidRPr="00014561" w:rsidRDefault="00D66A7F" w:rsidP="00D66A7F">
            <w:pPr>
              <w:spacing w:line="340" w:lineRule="exact"/>
              <w:jc w:val="center"/>
              <w:rPr>
                <w:spacing w:val="10"/>
                <w:szCs w:val="21"/>
              </w:rPr>
            </w:pPr>
            <w:r w:rsidRPr="00014561">
              <w:rPr>
                <w:rFonts w:hint="eastAsia"/>
                <w:spacing w:val="10"/>
                <w:szCs w:val="21"/>
              </w:rPr>
              <w:t>０．９６４％</w:t>
            </w:r>
          </w:p>
          <w:p w14:paraId="1C3DA827" w14:textId="77777777" w:rsidR="00D66A7F" w:rsidRPr="00014561" w:rsidRDefault="00D66A7F" w:rsidP="00D66A7F">
            <w:pPr>
              <w:spacing w:line="340" w:lineRule="exact"/>
              <w:jc w:val="center"/>
              <w:rPr>
                <w:spacing w:val="10"/>
                <w:szCs w:val="21"/>
              </w:rPr>
            </w:pPr>
            <w:r w:rsidRPr="00014561">
              <w:rPr>
                <w:rFonts w:hint="eastAsia"/>
                <w:spacing w:val="10"/>
                <w:szCs w:val="21"/>
              </w:rPr>
              <w:t>０．９８５％</w:t>
            </w:r>
          </w:p>
          <w:p w14:paraId="0468B344" w14:textId="77777777" w:rsidR="00D66A7F" w:rsidRPr="00014561" w:rsidRDefault="00D66A7F" w:rsidP="00D66A7F">
            <w:pPr>
              <w:spacing w:line="340" w:lineRule="exact"/>
              <w:jc w:val="center"/>
              <w:rPr>
                <w:spacing w:val="10"/>
                <w:szCs w:val="21"/>
              </w:rPr>
            </w:pPr>
            <w:r w:rsidRPr="00014561">
              <w:rPr>
                <w:rFonts w:hint="eastAsia"/>
                <w:spacing w:val="10"/>
                <w:szCs w:val="21"/>
              </w:rPr>
              <w:t>１．００６％</w:t>
            </w:r>
          </w:p>
          <w:p w14:paraId="3FB1FC0A" w14:textId="77777777" w:rsidR="00D66A7F" w:rsidRPr="00014561" w:rsidRDefault="00D66A7F" w:rsidP="00D66A7F">
            <w:pPr>
              <w:spacing w:line="340" w:lineRule="exact"/>
              <w:jc w:val="center"/>
              <w:rPr>
                <w:spacing w:val="10"/>
                <w:szCs w:val="21"/>
              </w:rPr>
            </w:pPr>
            <w:r w:rsidRPr="00014561">
              <w:rPr>
                <w:rFonts w:hint="eastAsia"/>
                <w:spacing w:val="10"/>
                <w:szCs w:val="21"/>
              </w:rPr>
              <w:t>１．０２８％</w:t>
            </w:r>
          </w:p>
          <w:p w14:paraId="2A1ED849" w14:textId="77777777" w:rsidR="00D66A7F" w:rsidRPr="00014561" w:rsidRDefault="00D66A7F" w:rsidP="00D66A7F">
            <w:pPr>
              <w:spacing w:line="340" w:lineRule="exact"/>
              <w:jc w:val="center"/>
              <w:rPr>
                <w:spacing w:val="10"/>
                <w:szCs w:val="21"/>
              </w:rPr>
            </w:pPr>
            <w:r w:rsidRPr="00014561">
              <w:rPr>
                <w:rFonts w:hint="eastAsia"/>
                <w:spacing w:val="10"/>
                <w:szCs w:val="21"/>
              </w:rPr>
              <w:t>１．０４８％</w:t>
            </w:r>
          </w:p>
          <w:p w14:paraId="7C5C3B63" w14:textId="77777777" w:rsidR="00D66A7F" w:rsidRPr="00014561" w:rsidRDefault="00D66A7F" w:rsidP="00D66A7F">
            <w:pPr>
              <w:spacing w:line="340" w:lineRule="exact"/>
              <w:jc w:val="center"/>
              <w:rPr>
                <w:spacing w:val="10"/>
                <w:szCs w:val="21"/>
              </w:rPr>
            </w:pPr>
            <w:r w:rsidRPr="00014561">
              <w:rPr>
                <w:rFonts w:hint="eastAsia"/>
                <w:spacing w:val="10"/>
                <w:szCs w:val="21"/>
              </w:rPr>
              <w:t>１．０６９％</w:t>
            </w:r>
          </w:p>
          <w:p w14:paraId="795F411E" w14:textId="77777777" w:rsidR="00D66A7F" w:rsidRPr="00014561" w:rsidRDefault="00D66A7F" w:rsidP="00D66A7F">
            <w:pPr>
              <w:spacing w:line="340" w:lineRule="exact"/>
              <w:jc w:val="center"/>
              <w:rPr>
                <w:spacing w:val="10"/>
                <w:szCs w:val="21"/>
              </w:rPr>
            </w:pPr>
            <w:r w:rsidRPr="00014561">
              <w:rPr>
                <w:rFonts w:hint="eastAsia"/>
                <w:spacing w:val="10"/>
                <w:szCs w:val="21"/>
              </w:rPr>
              <w:t>１．０８９％</w:t>
            </w:r>
          </w:p>
          <w:p w14:paraId="56521B5A" w14:textId="77777777" w:rsidR="00D66A7F" w:rsidRPr="00014561" w:rsidRDefault="00D66A7F" w:rsidP="00D66A7F">
            <w:pPr>
              <w:spacing w:line="340" w:lineRule="exact"/>
              <w:jc w:val="center"/>
              <w:rPr>
                <w:spacing w:val="10"/>
                <w:szCs w:val="21"/>
              </w:rPr>
            </w:pPr>
            <w:r w:rsidRPr="00014561">
              <w:rPr>
                <w:rFonts w:hint="eastAsia"/>
                <w:spacing w:val="10"/>
                <w:szCs w:val="21"/>
              </w:rPr>
              <w:t>１．１０７％</w:t>
            </w:r>
          </w:p>
          <w:p w14:paraId="26F0247D" w14:textId="77777777" w:rsidR="00D66A7F" w:rsidRPr="00014561" w:rsidRDefault="00D66A7F" w:rsidP="00D66A7F">
            <w:pPr>
              <w:spacing w:line="340" w:lineRule="exact"/>
              <w:jc w:val="center"/>
              <w:rPr>
                <w:spacing w:val="10"/>
                <w:szCs w:val="21"/>
              </w:rPr>
            </w:pPr>
            <w:r w:rsidRPr="00014561">
              <w:rPr>
                <w:rFonts w:hint="eastAsia"/>
                <w:spacing w:val="10"/>
                <w:szCs w:val="21"/>
              </w:rPr>
              <w:t>１．１２７％</w:t>
            </w:r>
          </w:p>
          <w:p w14:paraId="65B48C40" w14:textId="77777777" w:rsidR="00D66A7F" w:rsidRPr="00014561" w:rsidRDefault="00D66A7F" w:rsidP="00D66A7F">
            <w:pPr>
              <w:widowControl/>
              <w:spacing w:line="340" w:lineRule="exact"/>
              <w:jc w:val="center"/>
              <w:rPr>
                <w:spacing w:val="10"/>
                <w:szCs w:val="21"/>
              </w:rPr>
            </w:pPr>
            <w:r w:rsidRPr="00014561">
              <w:rPr>
                <w:rFonts w:hint="eastAsia"/>
                <w:spacing w:val="10"/>
                <w:szCs w:val="21"/>
              </w:rPr>
              <w:t>１．１４６％</w:t>
            </w:r>
          </w:p>
        </w:tc>
      </w:tr>
    </w:tbl>
    <w:p w14:paraId="63EF9C6F" w14:textId="77777777" w:rsidR="00D66A7F" w:rsidRDefault="00D66A7F" w:rsidP="00D66A7F">
      <w:pPr>
        <w:spacing w:line="340" w:lineRule="exact"/>
        <w:ind w:right="936"/>
        <w:rPr>
          <w:spacing w:val="10"/>
          <w:szCs w:val="21"/>
        </w:rPr>
      </w:pPr>
      <w:r w:rsidRPr="00014561">
        <w:rPr>
          <w:spacing w:val="10"/>
          <w:szCs w:val="21"/>
        </w:rPr>
        <w:br w:type="page"/>
      </w:r>
    </w:p>
    <w:p w14:paraId="7A514B60" w14:textId="77777777" w:rsidR="00D66A7F" w:rsidRPr="00D66A7F" w:rsidRDefault="00D66A7F" w:rsidP="00D66A7F">
      <w:pPr>
        <w:jc w:val="right"/>
        <w:rPr>
          <w:rFonts w:ascii="ＭＳ ゴシック" w:eastAsia="ＭＳ ゴシック" w:hAnsi="ＭＳ ゴシック"/>
          <w:spacing w:val="10"/>
          <w:szCs w:val="21"/>
        </w:rPr>
      </w:pPr>
      <w:r w:rsidRPr="00D66A7F">
        <w:rPr>
          <w:rFonts w:ascii="ＭＳ ゴシック" w:eastAsia="ＭＳ ゴシック" w:hAnsi="ＭＳ ゴシック" w:hint="eastAsia"/>
          <w:spacing w:val="10"/>
          <w:szCs w:val="21"/>
        </w:rPr>
        <w:t>別表第１１</w:t>
      </w:r>
    </w:p>
    <w:p w14:paraId="1BC5A826" w14:textId="77777777" w:rsidR="00D66A7F" w:rsidRPr="00535293" w:rsidRDefault="00D66A7F" w:rsidP="00D66A7F">
      <w:pPr>
        <w:rPr>
          <w:spacing w:val="10"/>
          <w:szCs w:val="21"/>
          <w:u w:val="single"/>
        </w:rPr>
      </w:pPr>
    </w:p>
    <w:p w14:paraId="08D08077" w14:textId="77777777" w:rsidR="00D66A7F" w:rsidRDefault="00D66A7F" w:rsidP="00D66A7F">
      <w:pPr>
        <w:jc w:val="center"/>
        <w:rPr>
          <w:spacing w:val="10"/>
          <w:szCs w:val="21"/>
        </w:rPr>
      </w:pPr>
      <w:r w:rsidRPr="00D66A7F">
        <w:rPr>
          <w:rFonts w:hint="eastAsia"/>
          <w:spacing w:val="10"/>
          <w:szCs w:val="21"/>
        </w:rPr>
        <w:t>輸出手形保険、前払輸入保険及び海外事業資金</w:t>
      </w:r>
    </w:p>
    <w:p w14:paraId="41DD13B9" w14:textId="77777777" w:rsidR="00D66A7F" w:rsidRPr="00014561" w:rsidRDefault="00D66A7F" w:rsidP="00D66A7F">
      <w:pPr>
        <w:jc w:val="center"/>
        <w:rPr>
          <w:spacing w:val="10"/>
          <w:szCs w:val="21"/>
        </w:rPr>
      </w:pPr>
      <w:r w:rsidRPr="00D66A7F">
        <w:rPr>
          <w:rFonts w:hint="eastAsia"/>
          <w:spacing w:val="10"/>
          <w:szCs w:val="21"/>
        </w:rPr>
        <w:t>貸付保険</w:t>
      </w:r>
      <w:r w:rsidRPr="00014561">
        <w:rPr>
          <w:rFonts w:hint="eastAsia"/>
          <w:spacing w:val="10"/>
          <w:szCs w:val="21"/>
        </w:rPr>
        <w:t>における国カテゴリーごとの国別倍率</w:t>
      </w:r>
    </w:p>
    <w:p w14:paraId="594A666A" w14:textId="77777777" w:rsidR="00D66A7F" w:rsidRPr="00014561" w:rsidRDefault="00D66A7F" w:rsidP="00D66A7F">
      <w:pPr>
        <w:rPr>
          <w:spacing w:val="10"/>
          <w:szCs w:val="21"/>
        </w:rPr>
      </w:pPr>
    </w:p>
    <w:tbl>
      <w:tblPr>
        <w:tblW w:w="886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64"/>
        <w:gridCol w:w="800"/>
        <w:gridCol w:w="800"/>
        <w:gridCol w:w="800"/>
        <w:gridCol w:w="800"/>
        <w:gridCol w:w="800"/>
        <w:gridCol w:w="800"/>
        <w:gridCol w:w="800"/>
        <w:gridCol w:w="800"/>
      </w:tblGrid>
      <w:tr w:rsidR="00D66A7F" w:rsidRPr="00014561" w14:paraId="6041E1F6" w14:textId="77777777">
        <w:trPr>
          <w:cantSplit/>
          <w:trHeight w:val="593"/>
        </w:trPr>
        <w:tc>
          <w:tcPr>
            <w:tcW w:w="2464" w:type="dxa"/>
            <w:tcBorders>
              <w:top w:val="single" w:sz="4" w:space="0" w:color="auto"/>
              <w:left w:val="single" w:sz="8" w:space="0" w:color="auto"/>
              <w:bottom w:val="single" w:sz="8" w:space="0" w:color="auto"/>
              <w:right w:val="single" w:sz="8" w:space="0" w:color="auto"/>
              <w:tl2br w:val="single" w:sz="4" w:space="0" w:color="auto"/>
            </w:tcBorders>
          </w:tcPr>
          <w:p w14:paraId="1647D1EB" w14:textId="77777777" w:rsidR="00D66A7F" w:rsidRPr="00014561" w:rsidRDefault="00D66A7F" w:rsidP="00D66A7F">
            <w:pPr>
              <w:ind w:firstLineChars="400" w:firstLine="936"/>
              <w:rPr>
                <w:spacing w:val="10"/>
                <w:szCs w:val="21"/>
              </w:rPr>
            </w:pPr>
            <w:r w:rsidRPr="00014561">
              <w:rPr>
                <w:rFonts w:hint="eastAsia"/>
                <w:spacing w:val="10"/>
                <w:szCs w:val="21"/>
              </w:rPr>
              <w:t>国カテゴリー</w:t>
            </w:r>
          </w:p>
          <w:p w14:paraId="5C4CDCF1" w14:textId="77777777" w:rsidR="00D66A7F" w:rsidRPr="00014561" w:rsidRDefault="00D66A7F" w:rsidP="00D66A7F">
            <w:pPr>
              <w:rPr>
                <w:spacing w:val="10"/>
                <w:szCs w:val="21"/>
              </w:rPr>
            </w:pPr>
            <w:r w:rsidRPr="00014561">
              <w:rPr>
                <w:rFonts w:hint="eastAsia"/>
                <w:spacing w:val="10"/>
                <w:szCs w:val="21"/>
              </w:rPr>
              <w:t>保険種</w:t>
            </w:r>
          </w:p>
        </w:tc>
        <w:tc>
          <w:tcPr>
            <w:tcW w:w="800" w:type="dxa"/>
            <w:tcBorders>
              <w:top w:val="single" w:sz="8" w:space="0" w:color="auto"/>
              <w:left w:val="nil"/>
              <w:bottom w:val="single" w:sz="8" w:space="0" w:color="auto"/>
              <w:right w:val="single" w:sz="8" w:space="0" w:color="auto"/>
            </w:tcBorders>
            <w:vAlign w:val="center"/>
          </w:tcPr>
          <w:p w14:paraId="0BC4E8B7" w14:textId="77777777" w:rsidR="00D66A7F" w:rsidRPr="00014561" w:rsidRDefault="00D66A7F" w:rsidP="00D66A7F">
            <w:pPr>
              <w:jc w:val="center"/>
              <w:rPr>
                <w:spacing w:val="10"/>
                <w:szCs w:val="21"/>
              </w:rPr>
            </w:pPr>
            <w:r w:rsidRPr="00014561">
              <w:rPr>
                <w:rFonts w:hint="eastAsia"/>
                <w:spacing w:val="10"/>
                <w:szCs w:val="21"/>
              </w:rPr>
              <w:t>Ａ</w:t>
            </w:r>
          </w:p>
        </w:tc>
        <w:tc>
          <w:tcPr>
            <w:tcW w:w="800" w:type="dxa"/>
            <w:tcBorders>
              <w:top w:val="single" w:sz="8" w:space="0" w:color="auto"/>
              <w:left w:val="nil"/>
              <w:bottom w:val="single" w:sz="8" w:space="0" w:color="auto"/>
              <w:right w:val="single" w:sz="8" w:space="0" w:color="auto"/>
            </w:tcBorders>
            <w:vAlign w:val="center"/>
          </w:tcPr>
          <w:p w14:paraId="1C205BD2" w14:textId="77777777" w:rsidR="00D66A7F" w:rsidRPr="00014561" w:rsidRDefault="00D66A7F" w:rsidP="00D66A7F">
            <w:pPr>
              <w:jc w:val="center"/>
              <w:rPr>
                <w:spacing w:val="10"/>
                <w:szCs w:val="21"/>
              </w:rPr>
            </w:pPr>
            <w:r w:rsidRPr="00014561">
              <w:rPr>
                <w:rFonts w:hint="eastAsia"/>
                <w:spacing w:val="10"/>
                <w:szCs w:val="21"/>
              </w:rPr>
              <w:t>Ｂ</w:t>
            </w:r>
          </w:p>
        </w:tc>
        <w:tc>
          <w:tcPr>
            <w:tcW w:w="800" w:type="dxa"/>
            <w:tcBorders>
              <w:top w:val="single" w:sz="8" w:space="0" w:color="auto"/>
              <w:left w:val="nil"/>
              <w:bottom w:val="single" w:sz="8" w:space="0" w:color="auto"/>
              <w:right w:val="single" w:sz="8" w:space="0" w:color="auto"/>
            </w:tcBorders>
            <w:vAlign w:val="center"/>
          </w:tcPr>
          <w:p w14:paraId="206F48A1" w14:textId="77777777" w:rsidR="00D66A7F" w:rsidRPr="00014561" w:rsidRDefault="00D66A7F" w:rsidP="00D66A7F">
            <w:pPr>
              <w:jc w:val="center"/>
              <w:rPr>
                <w:spacing w:val="10"/>
                <w:szCs w:val="21"/>
              </w:rPr>
            </w:pPr>
            <w:r w:rsidRPr="00014561">
              <w:rPr>
                <w:rFonts w:hint="eastAsia"/>
                <w:spacing w:val="10"/>
                <w:szCs w:val="21"/>
              </w:rPr>
              <w:t>Ｃ</w:t>
            </w:r>
          </w:p>
        </w:tc>
        <w:tc>
          <w:tcPr>
            <w:tcW w:w="800" w:type="dxa"/>
            <w:tcBorders>
              <w:top w:val="single" w:sz="8" w:space="0" w:color="auto"/>
              <w:left w:val="nil"/>
              <w:bottom w:val="single" w:sz="8" w:space="0" w:color="auto"/>
              <w:right w:val="single" w:sz="8" w:space="0" w:color="auto"/>
            </w:tcBorders>
            <w:vAlign w:val="center"/>
          </w:tcPr>
          <w:p w14:paraId="68420AF3" w14:textId="77777777" w:rsidR="00D66A7F" w:rsidRPr="00014561" w:rsidRDefault="00D66A7F" w:rsidP="00D66A7F">
            <w:pPr>
              <w:jc w:val="center"/>
              <w:rPr>
                <w:spacing w:val="10"/>
                <w:szCs w:val="21"/>
              </w:rPr>
            </w:pPr>
            <w:r w:rsidRPr="00014561">
              <w:rPr>
                <w:rFonts w:hint="eastAsia"/>
                <w:spacing w:val="10"/>
                <w:szCs w:val="21"/>
              </w:rPr>
              <w:t>Ｄ</w:t>
            </w:r>
          </w:p>
        </w:tc>
        <w:tc>
          <w:tcPr>
            <w:tcW w:w="800" w:type="dxa"/>
            <w:tcBorders>
              <w:top w:val="single" w:sz="8" w:space="0" w:color="auto"/>
              <w:left w:val="nil"/>
              <w:bottom w:val="single" w:sz="8" w:space="0" w:color="auto"/>
              <w:right w:val="single" w:sz="8" w:space="0" w:color="auto"/>
            </w:tcBorders>
            <w:vAlign w:val="center"/>
          </w:tcPr>
          <w:p w14:paraId="48AAEA89" w14:textId="77777777" w:rsidR="00D66A7F" w:rsidRPr="00014561" w:rsidRDefault="00D66A7F" w:rsidP="00D66A7F">
            <w:pPr>
              <w:jc w:val="center"/>
              <w:rPr>
                <w:spacing w:val="10"/>
                <w:szCs w:val="21"/>
              </w:rPr>
            </w:pPr>
            <w:r w:rsidRPr="00014561">
              <w:rPr>
                <w:rFonts w:hint="eastAsia"/>
                <w:spacing w:val="10"/>
                <w:szCs w:val="21"/>
              </w:rPr>
              <w:t>Ｅ</w:t>
            </w:r>
          </w:p>
        </w:tc>
        <w:tc>
          <w:tcPr>
            <w:tcW w:w="800" w:type="dxa"/>
            <w:tcBorders>
              <w:top w:val="single" w:sz="8" w:space="0" w:color="auto"/>
              <w:left w:val="nil"/>
              <w:bottom w:val="single" w:sz="8" w:space="0" w:color="auto"/>
              <w:right w:val="single" w:sz="8" w:space="0" w:color="auto"/>
            </w:tcBorders>
            <w:vAlign w:val="center"/>
          </w:tcPr>
          <w:p w14:paraId="5FF476F0" w14:textId="77777777" w:rsidR="00D66A7F" w:rsidRPr="00014561" w:rsidRDefault="00D66A7F" w:rsidP="00D66A7F">
            <w:pPr>
              <w:jc w:val="center"/>
              <w:rPr>
                <w:spacing w:val="10"/>
                <w:szCs w:val="21"/>
              </w:rPr>
            </w:pPr>
            <w:r w:rsidRPr="00014561">
              <w:rPr>
                <w:rFonts w:hint="eastAsia"/>
                <w:spacing w:val="10"/>
                <w:szCs w:val="21"/>
              </w:rPr>
              <w:t>Ｆ</w:t>
            </w:r>
          </w:p>
        </w:tc>
        <w:tc>
          <w:tcPr>
            <w:tcW w:w="800" w:type="dxa"/>
            <w:tcBorders>
              <w:top w:val="single" w:sz="8" w:space="0" w:color="auto"/>
              <w:left w:val="nil"/>
              <w:bottom w:val="single" w:sz="8" w:space="0" w:color="auto"/>
              <w:right w:val="single" w:sz="8" w:space="0" w:color="auto"/>
            </w:tcBorders>
            <w:vAlign w:val="center"/>
          </w:tcPr>
          <w:p w14:paraId="4083C7FA" w14:textId="77777777" w:rsidR="00D66A7F" w:rsidRPr="00014561" w:rsidRDefault="00D66A7F" w:rsidP="00D66A7F">
            <w:pPr>
              <w:jc w:val="center"/>
              <w:rPr>
                <w:spacing w:val="10"/>
                <w:szCs w:val="21"/>
              </w:rPr>
            </w:pPr>
            <w:r w:rsidRPr="00014561">
              <w:rPr>
                <w:rFonts w:hint="eastAsia"/>
                <w:spacing w:val="10"/>
                <w:szCs w:val="21"/>
              </w:rPr>
              <w:t>Ｇ</w:t>
            </w:r>
          </w:p>
        </w:tc>
        <w:tc>
          <w:tcPr>
            <w:tcW w:w="800" w:type="dxa"/>
            <w:tcBorders>
              <w:top w:val="single" w:sz="8" w:space="0" w:color="auto"/>
              <w:left w:val="nil"/>
              <w:bottom w:val="single" w:sz="8" w:space="0" w:color="auto"/>
              <w:right w:val="single" w:sz="8" w:space="0" w:color="auto"/>
            </w:tcBorders>
            <w:vAlign w:val="center"/>
          </w:tcPr>
          <w:p w14:paraId="1A9BA627" w14:textId="77777777" w:rsidR="00D66A7F" w:rsidRPr="00014561" w:rsidRDefault="00D66A7F" w:rsidP="00D66A7F">
            <w:pPr>
              <w:jc w:val="center"/>
              <w:rPr>
                <w:spacing w:val="10"/>
                <w:szCs w:val="21"/>
              </w:rPr>
            </w:pPr>
            <w:r w:rsidRPr="00014561">
              <w:rPr>
                <w:rFonts w:hint="eastAsia"/>
                <w:spacing w:val="10"/>
                <w:szCs w:val="21"/>
              </w:rPr>
              <w:t>Ｈ</w:t>
            </w:r>
          </w:p>
        </w:tc>
      </w:tr>
      <w:tr w:rsidR="00D66A7F" w:rsidRPr="00014561" w14:paraId="008D865A" w14:textId="77777777">
        <w:trPr>
          <w:trHeight w:val="590"/>
        </w:trPr>
        <w:tc>
          <w:tcPr>
            <w:tcW w:w="2464" w:type="dxa"/>
            <w:tcBorders>
              <w:top w:val="single" w:sz="8" w:space="0" w:color="auto"/>
              <w:left w:val="single" w:sz="8" w:space="0" w:color="auto"/>
              <w:bottom w:val="single" w:sz="8" w:space="0" w:color="auto"/>
              <w:right w:val="single" w:sz="8" w:space="0" w:color="auto"/>
            </w:tcBorders>
            <w:vAlign w:val="center"/>
          </w:tcPr>
          <w:p w14:paraId="5A867242" w14:textId="77777777" w:rsidR="00D66A7F" w:rsidRPr="00014561" w:rsidRDefault="00D66A7F" w:rsidP="00D66A7F">
            <w:pPr>
              <w:rPr>
                <w:spacing w:val="10"/>
                <w:szCs w:val="21"/>
              </w:rPr>
            </w:pPr>
            <w:r w:rsidRPr="00014561">
              <w:rPr>
                <w:rFonts w:hint="eastAsia"/>
                <w:spacing w:val="10"/>
                <w:szCs w:val="21"/>
              </w:rPr>
              <w:t>輸出手形保険</w:t>
            </w:r>
          </w:p>
        </w:tc>
        <w:tc>
          <w:tcPr>
            <w:tcW w:w="800" w:type="dxa"/>
            <w:tcBorders>
              <w:top w:val="single" w:sz="8" w:space="0" w:color="auto"/>
              <w:left w:val="nil"/>
              <w:bottom w:val="single" w:sz="8" w:space="0" w:color="auto"/>
              <w:right w:val="single" w:sz="8" w:space="0" w:color="auto"/>
            </w:tcBorders>
            <w:vAlign w:val="center"/>
          </w:tcPr>
          <w:p w14:paraId="72DA2A49"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0.4</w:t>
            </w:r>
          </w:p>
        </w:tc>
        <w:tc>
          <w:tcPr>
            <w:tcW w:w="800" w:type="dxa"/>
            <w:tcBorders>
              <w:top w:val="single" w:sz="8" w:space="0" w:color="auto"/>
              <w:left w:val="nil"/>
              <w:bottom w:val="single" w:sz="8" w:space="0" w:color="auto"/>
              <w:right w:val="single" w:sz="8" w:space="0" w:color="auto"/>
            </w:tcBorders>
            <w:vAlign w:val="center"/>
          </w:tcPr>
          <w:p w14:paraId="36952A55"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1.0</w:t>
            </w:r>
          </w:p>
        </w:tc>
        <w:tc>
          <w:tcPr>
            <w:tcW w:w="800" w:type="dxa"/>
            <w:tcBorders>
              <w:top w:val="single" w:sz="8" w:space="0" w:color="auto"/>
              <w:left w:val="nil"/>
              <w:bottom w:val="single" w:sz="8" w:space="0" w:color="auto"/>
              <w:right w:val="single" w:sz="8" w:space="0" w:color="auto"/>
            </w:tcBorders>
            <w:vAlign w:val="center"/>
          </w:tcPr>
          <w:p w14:paraId="1385C371"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1.5</w:t>
            </w:r>
          </w:p>
        </w:tc>
        <w:tc>
          <w:tcPr>
            <w:tcW w:w="800" w:type="dxa"/>
            <w:tcBorders>
              <w:top w:val="single" w:sz="8" w:space="0" w:color="auto"/>
              <w:left w:val="nil"/>
              <w:bottom w:val="single" w:sz="8" w:space="0" w:color="auto"/>
              <w:right w:val="single" w:sz="8" w:space="0" w:color="auto"/>
            </w:tcBorders>
            <w:vAlign w:val="center"/>
          </w:tcPr>
          <w:p w14:paraId="0DA7813F"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2.0</w:t>
            </w:r>
          </w:p>
        </w:tc>
        <w:tc>
          <w:tcPr>
            <w:tcW w:w="800" w:type="dxa"/>
            <w:tcBorders>
              <w:top w:val="single" w:sz="8" w:space="0" w:color="auto"/>
              <w:left w:val="nil"/>
              <w:bottom w:val="single" w:sz="8" w:space="0" w:color="auto"/>
              <w:right w:val="single" w:sz="8" w:space="0" w:color="auto"/>
            </w:tcBorders>
            <w:vAlign w:val="center"/>
          </w:tcPr>
          <w:p w14:paraId="6E161464"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2.5</w:t>
            </w:r>
          </w:p>
        </w:tc>
        <w:tc>
          <w:tcPr>
            <w:tcW w:w="800" w:type="dxa"/>
            <w:tcBorders>
              <w:top w:val="single" w:sz="8" w:space="0" w:color="auto"/>
              <w:left w:val="nil"/>
              <w:bottom w:val="single" w:sz="8" w:space="0" w:color="auto"/>
              <w:right w:val="single" w:sz="8" w:space="0" w:color="auto"/>
            </w:tcBorders>
            <w:vAlign w:val="center"/>
          </w:tcPr>
          <w:p w14:paraId="60193D9B"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3.0</w:t>
            </w:r>
          </w:p>
        </w:tc>
        <w:tc>
          <w:tcPr>
            <w:tcW w:w="800" w:type="dxa"/>
            <w:tcBorders>
              <w:top w:val="single" w:sz="8" w:space="0" w:color="auto"/>
              <w:left w:val="nil"/>
              <w:bottom w:val="single" w:sz="8" w:space="0" w:color="auto"/>
              <w:right w:val="single" w:sz="8" w:space="0" w:color="auto"/>
            </w:tcBorders>
            <w:vAlign w:val="center"/>
          </w:tcPr>
          <w:p w14:paraId="435D581F"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4.0</w:t>
            </w:r>
          </w:p>
        </w:tc>
        <w:tc>
          <w:tcPr>
            <w:tcW w:w="800" w:type="dxa"/>
            <w:tcBorders>
              <w:top w:val="single" w:sz="8" w:space="0" w:color="auto"/>
              <w:left w:val="nil"/>
              <w:bottom w:val="single" w:sz="8" w:space="0" w:color="auto"/>
              <w:right w:val="single" w:sz="8" w:space="0" w:color="auto"/>
            </w:tcBorders>
            <w:vAlign w:val="center"/>
          </w:tcPr>
          <w:p w14:paraId="6F0A7DEB"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5.0</w:t>
            </w:r>
          </w:p>
        </w:tc>
      </w:tr>
      <w:tr w:rsidR="00D66A7F" w:rsidRPr="00014561" w14:paraId="5A7425B0" w14:textId="77777777">
        <w:trPr>
          <w:trHeight w:val="601"/>
        </w:trPr>
        <w:tc>
          <w:tcPr>
            <w:tcW w:w="2464" w:type="dxa"/>
            <w:tcBorders>
              <w:top w:val="single" w:sz="8" w:space="0" w:color="auto"/>
              <w:left w:val="single" w:sz="8" w:space="0" w:color="auto"/>
              <w:bottom w:val="single" w:sz="8" w:space="0" w:color="auto"/>
              <w:right w:val="single" w:sz="8" w:space="0" w:color="auto"/>
            </w:tcBorders>
            <w:vAlign w:val="center"/>
          </w:tcPr>
          <w:p w14:paraId="5067E66A" w14:textId="77777777" w:rsidR="00D66A7F" w:rsidRPr="00014561" w:rsidRDefault="00D66A7F" w:rsidP="00D66A7F">
            <w:pPr>
              <w:rPr>
                <w:spacing w:val="10"/>
                <w:szCs w:val="21"/>
              </w:rPr>
            </w:pPr>
            <w:r w:rsidRPr="00014561">
              <w:rPr>
                <w:rFonts w:hint="eastAsia"/>
                <w:spacing w:val="10"/>
                <w:szCs w:val="21"/>
              </w:rPr>
              <w:t>前払輸入保険</w:t>
            </w:r>
          </w:p>
        </w:tc>
        <w:tc>
          <w:tcPr>
            <w:tcW w:w="800" w:type="dxa"/>
            <w:tcBorders>
              <w:top w:val="single" w:sz="8" w:space="0" w:color="auto"/>
              <w:left w:val="nil"/>
              <w:bottom w:val="single" w:sz="8" w:space="0" w:color="auto"/>
              <w:right w:val="single" w:sz="8" w:space="0" w:color="auto"/>
            </w:tcBorders>
            <w:vAlign w:val="center"/>
          </w:tcPr>
          <w:p w14:paraId="3CFF416F"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0.4</w:t>
            </w:r>
          </w:p>
        </w:tc>
        <w:tc>
          <w:tcPr>
            <w:tcW w:w="800" w:type="dxa"/>
            <w:tcBorders>
              <w:top w:val="single" w:sz="8" w:space="0" w:color="auto"/>
              <w:left w:val="nil"/>
              <w:bottom w:val="single" w:sz="8" w:space="0" w:color="auto"/>
              <w:right w:val="single" w:sz="8" w:space="0" w:color="auto"/>
            </w:tcBorders>
            <w:vAlign w:val="center"/>
          </w:tcPr>
          <w:p w14:paraId="277E04DC"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1.0</w:t>
            </w:r>
          </w:p>
        </w:tc>
        <w:tc>
          <w:tcPr>
            <w:tcW w:w="800" w:type="dxa"/>
            <w:tcBorders>
              <w:top w:val="single" w:sz="8" w:space="0" w:color="auto"/>
              <w:left w:val="nil"/>
              <w:bottom w:val="single" w:sz="8" w:space="0" w:color="auto"/>
              <w:right w:val="single" w:sz="8" w:space="0" w:color="auto"/>
            </w:tcBorders>
            <w:vAlign w:val="center"/>
          </w:tcPr>
          <w:p w14:paraId="288D34FB"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1.5</w:t>
            </w:r>
          </w:p>
        </w:tc>
        <w:tc>
          <w:tcPr>
            <w:tcW w:w="800" w:type="dxa"/>
            <w:tcBorders>
              <w:top w:val="single" w:sz="8" w:space="0" w:color="auto"/>
              <w:left w:val="nil"/>
              <w:bottom w:val="single" w:sz="8" w:space="0" w:color="auto"/>
              <w:right w:val="single" w:sz="8" w:space="0" w:color="auto"/>
            </w:tcBorders>
            <w:vAlign w:val="center"/>
          </w:tcPr>
          <w:p w14:paraId="4C36387B"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2.0</w:t>
            </w:r>
          </w:p>
        </w:tc>
        <w:tc>
          <w:tcPr>
            <w:tcW w:w="800" w:type="dxa"/>
            <w:tcBorders>
              <w:top w:val="single" w:sz="8" w:space="0" w:color="auto"/>
              <w:left w:val="nil"/>
              <w:bottom w:val="single" w:sz="8" w:space="0" w:color="auto"/>
              <w:right w:val="single" w:sz="8" w:space="0" w:color="auto"/>
            </w:tcBorders>
            <w:vAlign w:val="center"/>
          </w:tcPr>
          <w:p w14:paraId="5721A278"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2.5</w:t>
            </w:r>
          </w:p>
        </w:tc>
        <w:tc>
          <w:tcPr>
            <w:tcW w:w="800" w:type="dxa"/>
            <w:tcBorders>
              <w:top w:val="single" w:sz="8" w:space="0" w:color="auto"/>
              <w:left w:val="nil"/>
              <w:bottom w:val="single" w:sz="8" w:space="0" w:color="auto"/>
              <w:right w:val="single" w:sz="8" w:space="0" w:color="auto"/>
            </w:tcBorders>
            <w:vAlign w:val="center"/>
          </w:tcPr>
          <w:p w14:paraId="4062C2FD"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3.0</w:t>
            </w:r>
          </w:p>
        </w:tc>
        <w:tc>
          <w:tcPr>
            <w:tcW w:w="800" w:type="dxa"/>
            <w:tcBorders>
              <w:top w:val="single" w:sz="8" w:space="0" w:color="auto"/>
              <w:left w:val="nil"/>
              <w:bottom w:val="single" w:sz="8" w:space="0" w:color="auto"/>
              <w:right w:val="single" w:sz="8" w:space="0" w:color="auto"/>
            </w:tcBorders>
            <w:vAlign w:val="center"/>
          </w:tcPr>
          <w:p w14:paraId="27DF453E"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4.0</w:t>
            </w:r>
          </w:p>
        </w:tc>
        <w:tc>
          <w:tcPr>
            <w:tcW w:w="800" w:type="dxa"/>
            <w:tcBorders>
              <w:top w:val="single" w:sz="8" w:space="0" w:color="auto"/>
              <w:left w:val="nil"/>
              <w:bottom w:val="single" w:sz="8" w:space="0" w:color="auto"/>
              <w:right w:val="single" w:sz="8" w:space="0" w:color="auto"/>
            </w:tcBorders>
            <w:vAlign w:val="center"/>
          </w:tcPr>
          <w:p w14:paraId="3B70337D"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5.0</w:t>
            </w:r>
          </w:p>
        </w:tc>
      </w:tr>
      <w:tr w:rsidR="00D66A7F" w:rsidRPr="00014561" w14:paraId="01AB7FCF" w14:textId="77777777">
        <w:trPr>
          <w:trHeight w:val="584"/>
        </w:trPr>
        <w:tc>
          <w:tcPr>
            <w:tcW w:w="2464" w:type="dxa"/>
            <w:tcBorders>
              <w:top w:val="single" w:sz="8" w:space="0" w:color="auto"/>
              <w:left w:val="single" w:sz="8" w:space="0" w:color="auto"/>
              <w:bottom w:val="single" w:sz="8" w:space="0" w:color="auto"/>
              <w:right w:val="single" w:sz="8" w:space="0" w:color="auto"/>
            </w:tcBorders>
            <w:vAlign w:val="center"/>
          </w:tcPr>
          <w:p w14:paraId="34D6C4A1" w14:textId="77777777" w:rsidR="00D66A7F" w:rsidRPr="00014561" w:rsidRDefault="00D66A7F" w:rsidP="00D66A7F">
            <w:pPr>
              <w:rPr>
                <w:spacing w:val="10"/>
                <w:szCs w:val="21"/>
              </w:rPr>
            </w:pPr>
            <w:r w:rsidRPr="00014561">
              <w:rPr>
                <w:rFonts w:hint="eastAsia"/>
                <w:spacing w:val="10"/>
                <w:szCs w:val="21"/>
              </w:rPr>
              <w:t>海外事業資金貸付保険</w:t>
            </w:r>
          </w:p>
        </w:tc>
        <w:tc>
          <w:tcPr>
            <w:tcW w:w="800" w:type="dxa"/>
            <w:tcBorders>
              <w:top w:val="single" w:sz="8" w:space="0" w:color="auto"/>
              <w:left w:val="nil"/>
              <w:bottom w:val="single" w:sz="8" w:space="0" w:color="auto"/>
              <w:right w:val="single" w:sz="8" w:space="0" w:color="auto"/>
            </w:tcBorders>
            <w:vAlign w:val="center"/>
          </w:tcPr>
          <w:p w14:paraId="2E421959"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0.37</w:t>
            </w:r>
          </w:p>
        </w:tc>
        <w:tc>
          <w:tcPr>
            <w:tcW w:w="800" w:type="dxa"/>
            <w:tcBorders>
              <w:top w:val="single" w:sz="8" w:space="0" w:color="auto"/>
              <w:left w:val="nil"/>
              <w:bottom w:val="single" w:sz="8" w:space="0" w:color="auto"/>
              <w:right w:val="single" w:sz="8" w:space="0" w:color="auto"/>
            </w:tcBorders>
            <w:vAlign w:val="center"/>
          </w:tcPr>
          <w:p w14:paraId="38D34266"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0.53</w:t>
            </w:r>
          </w:p>
        </w:tc>
        <w:tc>
          <w:tcPr>
            <w:tcW w:w="800" w:type="dxa"/>
            <w:tcBorders>
              <w:top w:val="single" w:sz="8" w:space="0" w:color="auto"/>
              <w:left w:val="nil"/>
              <w:bottom w:val="single" w:sz="8" w:space="0" w:color="auto"/>
              <w:right w:val="single" w:sz="8" w:space="0" w:color="auto"/>
            </w:tcBorders>
            <w:vAlign w:val="center"/>
          </w:tcPr>
          <w:p w14:paraId="1BA71F72"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0.68</w:t>
            </w:r>
          </w:p>
        </w:tc>
        <w:tc>
          <w:tcPr>
            <w:tcW w:w="800" w:type="dxa"/>
            <w:tcBorders>
              <w:top w:val="single" w:sz="8" w:space="0" w:color="auto"/>
              <w:left w:val="nil"/>
              <w:bottom w:val="single" w:sz="8" w:space="0" w:color="auto"/>
              <w:right w:val="single" w:sz="8" w:space="0" w:color="auto"/>
            </w:tcBorders>
            <w:vAlign w:val="center"/>
          </w:tcPr>
          <w:p w14:paraId="756E0A77"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0.85</w:t>
            </w:r>
          </w:p>
        </w:tc>
        <w:tc>
          <w:tcPr>
            <w:tcW w:w="800" w:type="dxa"/>
            <w:tcBorders>
              <w:top w:val="single" w:sz="8" w:space="0" w:color="auto"/>
              <w:left w:val="nil"/>
              <w:bottom w:val="single" w:sz="8" w:space="0" w:color="auto"/>
              <w:right w:val="single" w:sz="8" w:space="0" w:color="auto"/>
            </w:tcBorders>
            <w:vAlign w:val="center"/>
          </w:tcPr>
          <w:p w14:paraId="19945DF6"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1.00</w:t>
            </w:r>
          </w:p>
        </w:tc>
        <w:tc>
          <w:tcPr>
            <w:tcW w:w="800" w:type="dxa"/>
            <w:tcBorders>
              <w:top w:val="single" w:sz="8" w:space="0" w:color="auto"/>
              <w:left w:val="nil"/>
              <w:bottom w:val="single" w:sz="8" w:space="0" w:color="auto"/>
              <w:right w:val="single" w:sz="8" w:space="0" w:color="auto"/>
            </w:tcBorders>
            <w:vAlign w:val="center"/>
          </w:tcPr>
          <w:p w14:paraId="6BE55B0A"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1.15</w:t>
            </w:r>
          </w:p>
        </w:tc>
        <w:tc>
          <w:tcPr>
            <w:tcW w:w="800" w:type="dxa"/>
            <w:tcBorders>
              <w:top w:val="single" w:sz="8" w:space="0" w:color="auto"/>
              <w:left w:val="nil"/>
              <w:bottom w:val="single" w:sz="8" w:space="0" w:color="auto"/>
              <w:right w:val="single" w:sz="8" w:space="0" w:color="auto"/>
            </w:tcBorders>
            <w:vAlign w:val="center"/>
          </w:tcPr>
          <w:p w14:paraId="58E28312"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1.32</w:t>
            </w:r>
          </w:p>
        </w:tc>
        <w:tc>
          <w:tcPr>
            <w:tcW w:w="800" w:type="dxa"/>
            <w:tcBorders>
              <w:top w:val="single" w:sz="8" w:space="0" w:color="auto"/>
              <w:left w:val="nil"/>
              <w:bottom w:val="single" w:sz="8" w:space="0" w:color="auto"/>
              <w:right w:val="single" w:sz="8" w:space="0" w:color="auto"/>
            </w:tcBorders>
            <w:vAlign w:val="center"/>
          </w:tcPr>
          <w:p w14:paraId="04CB2DDF" w14:textId="77777777" w:rsidR="00D66A7F" w:rsidRPr="001C6B32" w:rsidRDefault="00D66A7F" w:rsidP="00D66A7F">
            <w:pPr>
              <w:jc w:val="center"/>
              <w:rPr>
                <w:rFonts w:ascii="ＭＳ 明朝" w:hAnsi="ＭＳ 明朝"/>
                <w:spacing w:val="10"/>
                <w:szCs w:val="21"/>
              </w:rPr>
            </w:pPr>
            <w:r w:rsidRPr="001C6B32">
              <w:rPr>
                <w:rFonts w:ascii="ＭＳ 明朝" w:hAnsi="ＭＳ 明朝"/>
                <w:spacing w:val="10"/>
                <w:szCs w:val="21"/>
              </w:rPr>
              <w:t>1.47</w:t>
            </w:r>
          </w:p>
        </w:tc>
      </w:tr>
    </w:tbl>
    <w:p w14:paraId="2B52D9BA" w14:textId="77777777" w:rsidR="00D66A7F" w:rsidRPr="00014561" w:rsidRDefault="00D66A7F" w:rsidP="00D66A7F">
      <w:pPr>
        <w:rPr>
          <w:spacing w:val="10"/>
          <w:szCs w:val="21"/>
        </w:rPr>
      </w:pPr>
    </w:p>
    <w:p w14:paraId="247790E3" w14:textId="77777777" w:rsidR="00D66A7F" w:rsidRPr="00014561" w:rsidRDefault="00D66A7F" w:rsidP="00D66A7F">
      <w:pPr>
        <w:rPr>
          <w:spacing w:val="10"/>
          <w:szCs w:val="21"/>
        </w:rPr>
      </w:pPr>
    </w:p>
    <w:p w14:paraId="19FE168E" w14:textId="77777777" w:rsidR="00D66A7F" w:rsidRDefault="00D66A7F" w:rsidP="00D66A7F">
      <w:pPr>
        <w:rPr>
          <w:spacing w:val="10"/>
          <w:szCs w:val="21"/>
        </w:rPr>
      </w:pPr>
    </w:p>
    <w:p w14:paraId="43B40101" w14:textId="77777777" w:rsidR="001C6B32" w:rsidRDefault="001C6B32" w:rsidP="00D66A7F">
      <w:pPr>
        <w:rPr>
          <w:spacing w:val="10"/>
          <w:szCs w:val="21"/>
        </w:rPr>
      </w:pPr>
    </w:p>
    <w:p w14:paraId="6B975EC6" w14:textId="77777777" w:rsidR="001C6B32" w:rsidRDefault="001C6B32" w:rsidP="00D66A7F">
      <w:pPr>
        <w:rPr>
          <w:spacing w:val="10"/>
          <w:szCs w:val="21"/>
        </w:rPr>
      </w:pPr>
    </w:p>
    <w:p w14:paraId="291BC2D9" w14:textId="77777777" w:rsidR="001C6B32" w:rsidRPr="00014561" w:rsidRDefault="001C6B32" w:rsidP="00D66A7F">
      <w:pPr>
        <w:rPr>
          <w:spacing w:val="10"/>
          <w:szCs w:val="21"/>
        </w:rPr>
      </w:pPr>
    </w:p>
    <w:p w14:paraId="290ECE7C" w14:textId="77777777" w:rsidR="00D66A7F" w:rsidRPr="001C6B32" w:rsidRDefault="00D66A7F" w:rsidP="00D66A7F">
      <w:pPr>
        <w:jc w:val="right"/>
        <w:rPr>
          <w:rFonts w:ascii="ＭＳ ゴシック" w:eastAsia="ＭＳ ゴシック" w:hAnsi="ＭＳ ゴシック"/>
          <w:spacing w:val="10"/>
          <w:szCs w:val="21"/>
        </w:rPr>
      </w:pPr>
      <w:r w:rsidRPr="001C6B32">
        <w:rPr>
          <w:rFonts w:ascii="ＭＳ ゴシック" w:eastAsia="ＭＳ ゴシック" w:hAnsi="ＭＳ ゴシック" w:hint="eastAsia"/>
          <w:spacing w:val="10"/>
          <w:szCs w:val="21"/>
        </w:rPr>
        <w:t>別表第１２</w:t>
      </w:r>
    </w:p>
    <w:p w14:paraId="381421BF" w14:textId="77777777" w:rsidR="00D66A7F" w:rsidRPr="00014561" w:rsidRDefault="00D66A7F" w:rsidP="00D66A7F">
      <w:pPr>
        <w:rPr>
          <w:spacing w:val="10"/>
          <w:szCs w:val="21"/>
        </w:rPr>
      </w:pPr>
    </w:p>
    <w:p w14:paraId="775F66CA" w14:textId="77777777" w:rsidR="00D66A7F" w:rsidRPr="00014561" w:rsidRDefault="00D66A7F" w:rsidP="00D66A7F">
      <w:pPr>
        <w:pStyle w:val="a9"/>
        <w:rPr>
          <w:rFonts w:ascii="Century" w:hAnsi="Century"/>
          <w:color w:val="auto"/>
          <w:spacing w:val="10"/>
          <w:kern w:val="2"/>
          <w:sz w:val="21"/>
          <w:szCs w:val="21"/>
        </w:rPr>
      </w:pPr>
      <w:r w:rsidRPr="00014561">
        <w:rPr>
          <w:rFonts w:ascii="Century" w:hAnsi="Century" w:hint="eastAsia"/>
          <w:color w:val="auto"/>
          <w:spacing w:val="10"/>
          <w:kern w:val="2"/>
          <w:sz w:val="21"/>
          <w:szCs w:val="21"/>
        </w:rPr>
        <w:t xml:space="preserve">　</w:t>
      </w:r>
      <w:r w:rsidRPr="001C6B32">
        <w:rPr>
          <w:rFonts w:ascii="Century" w:hAnsi="Century" w:hint="eastAsia"/>
          <w:color w:val="auto"/>
          <w:spacing w:val="10"/>
          <w:kern w:val="2"/>
          <w:sz w:val="21"/>
          <w:szCs w:val="21"/>
        </w:rPr>
        <w:t>海外事業資金貸付保険（外貨建・変動金利対応方式：年払い）特約書、海外事業資金貸付保険（外貨建対応方式：年払い）特約書、海外事業資金貸付保険（変動金利対応方式：年払い）特約書、海外事業資金貸付保険（外貨建・変動金利対応方式：一括前払い）特約書、海外事業資金貸付保険（外貨建対応方式：一括前払い）特約書又は海外事業資金貸付保険（変動金利対応方式：一括前払い）特約書</w:t>
      </w:r>
      <w:r w:rsidRPr="00014561">
        <w:rPr>
          <w:rFonts w:ascii="Century" w:hAnsi="Century" w:hint="eastAsia"/>
          <w:color w:val="auto"/>
          <w:spacing w:val="10"/>
          <w:kern w:val="2"/>
          <w:sz w:val="21"/>
          <w:szCs w:val="21"/>
        </w:rPr>
        <w:t>を付した場合の割増料率</w:t>
      </w:r>
    </w:p>
    <w:p w14:paraId="21F73B63" w14:textId="77777777" w:rsidR="00D66A7F" w:rsidRPr="00014561" w:rsidRDefault="00D66A7F" w:rsidP="00D66A7F">
      <w:pPr>
        <w:rPr>
          <w:spacing w:val="10"/>
          <w:szCs w:val="21"/>
        </w:rPr>
      </w:pPr>
    </w:p>
    <w:p w14:paraId="24ADFCF0" w14:textId="77777777" w:rsidR="00D66A7F" w:rsidRPr="00014561" w:rsidRDefault="00D66A7F" w:rsidP="00D66A7F">
      <w:pPr>
        <w:rPr>
          <w:spacing w:val="10"/>
          <w:szCs w:val="21"/>
        </w:rPr>
      </w:pPr>
      <w:r w:rsidRPr="00014561">
        <w:rPr>
          <w:rFonts w:hint="eastAsia"/>
          <w:spacing w:val="10"/>
          <w:szCs w:val="21"/>
        </w:rPr>
        <w:t>１　年払い方式</w:t>
      </w:r>
    </w:p>
    <w:p w14:paraId="41CD50F7" w14:textId="77777777" w:rsidR="00D66A7F" w:rsidRPr="00014561" w:rsidRDefault="00D66A7F" w:rsidP="00D66A7F">
      <w:pPr>
        <w:ind w:left="215"/>
        <w:rPr>
          <w:spacing w:val="10"/>
          <w:szCs w:val="21"/>
        </w:rPr>
      </w:pPr>
      <w:r w:rsidRPr="00014561">
        <w:rPr>
          <w:rFonts w:hint="eastAsia"/>
          <w:spacing w:val="10"/>
          <w:szCs w:val="21"/>
        </w:rPr>
        <w:t>①　外貨建・変動金利対応方式の場合　：　１００分の１１０．６</w:t>
      </w:r>
    </w:p>
    <w:p w14:paraId="7CA7DC08" w14:textId="77777777" w:rsidR="00D66A7F" w:rsidRPr="00014561" w:rsidRDefault="00D66A7F" w:rsidP="00D66A7F">
      <w:pPr>
        <w:ind w:left="215"/>
        <w:rPr>
          <w:spacing w:val="10"/>
          <w:szCs w:val="21"/>
        </w:rPr>
      </w:pPr>
      <w:r w:rsidRPr="00014561">
        <w:rPr>
          <w:rFonts w:hint="eastAsia"/>
          <w:spacing w:val="10"/>
          <w:szCs w:val="21"/>
        </w:rPr>
        <w:t>②　外貨建対応方式の場合　：　１００分の１０９</w:t>
      </w:r>
    </w:p>
    <w:p w14:paraId="4EB129F9" w14:textId="77777777" w:rsidR="00D66A7F" w:rsidRPr="00014561" w:rsidRDefault="00D66A7F" w:rsidP="00D66A7F">
      <w:pPr>
        <w:ind w:left="215"/>
        <w:rPr>
          <w:spacing w:val="10"/>
          <w:szCs w:val="21"/>
        </w:rPr>
      </w:pPr>
      <w:r w:rsidRPr="00014561">
        <w:rPr>
          <w:rFonts w:hint="eastAsia"/>
          <w:spacing w:val="10"/>
          <w:szCs w:val="21"/>
        </w:rPr>
        <w:t xml:space="preserve">③　変動金利対応方式の場合　：　１００分の１０４　</w:t>
      </w:r>
    </w:p>
    <w:p w14:paraId="7DA41417" w14:textId="77777777" w:rsidR="00D66A7F" w:rsidRPr="00014561" w:rsidRDefault="00D66A7F" w:rsidP="00D66A7F">
      <w:pPr>
        <w:rPr>
          <w:spacing w:val="10"/>
          <w:szCs w:val="21"/>
        </w:rPr>
      </w:pPr>
      <w:r w:rsidRPr="00014561">
        <w:rPr>
          <w:rFonts w:hint="eastAsia"/>
          <w:spacing w:val="10"/>
          <w:szCs w:val="21"/>
        </w:rPr>
        <w:t>２　一括前払い方式</w:t>
      </w:r>
    </w:p>
    <w:p w14:paraId="1AA3A002" w14:textId="77777777" w:rsidR="00D66A7F" w:rsidRPr="00014561" w:rsidRDefault="00D66A7F" w:rsidP="00D66A7F">
      <w:pPr>
        <w:ind w:leftChars="100" w:left="448" w:hangingChars="100" w:hanging="234"/>
        <w:rPr>
          <w:spacing w:val="10"/>
          <w:szCs w:val="21"/>
        </w:rPr>
      </w:pPr>
      <w:r w:rsidRPr="00014561">
        <w:rPr>
          <w:rFonts w:hint="eastAsia"/>
          <w:spacing w:val="10"/>
          <w:szCs w:val="21"/>
        </w:rPr>
        <w:t>①　外貨建・変動金利対応方式の場合　：　１００分の１２８．９</w:t>
      </w:r>
    </w:p>
    <w:p w14:paraId="123E24B3" w14:textId="77777777" w:rsidR="00D66A7F" w:rsidRPr="00014561" w:rsidRDefault="00D66A7F" w:rsidP="00D66A7F">
      <w:pPr>
        <w:ind w:leftChars="100" w:left="448" w:hangingChars="100" w:hanging="234"/>
        <w:rPr>
          <w:spacing w:val="10"/>
          <w:szCs w:val="21"/>
        </w:rPr>
      </w:pPr>
      <w:r w:rsidRPr="00014561">
        <w:rPr>
          <w:rFonts w:hint="eastAsia"/>
          <w:spacing w:val="10"/>
          <w:szCs w:val="21"/>
        </w:rPr>
        <w:t>②　外貨建対応方式の場合　：　１００分の１２７</w:t>
      </w:r>
    </w:p>
    <w:p w14:paraId="7512B4CD" w14:textId="77777777" w:rsidR="00D66A7F" w:rsidRPr="00014561" w:rsidRDefault="00D66A7F" w:rsidP="00D66A7F">
      <w:pPr>
        <w:ind w:leftChars="100" w:left="214"/>
        <w:rPr>
          <w:spacing w:val="10"/>
          <w:szCs w:val="21"/>
        </w:rPr>
      </w:pPr>
      <w:r w:rsidRPr="00014561">
        <w:rPr>
          <w:rFonts w:hint="eastAsia"/>
          <w:spacing w:val="10"/>
          <w:szCs w:val="21"/>
        </w:rPr>
        <w:t>③　変動金利対応方式の場合　：　１００分の１２１．２</w:t>
      </w:r>
    </w:p>
    <w:p w14:paraId="69AF0B24" w14:textId="77777777" w:rsidR="00031C5D" w:rsidRPr="00D66A7F" w:rsidRDefault="00031C5D" w:rsidP="00031C5D">
      <w:pPr>
        <w:rPr>
          <w:rFonts w:ascii="ＭＳ 明朝" w:hAnsi="ＭＳ 明朝"/>
          <w:szCs w:val="21"/>
        </w:rPr>
      </w:pPr>
    </w:p>
    <w:sectPr w:rsidR="00031C5D" w:rsidRPr="00D66A7F" w:rsidSect="00451984">
      <w:footerReference w:type="even" r:id="rId12"/>
      <w:footerReference w:type="default" r:id="rId13"/>
      <w:pgSz w:w="11906" w:h="16838" w:code="9"/>
      <w:pgMar w:top="1134" w:right="1247" w:bottom="851" w:left="1247"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CF5A" w14:textId="77777777" w:rsidR="00BE61DA" w:rsidRDefault="00BE61DA">
      <w:r>
        <w:separator/>
      </w:r>
    </w:p>
  </w:endnote>
  <w:endnote w:type="continuationSeparator" w:id="0">
    <w:p w14:paraId="74F66D12" w14:textId="77777777" w:rsidR="00BE61DA" w:rsidRDefault="00BE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7811" w14:textId="77777777" w:rsidR="00F948DC" w:rsidRDefault="00F948DC"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631611" w14:textId="77777777" w:rsidR="00F948DC" w:rsidRDefault="00F948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B8EB" w14:textId="77777777" w:rsidR="00F948DC" w:rsidRDefault="00F948DC"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27997">
      <w:rPr>
        <w:rStyle w:val="a7"/>
        <w:noProof/>
      </w:rPr>
      <w:t>- 1 -</w:t>
    </w:r>
    <w:r>
      <w:rPr>
        <w:rStyle w:val="a7"/>
      </w:rPr>
      <w:fldChar w:fldCharType="end"/>
    </w:r>
  </w:p>
  <w:p w14:paraId="3A8BE2EB" w14:textId="77777777" w:rsidR="00F948DC" w:rsidRDefault="00F948DC">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C6CA" w14:textId="77777777" w:rsidR="00BE61DA" w:rsidRDefault="00BE61DA">
      <w:r>
        <w:separator/>
      </w:r>
    </w:p>
  </w:footnote>
  <w:footnote w:type="continuationSeparator" w:id="0">
    <w:p w14:paraId="4E8903FA" w14:textId="77777777" w:rsidR="00BE61DA" w:rsidRDefault="00BE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27E"/>
    <w:multiLevelType w:val="hybridMultilevel"/>
    <w:tmpl w:val="20D02A04"/>
    <w:lvl w:ilvl="0" w:tplc="0AF4A4A0">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9F64C38"/>
    <w:multiLevelType w:val="hybridMultilevel"/>
    <w:tmpl w:val="88FCD02E"/>
    <w:lvl w:ilvl="0" w:tplc="30EE92A6">
      <w:start w:val="1"/>
      <w:numFmt w:val="decimal"/>
      <w:lvlText w:val="(%1)"/>
      <w:lvlJc w:val="left"/>
      <w:pPr>
        <w:tabs>
          <w:tab w:val="num" w:pos="990"/>
        </w:tabs>
        <w:ind w:left="990" w:hanging="36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E43415"/>
    <w:multiLevelType w:val="hybridMultilevel"/>
    <w:tmpl w:val="C73A95EE"/>
    <w:lvl w:ilvl="0" w:tplc="F522CB38">
      <w:start w:val="1"/>
      <w:numFmt w:val="decimalFullWidth"/>
      <w:lvlText w:val="%1."/>
      <w:lvlJc w:val="left"/>
      <w:pPr>
        <w:tabs>
          <w:tab w:val="num" w:pos="1496"/>
        </w:tabs>
        <w:ind w:left="1496" w:hanging="360"/>
      </w:pPr>
      <w:rPr>
        <w:rFonts w:hint="default"/>
      </w:rPr>
    </w:lvl>
    <w:lvl w:ilvl="1" w:tplc="04090017" w:tentative="1">
      <w:start w:val="1"/>
      <w:numFmt w:val="aiueoFullWidth"/>
      <w:lvlText w:val="(%2)"/>
      <w:lvlJc w:val="left"/>
      <w:pPr>
        <w:tabs>
          <w:tab w:val="num" w:pos="1976"/>
        </w:tabs>
        <w:ind w:left="1976" w:hanging="420"/>
      </w:pPr>
    </w:lvl>
    <w:lvl w:ilvl="2" w:tplc="04090011" w:tentative="1">
      <w:start w:val="1"/>
      <w:numFmt w:val="decimalEnclosedCircle"/>
      <w:lvlText w:val="%3"/>
      <w:lvlJc w:val="left"/>
      <w:pPr>
        <w:tabs>
          <w:tab w:val="num" w:pos="2396"/>
        </w:tabs>
        <w:ind w:left="2396" w:hanging="420"/>
      </w:pPr>
    </w:lvl>
    <w:lvl w:ilvl="3" w:tplc="0409000F" w:tentative="1">
      <w:start w:val="1"/>
      <w:numFmt w:val="decimal"/>
      <w:lvlText w:val="%4."/>
      <w:lvlJc w:val="left"/>
      <w:pPr>
        <w:tabs>
          <w:tab w:val="num" w:pos="2816"/>
        </w:tabs>
        <w:ind w:left="2816" w:hanging="420"/>
      </w:pPr>
    </w:lvl>
    <w:lvl w:ilvl="4" w:tplc="04090017" w:tentative="1">
      <w:start w:val="1"/>
      <w:numFmt w:val="aiueoFullWidth"/>
      <w:lvlText w:val="(%5)"/>
      <w:lvlJc w:val="left"/>
      <w:pPr>
        <w:tabs>
          <w:tab w:val="num" w:pos="3236"/>
        </w:tabs>
        <w:ind w:left="3236" w:hanging="420"/>
      </w:pPr>
    </w:lvl>
    <w:lvl w:ilvl="5" w:tplc="04090011" w:tentative="1">
      <w:start w:val="1"/>
      <w:numFmt w:val="decimalEnclosedCircle"/>
      <w:lvlText w:val="%6"/>
      <w:lvlJc w:val="left"/>
      <w:pPr>
        <w:tabs>
          <w:tab w:val="num" w:pos="3656"/>
        </w:tabs>
        <w:ind w:left="3656" w:hanging="420"/>
      </w:pPr>
    </w:lvl>
    <w:lvl w:ilvl="6" w:tplc="0409000F" w:tentative="1">
      <w:start w:val="1"/>
      <w:numFmt w:val="decimal"/>
      <w:lvlText w:val="%7."/>
      <w:lvlJc w:val="left"/>
      <w:pPr>
        <w:tabs>
          <w:tab w:val="num" w:pos="4076"/>
        </w:tabs>
        <w:ind w:left="4076" w:hanging="420"/>
      </w:pPr>
    </w:lvl>
    <w:lvl w:ilvl="7" w:tplc="04090017" w:tentative="1">
      <w:start w:val="1"/>
      <w:numFmt w:val="aiueoFullWidth"/>
      <w:lvlText w:val="(%8)"/>
      <w:lvlJc w:val="left"/>
      <w:pPr>
        <w:tabs>
          <w:tab w:val="num" w:pos="4496"/>
        </w:tabs>
        <w:ind w:left="4496" w:hanging="420"/>
      </w:pPr>
    </w:lvl>
    <w:lvl w:ilvl="8" w:tplc="04090011" w:tentative="1">
      <w:start w:val="1"/>
      <w:numFmt w:val="decimalEnclosedCircle"/>
      <w:lvlText w:val="%9"/>
      <w:lvlJc w:val="left"/>
      <w:pPr>
        <w:tabs>
          <w:tab w:val="num" w:pos="4916"/>
        </w:tabs>
        <w:ind w:left="4916" w:hanging="420"/>
      </w:pPr>
    </w:lvl>
  </w:abstractNum>
  <w:abstractNum w:abstractNumId="3" w15:restartNumberingAfterBreak="0">
    <w:nsid w:val="0DA2385C"/>
    <w:multiLevelType w:val="hybridMultilevel"/>
    <w:tmpl w:val="6584F108"/>
    <w:lvl w:ilvl="0" w:tplc="08668E4A">
      <w:start w:val="1"/>
      <w:numFmt w:val="decimalFullWidth"/>
      <w:lvlText w:val="%1．"/>
      <w:lvlJc w:val="left"/>
      <w:pPr>
        <w:tabs>
          <w:tab w:val="num" w:pos="720"/>
        </w:tabs>
        <w:ind w:left="720" w:hanging="720"/>
      </w:pPr>
      <w:rPr>
        <w:rFonts w:hint="default"/>
      </w:rPr>
    </w:lvl>
    <w:lvl w:ilvl="1" w:tplc="74960CFA">
      <w:start w:val="27"/>
      <w:numFmt w:val="bullet"/>
      <w:lvlText w:val="・"/>
      <w:lvlJc w:val="left"/>
      <w:pPr>
        <w:tabs>
          <w:tab w:val="num" w:pos="840"/>
        </w:tabs>
        <w:ind w:left="8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F067D"/>
    <w:multiLevelType w:val="hybridMultilevel"/>
    <w:tmpl w:val="1CE86980"/>
    <w:lvl w:ilvl="0" w:tplc="DDFA63C0">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13972D86"/>
    <w:multiLevelType w:val="hybridMultilevel"/>
    <w:tmpl w:val="FADA1DFA"/>
    <w:lvl w:ilvl="0" w:tplc="AD60F0A8">
      <w:start w:val="3"/>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14413687"/>
    <w:multiLevelType w:val="hybridMultilevel"/>
    <w:tmpl w:val="78AA71EC"/>
    <w:lvl w:ilvl="0" w:tplc="FB0223D8">
      <w:start w:val="1"/>
      <w:numFmt w:val="decimal"/>
      <w:lvlText w:val="(%1)"/>
      <w:lvlJc w:val="left"/>
      <w:pPr>
        <w:tabs>
          <w:tab w:val="num" w:pos="1020"/>
        </w:tabs>
        <w:ind w:left="1020" w:hanging="360"/>
      </w:pPr>
      <w:rPr>
        <w:rFonts w:hAnsi="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14A704E5"/>
    <w:multiLevelType w:val="hybridMultilevel"/>
    <w:tmpl w:val="CD6E8E38"/>
    <w:lvl w:ilvl="0" w:tplc="BD304BFE">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8" w15:restartNumberingAfterBreak="0">
    <w:nsid w:val="15A2163C"/>
    <w:multiLevelType w:val="hybridMultilevel"/>
    <w:tmpl w:val="15DAB64A"/>
    <w:lvl w:ilvl="0" w:tplc="BB8ED83C">
      <w:numFmt w:val="bullet"/>
      <w:lvlText w:val="・"/>
      <w:lvlJc w:val="left"/>
      <w:pPr>
        <w:tabs>
          <w:tab w:val="num" w:pos="2966"/>
        </w:tabs>
        <w:ind w:left="2966" w:hanging="555"/>
      </w:pPr>
      <w:rPr>
        <w:rFonts w:ascii="ＭＳ 明朝" w:eastAsia="ＭＳ 明朝" w:hAnsi="ＭＳ 明朝" w:cs="Times New Roman" w:hint="eastAsia"/>
      </w:rPr>
    </w:lvl>
    <w:lvl w:ilvl="1" w:tplc="0409000B" w:tentative="1">
      <w:start w:val="1"/>
      <w:numFmt w:val="bullet"/>
      <w:lvlText w:val=""/>
      <w:lvlJc w:val="left"/>
      <w:pPr>
        <w:tabs>
          <w:tab w:val="num" w:pos="3251"/>
        </w:tabs>
        <w:ind w:left="3251" w:hanging="420"/>
      </w:pPr>
      <w:rPr>
        <w:rFonts w:ascii="Wingdings" w:hAnsi="Wingdings" w:hint="default"/>
      </w:rPr>
    </w:lvl>
    <w:lvl w:ilvl="2" w:tplc="0409000D" w:tentative="1">
      <w:start w:val="1"/>
      <w:numFmt w:val="bullet"/>
      <w:lvlText w:val=""/>
      <w:lvlJc w:val="left"/>
      <w:pPr>
        <w:tabs>
          <w:tab w:val="num" w:pos="3671"/>
        </w:tabs>
        <w:ind w:left="3671" w:hanging="420"/>
      </w:pPr>
      <w:rPr>
        <w:rFonts w:ascii="Wingdings" w:hAnsi="Wingdings" w:hint="default"/>
      </w:rPr>
    </w:lvl>
    <w:lvl w:ilvl="3" w:tplc="04090001" w:tentative="1">
      <w:start w:val="1"/>
      <w:numFmt w:val="bullet"/>
      <w:lvlText w:val=""/>
      <w:lvlJc w:val="left"/>
      <w:pPr>
        <w:tabs>
          <w:tab w:val="num" w:pos="4091"/>
        </w:tabs>
        <w:ind w:left="4091" w:hanging="420"/>
      </w:pPr>
      <w:rPr>
        <w:rFonts w:ascii="Wingdings" w:hAnsi="Wingdings" w:hint="default"/>
      </w:rPr>
    </w:lvl>
    <w:lvl w:ilvl="4" w:tplc="0409000B" w:tentative="1">
      <w:start w:val="1"/>
      <w:numFmt w:val="bullet"/>
      <w:lvlText w:val=""/>
      <w:lvlJc w:val="left"/>
      <w:pPr>
        <w:tabs>
          <w:tab w:val="num" w:pos="4511"/>
        </w:tabs>
        <w:ind w:left="4511" w:hanging="420"/>
      </w:pPr>
      <w:rPr>
        <w:rFonts w:ascii="Wingdings" w:hAnsi="Wingdings" w:hint="default"/>
      </w:rPr>
    </w:lvl>
    <w:lvl w:ilvl="5" w:tplc="0409000D" w:tentative="1">
      <w:start w:val="1"/>
      <w:numFmt w:val="bullet"/>
      <w:lvlText w:val=""/>
      <w:lvlJc w:val="left"/>
      <w:pPr>
        <w:tabs>
          <w:tab w:val="num" w:pos="4931"/>
        </w:tabs>
        <w:ind w:left="4931" w:hanging="420"/>
      </w:pPr>
      <w:rPr>
        <w:rFonts w:ascii="Wingdings" w:hAnsi="Wingdings" w:hint="default"/>
      </w:rPr>
    </w:lvl>
    <w:lvl w:ilvl="6" w:tplc="04090001" w:tentative="1">
      <w:start w:val="1"/>
      <w:numFmt w:val="bullet"/>
      <w:lvlText w:val=""/>
      <w:lvlJc w:val="left"/>
      <w:pPr>
        <w:tabs>
          <w:tab w:val="num" w:pos="5351"/>
        </w:tabs>
        <w:ind w:left="5351" w:hanging="420"/>
      </w:pPr>
      <w:rPr>
        <w:rFonts w:ascii="Wingdings" w:hAnsi="Wingdings" w:hint="default"/>
      </w:rPr>
    </w:lvl>
    <w:lvl w:ilvl="7" w:tplc="0409000B" w:tentative="1">
      <w:start w:val="1"/>
      <w:numFmt w:val="bullet"/>
      <w:lvlText w:val=""/>
      <w:lvlJc w:val="left"/>
      <w:pPr>
        <w:tabs>
          <w:tab w:val="num" w:pos="5771"/>
        </w:tabs>
        <w:ind w:left="5771" w:hanging="420"/>
      </w:pPr>
      <w:rPr>
        <w:rFonts w:ascii="Wingdings" w:hAnsi="Wingdings" w:hint="default"/>
      </w:rPr>
    </w:lvl>
    <w:lvl w:ilvl="8" w:tplc="0409000D" w:tentative="1">
      <w:start w:val="1"/>
      <w:numFmt w:val="bullet"/>
      <w:lvlText w:val=""/>
      <w:lvlJc w:val="left"/>
      <w:pPr>
        <w:tabs>
          <w:tab w:val="num" w:pos="6191"/>
        </w:tabs>
        <w:ind w:left="6191" w:hanging="420"/>
      </w:pPr>
      <w:rPr>
        <w:rFonts w:ascii="Wingdings" w:hAnsi="Wingdings" w:hint="default"/>
      </w:rPr>
    </w:lvl>
  </w:abstractNum>
  <w:abstractNum w:abstractNumId="9" w15:restartNumberingAfterBreak="0">
    <w:nsid w:val="17B24806"/>
    <w:multiLevelType w:val="hybridMultilevel"/>
    <w:tmpl w:val="859EA6B6"/>
    <w:lvl w:ilvl="0" w:tplc="41D63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1" w15:restartNumberingAfterBreak="0">
    <w:nsid w:val="1AB96E8D"/>
    <w:multiLevelType w:val="hybridMultilevel"/>
    <w:tmpl w:val="35FE9D34"/>
    <w:lvl w:ilvl="0" w:tplc="BBB46BD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BF06BCF"/>
    <w:multiLevelType w:val="hybridMultilevel"/>
    <w:tmpl w:val="361E911E"/>
    <w:lvl w:ilvl="0" w:tplc="B3EACB3C">
      <w:start w:val="2"/>
      <w:numFmt w:val="decimalEnclosedCircle"/>
      <w:lvlText w:val="%1"/>
      <w:lvlJc w:val="left"/>
      <w:pPr>
        <w:tabs>
          <w:tab w:val="num" w:pos="1175"/>
        </w:tabs>
        <w:ind w:left="1175" w:hanging="360"/>
      </w:pPr>
      <w:rPr>
        <w:rFonts w:hint="default"/>
      </w:rPr>
    </w:lvl>
    <w:lvl w:ilvl="1" w:tplc="04090017" w:tentative="1">
      <w:start w:val="1"/>
      <w:numFmt w:val="aiueoFullWidth"/>
      <w:lvlText w:val="(%2)"/>
      <w:lvlJc w:val="left"/>
      <w:pPr>
        <w:tabs>
          <w:tab w:val="num" w:pos="1655"/>
        </w:tabs>
        <w:ind w:left="1655" w:hanging="420"/>
      </w:pPr>
    </w:lvl>
    <w:lvl w:ilvl="2" w:tplc="04090011" w:tentative="1">
      <w:start w:val="1"/>
      <w:numFmt w:val="decimalEnclosedCircle"/>
      <w:lvlText w:val="%3"/>
      <w:lvlJc w:val="left"/>
      <w:pPr>
        <w:tabs>
          <w:tab w:val="num" w:pos="2075"/>
        </w:tabs>
        <w:ind w:left="2075" w:hanging="420"/>
      </w:pPr>
    </w:lvl>
    <w:lvl w:ilvl="3" w:tplc="0409000F" w:tentative="1">
      <w:start w:val="1"/>
      <w:numFmt w:val="decimal"/>
      <w:lvlText w:val="%4."/>
      <w:lvlJc w:val="left"/>
      <w:pPr>
        <w:tabs>
          <w:tab w:val="num" w:pos="2495"/>
        </w:tabs>
        <w:ind w:left="2495" w:hanging="420"/>
      </w:pPr>
    </w:lvl>
    <w:lvl w:ilvl="4" w:tplc="04090017" w:tentative="1">
      <w:start w:val="1"/>
      <w:numFmt w:val="aiueoFullWidth"/>
      <w:lvlText w:val="(%5)"/>
      <w:lvlJc w:val="left"/>
      <w:pPr>
        <w:tabs>
          <w:tab w:val="num" w:pos="2915"/>
        </w:tabs>
        <w:ind w:left="2915" w:hanging="420"/>
      </w:pPr>
    </w:lvl>
    <w:lvl w:ilvl="5" w:tplc="04090011" w:tentative="1">
      <w:start w:val="1"/>
      <w:numFmt w:val="decimalEnclosedCircle"/>
      <w:lvlText w:val="%6"/>
      <w:lvlJc w:val="left"/>
      <w:pPr>
        <w:tabs>
          <w:tab w:val="num" w:pos="3335"/>
        </w:tabs>
        <w:ind w:left="3335" w:hanging="420"/>
      </w:pPr>
    </w:lvl>
    <w:lvl w:ilvl="6" w:tplc="0409000F" w:tentative="1">
      <w:start w:val="1"/>
      <w:numFmt w:val="decimal"/>
      <w:lvlText w:val="%7."/>
      <w:lvlJc w:val="left"/>
      <w:pPr>
        <w:tabs>
          <w:tab w:val="num" w:pos="3755"/>
        </w:tabs>
        <w:ind w:left="3755" w:hanging="420"/>
      </w:pPr>
    </w:lvl>
    <w:lvl w:ilvl="7" w:tplc="04090017" w:tentative="1">
      <w:start w:val="1"/>
      <w:numFmt w:val="aiueoFullWidth"/>
      <w:lvlText w:val="(%8)"/>
      <w:lvlJc w:val="left"/>
      <w:pPr>
        <w:tabs>
          <w:tab w:val="num" w:pos="4175"/>
        </w:tabs>
        <w:ind w:left="4175" w:hanging="420"/>
      </w:pPr>
    </w:lvl>
    <w:lvl w:ilvl="8" w:tplc="04090011" w:tentative="1">
      <w:start w:val="1"/>
      <w:numFmt w:val="decimalEnclosedCircle"/>
      <w:lvlText w:val="%9"/>
      <w:lvlJc w:val="left"/>
      <w:pPr>
        <w:tabs>
          <w:tab w:val="num" w:pos="4595"/>
        </w:tabs>
        <w:ind w:left="4595" w:hanging="420"/>
      </w:pPr>
    </w:lvl>
  </w:abstractNum>
  <w:abstractNum w:abstractNumId="13" w15:restartNumberingAfterBreak="0">
    <w:nsid w:val="1CB03B49"/>
    <w:multiLevelType w:val="hybridMultilevel"/>
    <w:tmpl w:val="B0BC889C"/>
    <w:lvl w:ilvl="0" w:tplc="F392D4BC">
      <w:start w:val="1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746B62"/>
    <w:multiLevelType w:val="hybridMultilevel"/>
    <w:tmpl w:val="46A2465C"/>
    <w:lvl w:ilvl="0" w:tplc="1382B376">
      <w:start w:val="2"/>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20B2003A"/>
    <w:multiLevelType w:val="hybridMultilevel"/>
    <w:tmpl w:val="87A4080C"/>
    <w:lvl w:ilvl="0" w:tplc="D25A4662">
      <w:start w:val="3"/>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22211585"/>
    <w:multiLevelType w:val="hybridMultilevel"/>
    <w:tmpl w:val="3B6C1B12"/>
    <w:lvl w:ilvl="0" w:tplc="0DFE3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2525F49"/>
    <w:multiLevelType w:val="singleLevel"/>
    <w:tmpl w:val="7930AD18"/>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253228C4"/>
    <w:multiLevelType w:val="singleLevel"/>
    <w:tmpl w:val="53C89E42"/>
    <w:lvl w:ilvl="0">
      <w:start w:val="1"/>
      <w:numFmt w:val="decimal"/>
      <w:lvlText w:val="(%1)"/>
      <w:lvlJc w:val="left"/>
      <w:pPr>
        <w:tabs>
          <w:tab w:val="num" w:pos="675"/>
        </w:tabs>
        <w:ind w:left="675" w:hanging="345"/>
      </w:pPr>
    </w:lvl>
  </w:abstractNum>
  <w:abstractNum w:abstractNumId="19" w15:restartNumberingAfterBreak="0">
    <w:nsid w:val="25D17469"/>
    <w:multiLevelType w:val="hybridMultilevel"/>
    <w:tmpl w:val="62B2A360"/>
    <w:lvl w:ilvl="0" w:tplc="6D4C6E28">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0"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21" w15:restartNumberingAfterBreak="0">
    <w:nsid w:val="35111C9C"/>
    <w:multiLevelType w:val="hybridMultilevel"/>
    <w:tmpl w:val="F7283ABE"/>
    <w:lvl w:ilvl="0" w:tplc="E70A05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E850F1"/>
    <w:multiLevelType w:val="hybridMultilevel"/>
    <w:tmpl w:val="56A434AA"/>
    <w:lvl w:ilvl="0" w:tplc="E0887E50">
      <w:numFmt w:val="decimalFullWidth"/>
      <w:lvlText w:val="%1."/>
      <w:lvlJc w:val="left"/>
      <w:pPr>
        <w:tabs>
          <w:tab w:val="num" w:pos="1910"/>
        </w:tabs>
        <w:ind w:left="1910" w:hanging="360"/>
      </w:pPr>
      <w:rPr>
        <w:rFonts w:hint="eastAsia"/>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23" w15:restartNumberingAfterBreak="0">
    <w:nsid w:val="360B7E40"/>
    <w:multiLevelType w:val="hybridMultilevel"/>
    <w:tmpl w:val="0A98ECE2"/>
    <w:lvl w:ilvl="0" w:tplc="4E4E6C30">
      <w:start w:val="1"/>
      <w:numFmt w:val="decimalEnclosedCircle"/>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4" w15:restartNumberingAfterBreak="0">
    <w:nsid w:val="377003A2"/>
    <w:multiLevelType w:val="hybridMultilevel"/>
    <w:tmpl w:val="AAF4EC56"/>
    <w:lvl w:ilvl="0" w:tplc="342E1784">
      <w:start w:val="1"/>
      <w:numFmt w:val="decimalEnclosedCircle"/>
      <w:lvlText w:val="%1"/>
      <w:lvlJc w:val="left"/>
      <w:pPr>
        <w:tabs>
          <w:tab w:val="num" w:pos="1325"/>
        </w:tabs>
        <w:ind w:left="1325" w:hanging="445"/>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3B624BD1"/>
    <w:multiLevelType w:val="hybridMultilevel"/>
    <w:tmpl w:val="E9308B56"/>
    <w:lvl w:ilvl="0" w:tplc="4782B4B4">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6" w15:restartNumberingAfterBreak="0">
    <w:nsid w:val="3E034684"/>
    <w:multiLevelType w:val="hybridMultilevel"/>
    <w:tmpl w:val="8D3E2336"/>
    <w:lvl w:ilvl="0" w:tplc="57783256">
      <w:start w:val="12"/>
      <w:numFmt w:val="decimalEnclosedCircle"/>
      <w:lvlText w:val="%1"/>
      <w:lvlJc w:val="left"/>
      <w:pPr>
        <w:tabs>
          <w:tab w:val="num" w:pos="1667"/>
        </w:tabs>
        <w:ind w:left="1667" w:hanging="435"/>
      </w:pPr>
      <w:rPr>
        <w:rFonts w:hint="default"/>
      </w:rPr>
    </w:lvl>
    <w:lvl w:ilvl="1" w:tplc="04090017" w:tentative="1">
      <w:start w:val="1"/>
      <w:numFmt w:val="aiueoFullWidth"/>
      <w:lvlText w:val="(%2)"/>
      <w:lvlJc w:val="left"/>
      <w:pPr>
        <w:tabs>
          <w:tab w:val="num" w:pos="2072"/>
        </w:tabs>
        <w:ind w:left="2072" w:hanging="420"/>
      </w:pPr>
    </w:lvl>
    <w:lvl w:ilvl="2" w:tplc="04090011" w:tentative="1">
      <w:start w:val="1"/>
      <w:numFmt w:val="decimalEnclosedCircle"/>
      <w:lvlText w:val="%3"/>
      <w:lvlJc w:val="left"/>
      <w:pPr>
        <w:tabs>
          <w:tab w:val="num" w:pos="2492"/>
        </w:tabs>
        <w:ind w:left="2492" w:hanging="420"/>
      </w:pPr>
    </w:lvl>
    <w:lvl w:ilvl="3" w:tplc="0409000F" w:tentative="1">
      <w:start w:val="1"/>
      <w:numFmt w:val="decimal"/>
      <w:lvlText w:val="%4."/>
      <w:lvlJc w:val="left"/>
      <w:pPr>
        <w:tabs>
          <w:tab w:val="num" w:pos="2912"/>
        </w:tabs>
        <w:ind w:left="2912" w:hanging="420"/>
      </w:pPr>
    </w:lvl>
    <w:lvl w:ilvl="4" w:tplc="04090017" w:tentative="1">
      <w:start w:val="1"/>
      <w:numFmt w:val="aiueoFullWidth"/>
      <w:lvlText w:val="(%5)"/>
      <w:lvlJc w:val="left"/>
      <w:pPr>
        <w:tabs>
          <w:tab w:val="num" w:pos="3332"/>
        </w:tabs>
        <w:ind w:left="3332" w:hanging="420"/>
      </w:pPr>
    </w:lvl>
    <w:lvl w:ilvl="5" w:tplc="04090011" w:tentative="1">
      <w:start w:val="1"/>
      <w:numFmt w:val="decimalEnclosedCircle"/>
      <w:lvlText w:val="%6"/>
      <w:lvlJc w:val="left"/>
      <w:pPr>
        <w:tabs>
          <w:tab w:val="num" w:pos="3752"/>
        </w:tabs>
        <w:ind w:left="3752" w:hanging="420"/>
      </w:pPr>
    </w:lvl>
    <w:lvl w:ilvl="6" w:tplc="0409000F" w:tentative="1">
      <w:start w:val="1"/>
      <w:numFmt w:val="decimal"/>
      <w:lvlText w:val="%7."/>
      <w:lvlJc w:val="left"/>
      <w:pPr>
        <w:tabs>
          <w:tab w:val="num" w:pos="4172"/>
        </w:tabs>
        <w:ind w:left="4172" w:hanging="420"/>
      </w:pPr>
    </w:lvl>
    <w:lvl w:ilvl="7" w:tplc="04090017" w:tentative="1">
      <w:start w:val="1"/>
      <w:numFmt w:val="aiueoFullWidth"/>
      <w:lvlText w:val="(%8)"/>
      <w:lvlJc w:val="left"/>
      <w:pPr>
        <w:tabs>
          <w:tab w:val="num" w:pos="4592"/>
        </w:tabs>
        <w:ind w:left="4592" w:hanging="420"/>
      </w:pPr>
    </w:lvl>
    <w:lvl w:ilvl="8" w:tplc="04090011" w:tentative="1">
      <w:start w:val="1"/>
      <w:numFmt w:val="decimalEnclosedCircle"/>
      <w:lvlText w:val="%9"/>
      <w:lvlJc w:val="left"/>
      <w:pPr>
        <w:tabs>
          <w:tab w:val="num" w:pos="5012"/>
        </w:tabs>
        <w:ind w:left="5012" w:hanging="420"/>
      </w:pPr>
    </w:lvl>
  </w:abstractNum>
  <w:abstractNum w:abstractNumId="27" w15:restartNumberingAfterBreak="0">
    <w:nsid w:val="42AB51B3"/>
    <w:multiLevelType w:val="hybridMultilevel"/>
    <w:tmpl w:val="E4704A34"/>
    <w:lvl w:ilvl="0" w:tplc="665AFF82">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8"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9"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8BB6184"/>
    <w:multiLevelType w:val="hybridMultilevel"/>
    <w:tmpl w:val="5C5EE924"/>
    <w:lvl w:ilvl="0" w:tplc="4D9497EC">
      <w:start w:val="1"/>
      <w:numFmt w:val="decimal"/>
      <w:lvlText w:val="(%1)"/>
      <w:lvlJc w:val="left"/>
      <w:pPr>
        <w:tabs>
          <w:tab w:val="num" w:pos="810"/>
        </w:tabs>
        <w:ind w:left="810" w:hanging="360"/>
      </w:pPr>
    </w:lvl>
    <w:lvl w:ilvl="1" w:tplc="C890F9E6">
      <w:start w:val="1"/>
      <w:numFmt w:val="iroha"/>
      <w:lvlText w:val="(%2)"/>
      <w:lvlJc w:val="left"/>
      <w:pPr>
        <w:tabs>
          <w:tab w:val="num" w:pos="1230"/>
        </w:tabs>
        <w:ind w:left="123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4A891F01"/>
    <w:multiLevelType w:val="hybridMultilevel"/>
    <w:tmpl w:val="F4C001FC"/>
    <w:lvl w:ilvl="0" w:tplc="CC52F790">
      <w:start w:val="1"/>
      <w:numFmt w:val="decimal"/>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2" w15:restartNumberingAfterBreak="0">
    <w:nsid w:val="4B22098E"/>
    <w:multiLevelType w:val="singleLevel"/>
    <w:tmpl w:val="7EFA9E4C"/>
    <w:lvl w:ilvl="0">
      <w:start w:val="2"/>
      <w:numFmt w:val="decimal"/>
      <w:lvlText w:val="(%1)"/>
      <w:lvlJc w:val="left"/>
      <w:pPr>
        <w:tabs>
          <w:tab w:val="num" w:pos="962"/>
        </w:tabs>
        <w:ind w:left="962" w:hanging="630"/>
      </w:pPr>
      <w:rPr>
        <w:rFonts w:ascii="?l?r ??fc" w:hint="default"/>
      </w:rPr>
    </w:lvl>
  </w:abstractNum>
  <w:abstractNum w:abstractNumId="33" w15:restartNumberingAfterBreak="0">
    <w:nsid w:val="4C6F73CC"/>
    <w:multiLevelType w:val="singleLevel"/>
    <w:tmpl w:val="6E90E3C0"/>
    <w:lvl w:ilvl="0">
      <w:start w:val="1"/>
      <w:numFmt w:val="decimal"/>
      <w:lvlText w:val="(%1)"/>
      <w:lvlJc w:val="left"/>
      <w:pPr>
        <w:tabs>
          <w:tab w:val="num" w:pos="555"/>
        </w:tabs>
        <w:ind w:left="555" w:hanging="330"/>
      </w:pPr>
      <w:rPr>
        <w:rFonts w:hint="eastAsia"/>
      </w:rPr>
    </w:lvl>
  </w:abstractNum>
  <w:abstractNum w:abstractNumId="34" w15:restartNumberingAfterBreak="0">
    <w:nsid w:val="4CC1582B"/>
    <w:multiLevelType w:val="hybridMultilevel"/>
    <w:tmpl w:val="8E48FB68"/>
    <w:lvl w:ilvl="0" w:tplc="0CC431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4C677F7"/>
    <w:multiLevelType w:val="singleLevel"/>
    <w:tmpl w:val="3D5A2E5A"/>
    <w:lvl w:ilvl="0">
      <w:start w:val="1"/>
      <w:numFmt w:val="decimalEnclosedCircle"/>
      <w:lvlText w:val="%1"/>
      <w:lvlJc w:val="left"/>
      <w:pPr>
        <w:tabs>
          <w:tab w:val="num" w:pos="450"/>
        </w:tabs>
        <w:ind w:left="450" w:hanging="225"/>
      </w:pPr>
      <w:rPr>
        <w:rFonts w:hint="eastAsia"/>
      </w:rPr>
    </w:lvl>
  </w:abstractNum>
  <w:abstractNum w:abstractNumId="36" w15:restartNumberingAfterBreak="0">
    <w:nsid w:val="581324D2"/>
    <w:multiLevelType w:val="hybridMultilevel"/>
    <w:tmpl w:val="EACE6C2C"/>
    <w:lvl w:ilvl="0" w:tplc="DABABAC0">
      <w:start w:val="2"/>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7"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BF6F50"/>
    <w:multiLevelType w:val="hybridMultilevel"/>
    <w:tmpl w:val="ED44EB40"/>
    <w:lvl w:ilvl="0" w:tplc="9ED82D22">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9" w15:restartNumberingAfterBreak="0">
    <w:nsid w:val="682D4C2A"/>
    <w:multiLevelType w:val="hybridMultilevel"/>
    <w:tmpl w:val="ED741538"/>
    <w:lvl w:ilvl="0" w:tplc="75F6DAF8">
      <w:start w:val="1"/>
      <w:numFmt w:val="decimalEnclosedCircle"/>
      <w:lvlText w:val="%1"/>
      <w:lvlJc w:val="left"/>
      <w:pPr>
        <w:tabs>
          <w:tab w:val="num" w:pos="1240"/>
        </w:tabs>
        <w:ind w:left="1240" w:hanging="360"/>
      </w:pPr>
      <w:rPr>
        <w:rFonts w:hint="default"/>
        <w:color w:val="000000"/>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0" w15:restartNumberingAfterBreak="0">
    <w:nsid w:val="748566D4"/>
    <w:multiLevelType w:val="hybridMultilevel"/>
    <w:tmpl w:val="8CE003D8"/>
    <w:lvl w:ilvl="0" w:tplc="D78A50E4">
      <w:start w:val="4"/>
      <w:numFmt w:val="decimalEnclosedCircle"/>
      <w:lvlText w:val="%1"/>
      <w:lvlJc w:val="left"/>
      <w:pPr>
        <w:tabs>
          <w:tab w:val="num" w:pos="981"/>
        </w:tabs>
        <w:ind w:left="981" w:hanging="360"/>
      </w:pPr>
      <w:rPr>
        <w:rFonts w:hAnsi="ＭＳ 明朝" w:hint="default"/>
        <w:u w:val="none"/>
      </w:rPr>
    </w:lvl>
    <w:lvl w:ilvl="1" w:tplc="04090017" w:tentative="1">
      <w:start w:val="1"/>
      <w:numFmt w:val="aiueoFullWidth"/>
      <w:lvlText w:val="(%2)"/>
      <w:lvlJc w:val="left"/>
      <w:pPr>
        <w:tabs>
          <w:tab w:val="num" w:pos="1461"/>
        </w:tabs>
        <w:ind w:left="1461" w:hanging="420"/>
      </w:p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41" w15:restartNumberingAfterBreak="0">
    <w:nsid w:val="756D3479"/>
    <w:multiLevelType w:val="singleLevel"/>
    <w:tmpl w:val="93D4C58A"/>
    <w:lvl w:ilvl="0">
      <w:start w:val="1"/>
      <w:numFmt w:val="decimalEnclosedCircle"/>
      <w:lvlText w:val="%1"/>
      <w:lvlJc w:val="left"/>
      <w:pPr>
        <w:tabs>
          <w:tab w:val="num" w:pos="225"/>
        </w:tabs>
        <w:ind w:left="225" w:hanging="225"/>
      </w:pPr>
      <w:rPr>
        <w:rFonts w:hint="eastAsia"/>
      </w:rPr>
    </w:lvl>
  </w:abstractNum>
  <w:num w:numId="1" w16cid:durableId="913589688">
    <w:abstractNumId w:val="37"/>
  </w:num>
  <w:num w:numId="2" w16cid:durableId="1642617529">
    <w:abstractNumId w:val="20"/>
  </w:num>
  <w:num w:numId="3" w16cid:durableId="642198653">
    <w:abstractNumId w:val="29"/>
  </w:num>
  <w:num w:numId="4" w16cid:durableId="2078744571">
    <w:abstractNumId w:val="8"/>
  </w:num>
  <w:num w:numId="5" w16cid:durableId="327750239">
    <w:abstractNumId w:val="16"/>
  </w:num>
  <w:num w:numId="6" w16cid:durableId="172303738">
    <w:abstractNumId w:val="21"/>
  </w:num>
  <w:num w:numId="7" w16cid:durableId="62533554">
    <w:abstractNumId w:val="3"/>
  </w:num>
  <w:num w:numId="8" w16cid:durableId="2016491978">
    <w:abstractNumId w:val="17"/>
  </w:num>
  <w:num w:numId="9" w16cid:durableId="771707870">
    <w:abstractNumId w:val="41"/>
  </w:num>
  <w:num w:numId="10" w16cid:durableId="563875620">
    <w:abstractNumId w:val="32"/>
  </w:num>
  <w:num w:numId="11" w16cid:durableId="409890447">
    <w:abstractNumId w:val="35"/>
  </w:num>
  <w:num w:numId="12" w16cid:durableId="732462523">
    <w:abstractNumId w:val="33"/>
  </w:num>
  <w:num w:numId="13" w16cid:durableId="982003548">
    <w:abstractNumId w:val="26"/>
  </w:num>
  <w:num w:numId="14" w16cid:durableId="396052404">
    <w:abstractNumId w:val="28"/>
  </w:num>
  <w:num w:numId="15" w16cid:durableId="2019574703">
    <w:abstractNumId w:val="22"/>
  </w:num>
  <w:num w:numId="16" w16cid:durableId="1633511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903988">
    <w:abstractNumId w:val="4"/>
  </w:num>
  <w:num w:numId="18" w16cid:durableId="365831396">
    <w:abstractNumId w:val="39"/>
  </w:num>
  <w:num w:numId="19" w16cid:durableId="1944149658">
    <w:abstractNumId w:val="27"/>
  </w:num>
  <w:num w:numId="20" w16cid:durableId="2096583498">
    <w:abstractNumId w:val="25"/>
  </w:num>
  <w:num w:numId="21" w16cid:durableId="2075200984">
    <w:abstractNumId w:val="38"/>
  </w:num>
  <w:num w:numId="22" w16cid:durableId="1452433504">
    <w:abstractNumId w:val="31"/>
  </w:num>
  <w:num w:numId="23" w16cid:durableId="187447949">
    <w:abstractNumId w:val="34"/>
  </w:num>
  <w:num w:numId="24" w16cid:durableId="2134250410">
    <w:abstractNumId w:val="19"/>
  </w:num>
  <w:num w:numId="25" w16cid:durableId="286358266">
    <w:abstractNumId w:val="24"/>
  </w:num>
  <w:num w:numId="26" w16cid:durableId="495262911">
    <w:abstractNumId w:val="14"/>
  </w:num>
  <w:num w:numId="27" w16cid:durableId="315914562">
    <w:abstractNumId w:val="6"/>
  </w:num>
  <w:num w:numId="28" w16cid:durableId="502862935">
    <w:abstractNumId w:val="2"/>
  </w:num>
  <w:num w:numId="29" w16cid:durableId="2121681228">
    <w:abstractNumId w:val="0"/>
  </w:num>
  <w:num w:numId="30" w16cid:durableId="801733721">
    <w:abstractNumId w:val="7"/>
  </w:num>
  <w:num w:numId="31" w16cid:durableId="1174035564">
    <w:abstractNumId w:val="23"/>
  </w:num>
  <w:num w:numId="32" w16cid:durableId="1635941547">
    <w:abstractNumId w:val="13"/>
  </w:num>
  <w:num w:numId="33" w16cid:durableId="164706903">
    <w:abstractNumId w:val="40"/>
  </w:num>
  <w:num w:numId="34" w16cid:durableId="1499619493">
    <w:abstractNumId w:val="36"/>
  </w:num>
  <w:num w:numId="35" w16cid:durableId="1671175946">
    <w:abstractNumId w:val="9"/>
  </w:num>
  <w:num w:numId="36" w16cid:durableId="45875830">
    <w:abstractNumId w:val="12"/>
  </w:num>
  <w:num w:numId="37" w16cid:durableId="466093179">
    <w:abstractNumId w:val="11"/>
  </w:num>
  <w:num w:numId="38" w16cid:durableId="575164617">
    <w:abstractNumId w:val="10"/>
  </w:num>
  <w:num w:numId="39" w16cid:durableId="1828128867">
    <w:abstractNumId w:val="18"/>
    <w:lvlOverride w:ilvl="0">
      <w:startOverride w:val="1"/>
    </w:lvlOverride>
  </w:num>
  <w:num w:numId="40" w16cid:durableId="1811826990">
    <w:abstractNumId w:val="5"/>
  </w:num>
  <w:num w:numId="41" w16cid:durableId="658847689">
    <w:abstractNumId w:val="15"/>
  </w:num>
  <w:num w:numId="42" w16cid:durableId="119310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ED"/>
    <w:rsid w:val="0002717E"/>
    <w:rsid w:val="00031C5D"/>
    <w:rsid w:val="000B57D4"/>
    <w:rsid w:val="00100081"/>
    <w:rsid w:val="001020C9"/>
    <w:rsid w:val="00133424"/>
    <w:rsid w:val="00167573"/>
    <w:rsid w:val="001A062E"/>
    <w:rsid w:val="001C6B32"/>
    <w:rsid w:val="001E7C3F"/>
    <w:rsid w:val="002B72ED"/>
    <w:rsid w:val="002D47FF"/>
    <w:rsid w:val="002F01F2"/>
    <w:rsid w:val="00303FEE"/>
    <w:rsid w:val="00321488"/>
    <w:rsid w:val="003A5479"/>
    <w:rsid w:val="00445834"/>
    <w:rsid w:val="00451984"/>
    <w:rsid w:val="00520E6F"/>
    <w:rsid w:val="005278E0"/>
    <w:rsid w:val="00535A04"/>
    <w:rsid w:val="0055794B"/>
    <w:rsid w:val="005A0032"/>
    <w:rsid w:val="005B037D"/>
    <w:rsid w:val="005B1FAC"/>
    <w:rsid w:val="00620E76"/>
    <w:rsid w:val="006503F0"/>
    <w:rsid w:val="00684365"/>
    <w:rsid w:val="006B25C3"/>
    <w:rsid w:val="006B4DBA"/>
    <w:rsid w:val="006C7CFB"/>
    <w:rsid w:val="00760700"/>
    <w:rsid w:val="007A5E6F"/>
    <w:rsid w:val="007C0083"/>
    <w:rsid w:val="00827997"/>
    <w:rsid w:val="0083747B"/>
    <w:rsid w:val="00912D9D"/>
    <w:rsid w:val="009B7071"/>
    <w:rsid w:val="009C0838"/>
    <w:rsid w:val="009C08D5"/>
    <w:rsid w:val="00A35F08"/>
    <w:rsid w:val="00AB5D4C"/>
    <w:rsid w:val="00BE61DA"/>
    <w:rsid w:val="00D27F7B"/>
    <w:rsid w:val="00D66A7F"/>
    <w:rsid w:val="00E25273"/>
    <w:rsid w:val="00E36B43"/>
    <w:rsid w:val="00EB5D08"/>
    <w:rsid w:val="00EC1739"/>
    <w:rsid w:val="00EC4359"/>
    <w:rsid w:val="00F3653C"/>
    <w:rsid w:val="00F66A5F"/>
    <w:rsid w:val="00F74BAC"/>
    <w:rsid w:val="00F948DC"/>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5BC2C9"/>
  <w15:chartTrackingRefBased/>
  <w15:docId w15:val="{EC098B4B-3E85-455F-8C19-C4772D7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2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B72ED"/>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rsid w:val="002B72ED"/>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rsid w:val="002B72ED"/>
    <w:pPr>
      <w:tabs>
        <w:tab w:val="center" w:pos="4252"/>
        <w:tab w:val="right" w:pos="8504"/>
      </w:tabs>
      <w:snapToGrid w:val="0"/>
    </w:pPr>
  </w:style>
  <w:style w:type="paragraph" w:styleId="a6">
    <w:name w:val="footer"/>
    <w:basedOn w:val="a"/>
    <w:rsid w:val="002B72ED"/>
    <w:pPr>
      <w:tabs>
        <w:tab w:val="center" w:pos="4252"/>
        <w:tab w:val="right" w:pos="8504"/>
      </w:tabs>
      <w:snapToGrid w:val="0"/>
    </w:pPr>
  </w:style>
  <w:style w:type="character" w:styleId="a7">
    <w:name w:val="page number"/>
    <w:basedOn w:val="a0"/>
    <w:rsid w:val="002B72ED"/>
  </w:style>
  <w:style w:type="paragraph" w:styleId="a8">
    <w:name w:val="Balloon Text"/>
    <w:basedOn w:val="a"/>
    <w:semiHidden/>
    <w:rsid w:val="002B72ED"/>
    <w:rPr>
      <w:rFonts w:ascii="Arial" w:eastAsia="ＭＳ ゴシック" w:hAnsi="Arial"/>
      <w:sz w:val="18"/>
      <w:szCs w:val="18"/>
    </w:rPr>
  </w:style>
  <w:style w:type="paragraph" w:styleId="3">
    <w:name w:val="Body Text Indent 3"/>
    <w:basedOn w:val="a"/>
    <w:rsid w:val="002B72ED"/>
    <w:pPr>
      <w:ind w:leftChars="400" w:left="851"/>
    </w:pPr>
    <w:rPr>
      <w:sz w:val="16"/>
      <w:szCs w:val="16"/>
    </w:rPr>
  </w:style>
  <w:style w:type="paragraph" w:styleId="a9">
    <w:name w:val="Body Text"/>
    <w:basedOn w:val="a"/>
    <w:rsid w:val="002B72ED"/>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rsid w:val="002B72ED"/>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rsid w:val="002B72ED"/>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rsid w:val="002B72ED"/>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rsid w:val="002B72ED"/>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rsid w:val="002B72ED"/>
    <w:rPr>
      <w:color w:val="0000FF"/>
      <w:u w:val="single"/>
    </w:rPr>
  </w:style>
  <w:style w:type="paragraph" w:styleId="ab">
    <w:name w:val="Date"/>
    <w:basedOn w:val="a"/>
    <w:next w:val="a"/>
    <w:rsid w:val="002B72ED"/>
    <w:rPr>
      <w:rFonts w:eastAsia="ＭＳ Ｐゴシック"/>
      <w:sz w:val="22"/>
    </w:rPr>
  </w:style>
  <w:style w:type="paragraph" w:styleId="ac">
    <w:name w:val="annotation text"/>
    <w:basedOn w:val="a"/>
    <w:semiHidden/>
    <w:rsid w:val="002B72ED"/>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sid w:val="002B72ED"/>
    <w:rPr>
      <w:b/>
      <w:bCs/>
    </w:rPr>
  </w:style>
  <w:style w:type="character" w:styleId="ae">
    <w:name w:val="annotation reference"/>
    <w:basedOn w:val="a0"/>
    <w:semiHidden/>
    <w:rsid w:val="002B72ED"/>
    <w:rPr>
      <w:sz w:val="18"/>
      <w:szCs w:val="18"/>
    </w:rPr>
  </w:style>
  <w:style w:type="paragraph" w:styleId="af">
    <w:name w:val="Revision"/>
    <w:hidden/>
    <w:uiPriority w:val="99"/>
    <w:semiHidden/>
    <w:rsid w:val="006B4D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1B29C-D466-4865-B897-30095B55406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DF5829EE-0011-4049-9CC0-C0C67FF81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FC22F-560A-4128-859D-56E19A288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2005-04-01T04:16:00Z</cp:lastPrinted>
  <dcterms:created xsi:type="dcterms:W3CDTF">2023-05-11T05:48:00Z</dcterms:created>
  <dcterms:modified xsi:type="dcterms:W3CDTF">2023-05-31T06:17:00Z</dcterms:modified>
</cp:coreProperties>
</file>